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4"/>
        <w:tblW w:w="0" w:type="auto"/>
        <w:tblInd w:w="0" w:type="dxa"/>
        <w:tblBorders>
          <w:top w:val="none" w:color="auto" w:sz="0" w:space="0"/>
          <w:left w:val="none" w:color="auto" w:sz="0" w:space="0"/>
          <w:bottom w:val="none" w:color="auto" w:sz="0" w:space="0"/>
          <w:right w:val="none" w:color="auto" w:sz="0" w:space="0"/>
          <w:insideH w:val="single" w:color="auto" w:sz="4" w:space="0"/>
          <w:insideV w:val="single" w:color="auto" w:sz="4" w:space="0"/>
        </w:tblBorders>
        <w:tblLayout w:type="autofit"/>
        <w:tblCellMar>
          <w:left w:w="108" w:type="dxa"/>
          <w:right w:w="108" w:type="dxa"/>
        </w:tblCellMar>
      </w:tblPr>
      <w:tblGrid>
        <w:gridCol w:w="8522"/>
      </w:tblGrid>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CellMar>
            <w:left w:w="108" w:type="dxa"/>
            <w:right w:w="108" w:type="dxa"/>
          </w:tblCellMar>
        </w:tblPrEx>
        <w:tc>
          <w:tcPr>
            <w:tcW w:w="8522" w:type="dxa"/>
          </w:tcPr>
          <w:p>
            <w:pPr>
              <w:rPr>
                <w:rFonts w:hint="default"/>
                <w:vertAlign w:val="baseline"/>
                <w:lang w:val="en-US"/>
              </w:rPr>
            </w:pPr>
            <w:bookmarkStart w:id="0" w:name="_GoBack"/>
            <w:r>
              <w:rPr>
                <w:rFonts w:hint="default"/>
                <w:vertAlign w:val="baseline"/>
                <w:lang w:val="en-US"/>
              </w:rPr>
              <w:t>Answer 2:</w:t>
            </w:r>
          </w:p>
          <w:p>
            <w:pPr>
              <w:rPr>
                <w:rFonts w:hint="default"/>
                <w:vertAlign w:val="baseline"/>
                <w:lang w:val="en-US"/>
              </w:rPr>
            </w:pPr>
            <w:r>
              <w:rPr>
                <w:rFonts w:hint="default"/>
                <w:vertAlign w:val="baseline"/>
                <w:lang w:val="en-US"/>
              </w:rPr>
              <w:drawing>
                <wp:inline distT="0" distB="0" distL="114300" distR="114300">
                  <wp:extent cx="4358640" cy="2743200"/>
                  <wp:effectExtent l="0" t="0" r="0" b="0"/>
                  <wp:docPr id="1" name="Picture 1"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2"/>
                          <pic:cNvPicPr>
                            <a:picLocks noChangeAspect="1"/>
                          </pic:cNvPicPr>
                        </pic:nvPicPr>
                        <pic:blipFill>
                          <a:blip r:embed="rId4"/>
                          <a:stretch>
                            <a:fillRect/>
                          </a:stretch>
                        </pic:blipFill>
                        <pic:spPr>
                          <a:xfrm>
                            <a:off x="0" y="0"/>
                            <a:ext cx="4358640" cy="2743200"/>
                          </a:xfrm>
                          <a:prstGeom prst="rect">
                            <a:avLst/>
                          </a:prstGeom>
                        </pic:spPr>
                      </pic:pic>
                    </a:graphicData>
                  </a:graphic>
                </wp:inline>
              </w:drawing>
            </w:r>
          </w:p>
        </w:tc>
      </w:tr>
      <w:bookmarkEnd w:id="0"/>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CellMar>
            <w:left w:w="108" w:type="dxa"/>
            <w:right w:w="108" w:type="dxa"/>
          </w:tblCellMar>
        </w:tblPrEx>
        <w:tc>
          <w:tcPr>
            <w:tcW w:w="8522" w:type="dxa"/>
          </w:tcPr>
          <w:p>
            <w:pPr>
              <w:rPr>
                <w:rFonts w:hint="default"/>
                <w:vertAlign w:val="baseline"/>
                <w:lang w:val="en-US"/>
              </w:rPr>
            </w:pPr>
            <w:r>
              <w:rPr>
                <w:rFonts w:hint="default"/>
                <w:vertAlign w:val="baseline"/>
                <w:lang w:val="en-US"/>
              </w:rPr>
              <w:t>Answer 3:</w:t>
            </w:r>
          </w:p>
          <w:p>
            <w:pPr>
              <w:rPr>
                <w:rFonts w:hint="default"/>
                <w:vertAlign w:val="baseline"/>
                <w:lang w:val="en-US"/>
              </w:rPr>
            </w:pPr>
            <w:r>
              <w:rPr>
                <w:rFonts w:hint="default"/>
                <w:vertAlign w:val="baseline"/>
                <w:lang w:val="en-US"/>
              </w:rPr>
              <w:drawing>
                <wp:inline distT="0" distB="0" distL="114300" distR="114300">
                  <wp:extent cx="5268595" cy="2188210"/>
                  <wp:effectExtent l="0" t="0" r="4445" b="6350"/>
                  <wp:docPr id="2" name="Picture 2"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3"/>
                          <pic:cNvPicPr>
                            <a:picLocks noChangeAspect="1"/>
                          </pic:cNvPicPr>
                        </pic:nvPicPr>
                        <pic:blipFill>
                          <a:blip r:embed="rId5"/>
                          <a:stretch>
                            <a:fillRect/>
                          </a:stretch>
                        </pic:blipFill>
                        <pic:spPr>
                          <a:xfrm>
                            <a:off x="0" y="0"/>
                            <a:ext cx="5268595" cy="2188210"/>
                          </a:xfrm>
                          <a:prstGeom prst="rect">
                            <a:avLst/>
                          </a:prstGeom>
                        </pic:spPr>
                      </pic:pic>
                    </a:graphicData>
                  </a:graphic>
                </wp:inline>
              </w:drawing>
            </w: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CellMar>
            <w:left w:w="108" w:type="dxa"/>
            <w:right w:w="108" w:type="dxa"/>
          </w:tblCellMar>
        </w:tblPrEx>
        <w:tc>
          <w:tcPr>
            <w:tcW w:w="8522" w:type="dxa"/>
          </w:tcPr>
          <w:p>
            <w:pPr>
              <w:rPr>
                <w:rFonts w:hint="default"/>
                <w:vertAlign w:val="baseline"/>
                <w:lang w:val="en-US"/>
              </w:rPr>
            </w:pPr>
            <w:r>
              <w:rPr>
                <w:rFonts w:hint="default"/>
                <w:vertAlign w:val="baseline"/>
                <w:lang w:val="en-US"/>
              </w:rPr>
              <w:t>Answer 4:</w:t>
            </w:r>
          </w:p>
          <w:p>
            <w:pPr>
              <w:rPr>
                <w:rFonts w:hint="default"/>
                <w:vertAlign w:val="baseline"/>
                <w:lang w:val="en-US"/>
              </w:rPr>
            </w:pPr>
            <w:r>
              <w:rPr>
                <w:rFonts w:hint="default"/>
                <w:vertAlign w:val="baseline"/>
                <w:lang w:val="en-US"/>
              </w:rPr>
              <w:drawing>
                <wp:inline distT="0" distB="0" distL="114300" distR="114300">
                  <wp:extent cx="5267960" cy="2611755"/>
                  <wp:effectExtent l="0" t="0" r="5080" b="9525"/>
                  <wp:docPr id="3" name="Picture 3"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4"/>
                          <pic:cNvPicPr>
                            <a:picLocks noChangeAspect="1"/>
                          </pic:cNvPicPr>
                        </pic:nvPicPr>
                        <pic:blipFill>
                          <a:blip r:embed="rId6"/>
                          <a:stretch>
                            <a:fillRect/>
                          </a:stretch>
                        </pic:blipFill>
                        <pic:spPr>
                          <a:xfrm>
                            <a:off x="0" y="0"/>
                            <a:ext cx="5267960" cy="2611755"/>
                          </a:xfrm>
                          <a:prstGeom prst="rect">
                            <a:avLst/>
                          </a:prstGeom>
                        </pic:spPr>
                      </pic:pic>
                    </a:graphicData>
                  </a:graphic>
                </wp:inline>
              </w:drawing>
            </w: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CellMar>
            <w:left w:w="108" w:type="dxa"/>
            <w:right w:w="108" w:type="dxa"/>
          </w:tblCellMar>
        </w:tblPrEx>
        <w:trPr>
          <w:trHeight w:val="486" w:hRule="atLeast"/>
        </w:trPr>
        <w:tc>
          <w:tcPr>
            <w:tcW w:w="8522" w:type="dxa"/>
          </w:tcPr>
          <w:p>
            <w:pPr>
              <w:rPr>
                <w:rFonts w:hint="default"/>
                <w:vertAlign w:val="baseline"/>
                <w:lang w:val="en-US"/>
              </w:rPr>
            </w:pPr>
            <w:r>
              <w:rPr>
                <w:rFonts w:hint="default"/>
                <w:vertAlign w:val="baseline"/>
                <w:lang w:val="en-US"/>
              </w:rPr>
              <w:t>Answer 5:</w:t>
            </w:r>
          </w:p>
          <w:p>
            <w:pPr>
              <w:rPr>
                <w:rFonts w:hint="default"/>
                <w:vertAlign w:val="baseline"/>
                <w:lang w:val="en-US"/>
              </w:rPr>
            </w:pPr>
            <w:r>
              <w:rPr>
                <w:rFonts w:hint="default"/>
                <w:vertAlign w:val="baseline"/>
                <w:lang w:val="en-US"/>
              </w:rPr>
              <w:drawing>
                <wp:inline distT="0" distB="0" distL="114300" distR="114300">
                  <wp:extent cx="5270500" cy="2176780"/>
                  <wp:effectExtent l="0" t="0" r="2540" b="2540"/>
                  <wp:docPr id="4" name="Picture 4" descr="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5"/>
                          <pic:cNvPicPr>
                            <a:picLocks noChangeAspect="1"/>
                          </pic:cNvPicPr>
                        </pic:nvPicPr>
                        <pic:blipFill>
                          <a:blip r:embed="rId7"/>
                          <a:stretch>
                            <a:fillRect/>
                          </a:stretch>
                        </pic:blipFill>
                        <pic:spPr>
                          <a:xfrm>
                            <a:off x="0" y="0"/>
                            <a:ext cx="5270500" cy="2176780"/>
                          </a:xfrm>
                          <a:prstGeom prst="rect">
                            <a:avLst/>
                          </a:prstGeom>
                        </pic:spPr>
                      </pic:pic>
                    </a:graphicData>
                  </a:graphic>
                </wp:inline>
              </w:drawing>
            </w: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CellMar>
            <w:left w:w="108" w:type="dxa"/>
            <w:right w:w="108" w:type="dxa"/>
          </w:tblCellMar>
        </w:tblPrEx>
        <w:tc>
          <w:tcPr>
            <w:tcW w:w="8522" w:type="dxa"/>
          </w:tcPr>
          <w:p>
            <w:pPr>
              <w:rPr>
                <w:rFonts w:hint="default"/>
                <w:vertAlign w:val="baseline"/>
                <w:lang w:val="en-US"/>
              </w:rPr>
            </w:pPr>
            <w:r>
              <w:rPr>
                <w:rFonts w:hint="default"/>
                <w:vertAlign w:val="baseline"/>
                <w:lang w:val="en-US"/>
              </w:rPr>
              <w:t>Answer 6:</w:t>
            </w:r>
          </w:p>
          <w:p>
            <w:pPr>
              <w:rPr>
                <w:rFonts w:hint="default"/>
                <w:vertAlign w:val="baseline"/>
                <w:lang w:val="en-US"/>
              </w:rPr>
            </w:pPr>
            <w:r>
              <w:rPr>
                <w:rFonts w:hint="default"/>
                <w:vertAlign w:val="baseline"/>
                <w:lang w:val="en-US"/>
              </w:rPr>
              <w:drawing>
                <wp:inline distT="0" distB="0" distL="114300" distR="114300">
                  <wp:extent cx="5272405" cy="2245360"/>
                  <wp:effectExtent l="0" t="0" r="635" b="10160"/>
                  <wp:docPr id="7" name="Picture 7" descr="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6"/>
                          <pic:cNvPicPr>
                            <a:picLocks noChangeAspect="1"/>
                          </pic:cNvPicPr>
                        </pic:nvPicPr>
                        <pic:blipFill>
                          <a:blip r:embed="rId8"/>
                          <a:stretch>
                            <a:fillRect/>
                          </a:stretch>
                        </pic:blipFill>
                        <pic:spPr>
                          <a:xfrm>
                            <a:off x="0" y="0"/>
                            <a:ext cx="5272405" cy="2245360"/>
                          </a:xfrm>
                          <a:prstGeom prst="rect">
                            <a:avLst/>
                          </a:prstGeom>
                        </pic:spPr>
                      </pic:pic>
                    </a:graphicData>
                  </a:graphic>
                </wp:inline>
              </w:drawing>
            </w: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CellMar>
            <w:left w:w="108" w:type="dxa"/>
            <w:right w:w="108" w:type="dxa"/>
          </w:tblCellMar>
        </w:tblPrEx>
        <w:tc>
          <w:tcPr>
            <w:tcW w:w="8522" w:type="dxa"/>
          </w:tcPr>
          <w:p>
            <w:pPr>
              <w:rPr>
                <w:rFonts w:hint="default"/>
                <w:vertAlign w:val="baseline"/>
                <w:lang w:val="en-US"/>
              </w:rPr>
            </w:pPr>
            <w:r>
              <w:rPr>
                <w:rFonts w:hint="default"/>
                <w:vertAlign w:val="baseline"/>
                <w:lang w:val="en-US"/>
              </w:rPr>
              <w:t>Answer 7:</w:t>
            </w:r>
          </w:p>
          <w:p>
            <w:pPr>
              <w:rPr>
                <w:rFonts w:hint="default"/>
                <w:vertAlign w:val="baseline"/>
                <w:lang w:val="en-US"/>
              </w:rPr>
            </w:pPr>
            <w:r>
              <w:rPr>
                <w:rFonts w:hint="default"/>
                <w:vertAlign w:val="baseline"/>
                <w:lang w:val="en-US"/>
              </w:rPr>
              <w:t xml:space="preserve">First, let’s talk about the metrics. </w:t>
            </w:r>
          </w:p>
          <w:p>
            <w:pPr>
              <w:rPr>
                <w:rFonts w:hint="default"/>
                <w:vertAlign w:val="baseline"/>
                <w:lang w:val="en-US"/>
              </w:rPr>
            </w:pPr>
          </w:p>
          <w:p>
            <w:pPr>
              <w:rPr>
                <w:rFonts w:hint="default"/>
                <w:vertAlign w:val="baseline"/>
                <w:lang w:val="en-US"/>
              </w:rPr>
            </w:pPr>
            <w:r>
              <w:rPr>
                <w:rFonts w:hint="default"/>
                <w:vertAlign w:val="baseline"/>
                <w:lang w:val="en-US"/>
              </w:rPr>
              <w:t>Precision - Precision is the ratio of correctly predicted positive observations to the total predicted positive observations. The question that this metric answer is of all passengers that labeled as survived, how many actually survived? High precision relates to the low false positive rate. We have got 0.788 precision which is pretty good.</w:t>
            </w:r>
          </w:p>
          <w:p>
            <w:pPr>
              <w:rPr>
                <w:rFonts w:hint="default"/>
                <w:vertAlign w:val="baseline"/>
                <w:lang w:val="en-US"/>
              </w:rPr>
            </w:pPr>
          </w:p>
          <w:p>
            <w:pPr>
              <w:rPr>
                <w:rFonts w:hint="default"/>
                <w:vertAlign w:val="baseline"/>
                <w:lang w:val="en-US"/>
              </w:rPr>
            </w:pPr>
            <w:r>
              <w:rPr>
                <w:rFonts w:hint="default"/>
                <w:vertAlign w:val="baseline"/>
                <w:lang w:val="en-US"/>
              </w:rPr>
              <w:t>Precision = TP/TP+FP</w:t>
            </w:r>
          </w:p>
          <w:p>
            <w:pPr>
              <w:rPr>
                <w:rFonts w:hint="default"/>
                <w:vertAlign w:val="baseline"/>
                <w:lang w:val="en-US"/>
              </w:rPr>
            </w:pPr>
          </w:p>
          <w:p>
            <w:pPr>
              <w:rPr>
                <w:rFonts w:hint="default"/>
                <w:vertAlign w:val="baseline"/>
                <w:lang w:val="en-US"/>
              </w:rPr>
            </w:pPr>
            <w:r>
              <w:rPr>
                <w:rFonts w:hint="default"/>
                <w:vertAlign w:val="baseline"/>
                <w:lang w:val="en-US"/>
              </w:rPr>
              <w:t>Recall (Sensitivity) - Recall is the ratio of correctly predicted positive observations to the all observations in actual class - yes. The question recall answers is: Of all the passengers that truly survived, how many did we label? We have got recall of 0.631 which is good for this model as it’s above 0.5.</w:t>
            </w:r>
          </w:p>
          <w:p>
            <w:pPr>
              <w:rPr>
                <w:rFonts w:hint="default"/>
                <w:vertAlign w:val="baseline"/>
                <w:lang w:val="en-US"/>
              </w:rPr>
            </w:pPr>
          </w:p>
          <w:p>
            <w:pPr>
              <w:rPr>
                <w:rFonts w:hint="default"/>
                <w:vertAlign w:val="baseline"/>
                <w:lang w:val="en-US"/>
              </w:rPr>
            </w:pPr>
            <w:r>
              <w:rPr>
                <w:rFonts w:hint="default"/>
                <w:vertAlign w:val="baseline"/>
                <w:lang w:val="en-US"/>
              </w:rPr>
              <w:t>Recall = TP/TP+FN</w:t>
            </w:r>
          </w:p>
          <w:p>
            <w:pPr>
              <w:rPr>
                <w:rFonts w:hint="default"/>
                <w:vertAlign w:val="baseline"/>
                <w:lang w:val="en-US"/>
              </w:rPr>
            </w:pPr>
          </w:p>
          <w:p>
            <w:pPr>
              <w:rPr>
                <w:rFonts w:hint="default"/>
                <w:vertAlign w:val="baseline"/>
                <w:lang w:val="en-US"/>
              </w:rPr>
            </w:pPr>
            <w:r>
              <w:rPr>
                <w:rFonts w:hint="default"/>
                <w:vertAlign w:val="baseline"/>
                <w:lang w:val="en-US"/>
              </w:rPr>
              <w:t>F1 score - F1 Score is the weighted average of Precision and Recall. Therefore, this score takes both false positives and false negatives into account. Intuitively it is not as easy to understand as accuracy, but F1 is usually more useful than accuracy, especially if you have an uneven class distribution. Accuracy works best if false positives and false negatives have similar cost. If the cost of false positives and false negatives are very different, it’s better to look at both Precision and Recall. In our case, F1 score is 0.701.</w:t>
            </w:r>
          </w:p>
          <w:p>
            <w:pPr>
              <w:rPr>
                <w:rFonts w:hint="default"/>
                <w:vertAlign w:val="baseline"/>
                <w:lang w:val="en-US"/>
              </w:rPr>
            </w:pPr>
          </w:p>
          <w:p>
            <w:pPr>
              <w:rPr>
                <w:rFonts w:hint="default"/>
                <w:vertAlign w:val="baseline"/>
                <w:lang w:val="en-US"/>
              </w:rPr>
            </w:pPr>
            <w:r>
              <w:rPr>
                <w:rFonts w:hint="default"/>
                <w:vertAlign w:val="baseline"/>
                <w:lang w:val="en-US"/>
              </w:rPr>
              <w:t>F1 Score = 2*(Recall * Precision) / (Recall + Precision)</w:t>
            </w:r>
          </w:p>
          <w:p>
            <w:pPr>
              <w:rPr>
                <w:rFonts w:hint="default"/>
                <w:vertAlign w:val="baseline"/>
                <w:lang w:val="en-US"/>
              </w:rPr>
            </w:pPr>
          </w:p>
          <w:p>
            <w:pPr>
              <w:rPr>
                <w:rFonts w:hint="default"/>
                <w:vertAlign w:val="baseline"/>
                <w:lang w:val="en-US"/>
              </w:rPr>
            </w:pPr>
            <w:r>
              <w:rPr>
                <w:rFonts w:hint="default"/>
                <w:vertAlign w:val="baseline"/>
                <w:lang w:val="en-US"/>
              </w:rPr>
              <w:t>So in our diagrams, precision is blue, f-score is orange and recall is green. However, looking at the diagram, cosine distance has the worst value in all of the metrics. The Manhattan distance improved more than euclidean distance improved after k=8. So, the Manhattan distance has the highest metric scores.</w:t>
            </w:r>
          </w:p>
        </w:tc>
      </w:tr>
    </w:tbl>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8F023A4"/>
    <w:rsid w:val="28F023A4"/>
    <w:rsid w:val="5A525A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table" w:styleId="4">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15</TotalTime>
  <ScaleCrop>false</ScaleCrop>
  <LinksUpToDate>false</LinksUpToDate>
  <CharactersWithSpaces>0</CharactersWithSpaces>
  <Application>WPS Office_11.2.0.9255_F1E327BC-269C-435d-A152-05C5408002CA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2020-04-13T10:47:00Z</dcterms:created>
  <dc:creator>Safofoh</dc:creator>
  <cp:lastModifiedBy>Safofoh</cp:lastModifiedBy>
  <dcterms:modified xsi:type="dcterms:W3CDTF">2020-04-13T11:07:11Z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1033-11.2.0.9255</vt:lpwstr>
  </property>
</Properties>
</file>