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Arial" w:cs="Arial" w:eastAsia="Arial" w:hAnsi="Arial"/>
          <w:caps/>
          <w:color w:val="595959"/>
          <w:sz w:val="20"/>
          <w:szCs w:val="20"/>
        </w:rPr>
        <w:t xml:space="preserve">GOVERNMENTAL ORGANIZATION — DUBAI</w:t>
      </w:r>
    </w:p>
    <w:p>
      <w:pPr>
        <w:pBdr>
          <w:bottom w:val="single" w:color="2E75B6" w:sz="14" w:space="14"/>
        </w:pBdr>
        <w:spacing w:after="0" w:before="0"/>
        <w:jc w:val="center"/>
      </w:pPr>
      <w:r>
        <w:rPr>
          <w:rFonts w:ascii="Arial" w:cs="Arial" w:eastAsia="Arial" w:hAnsi="Arial"/>
          <w:b/>
          <w:bCs/>
          <w:color w:val="1F3864"/>
          <w:sz w:val="48"/>
          <w:szCs w:val="48"/>
        </w:rPr>
        <w:t xml:space="preserve">Technical Design Document</w:t>
      </w:r>
    </w:p>
    <w:p>
      <w:pPr>
        <w:spacing w:after="140" w:before="0"/>
      </w:pPr>
      <w:r>
        <w:t xml:space="preserve"/>
      </w:r>
    </w:p>
    <w:p>
      <w:pPr>
        <w:spacing w:after="60" w:before="0"/>
        <w:jc w:val="center"/>
      </w:pPr>
      <w:r>
        <w:rPr>
          <w:rFonts w:ascii="Arial" w:cs="Arial" w:eastAsia="Arial" w:hAnsi="Arial"/>
          <w:b/>
          <w:bCs/>
          <w:color w:val="2E75B6"/>
          <w:sz w:val="32"/>
          <w:szCs w:val="32"/>
        </w:rPr>
        <w:t xml:space="preserve">TDD-001: Backend Architecture</w:t>
      </w:r>
    </w:p>
    <w:p>
      <w:pPr>
        <w:spacing w:after="900" w:before="0"/>
        <w:jc w:val="center"/>
      </w:pPr>
      <w:r>
        <w:rPr>
          <w:rFonts w:ascii="Arial" w:cs="Arial" w:eastAsia="Arial" w:hAnsi="Arial"/>
          <w:i/>
          <w:iCs/>
          <w:color w:val="595959"/>
          <w:sz w:val="22"/>
          <w:szCs w:val="22"/>
        </w:rPr>
        <w:t xml:space="preserve">ErrorManagementHub — .NET Clean Architecture + Vertical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Document Reference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TDD-EMH-001</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Version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1.0</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Related SADs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SAD-EMSD-002 v2.0</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Status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Final</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Classification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Internal — Restricted</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Date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April 2026</w:t>
            </w:r>
          </w:p>
        </w:tc>
      </w:tr>
    </w:tbl>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1. Purpose and Scope</w:t>
      </w:r>
    </w:p>
    <w:p>
      <w:pPr>
        <w:spacing w:after="80" w:before="60"/>
      </w:pPr>
      <w:r>
        <w:rPr>
          <w:rFonts w:ascii="Arial" w:cs="Arial" w:eastAsia="Arial" w:hAnsi="Arial"/>
          <w:b w:val="false"/>
          <w:bCs w:val="false"/>
          <w:i w:val="false"/>
          <w:iCs w:val="false"/>
          <w:color w:val="1A1A1A"/>
          <w:sz w:val="20"/>
          <w:szCs w:val="20"/>
        </w:rPr>
        <w:t xml:space="preserve">This document describes the complete technical design of the ErrorManagementHub .NET backend. It covers the Clean Architecture layer structure, project dependencies, the MediatR pipeline, every feature vertical slice, middleware chain, DI wiring, and the external system adapter pattern. It is intended for developers implementing or reviewing the backend codebase.</w:t>
      </w:r>
    </w:p>
    <w:p>
      <w:pPr>
        <w:spacing w:after="100" w:before="0"/>
      </w:pPr>
      <w:r>
        <w:t xml:space="preserve"/>
      </w:r>
    </w:p>
    <w:p>
      <w:pPr>
        <w:pStyle w:val="Heading1"/>
        <w:pBdr>
          <w:bottom w:val="single" w:color="2E75B6" w:sz="8" w:space="6"/>
        </w:pBdr>
        <w:spacing w:after="180" w:before="320"/>
      </w:pPr>
      <w:r>
        <w:rPr>
          <w:rFonts w:ascii="Arial" w:cs="Arial" w:eastAsia="Arial" w:hAnsi="Arial"/>
          <w:b/>
          <w:bCs/>
          <w:color w:val="1F3864"/>
          <w:sz w:val="30"/>
          <w:szCs w:val="30"/>
        </w:rPr>
        <w:t xml:space="preserve">2. Solution Structure</w:t>
      </w:r>
    </w:p>
    <w:p>
      <w:pPr>
        <w:pStyle w:val="Heading2"/>
        <w:spacing w:after="120" w:before="260"/>
      </w:pPr>
      <w:r>
        <w:rPr>
          <w:rFonts w:ascii="Arial" w:cs="Arial" w:eastAsia="Arial" w:hAnsi="Arial"/>
          <w:b/>
          <w:bCs/>
          <w:color w:val="2E75B6"/>
          <w:sz w:val="24"/>
          <w:szCs w:val="24"/>
        </w:rPr>
        <w:t xml:space="preserve">2.1 Projects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Project</w:t>
            </w:r>
          </w:p>
        </w:tc>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Depends On</w:t>
            </w:r>
          </w:p>
        </w:tc>
        <w:tc>
          <w:tcPr>
            <w:tcW w:type="dxa" w:w="43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Responsibility</w:t>
            </w:r>
          </w:p>
        </w:tc>
      </w:tr>
      <w:tr>
        <w:tc>
          <w:tcPr>
            <w:tcW w:type="dxa" w:w="2800"/>
            <w:gridSpan w:val="1"/>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18"/>
                <w:szCs w:val="18"/>
              </w:rPr>
              <w:t xml:space="preserve">ErrorManagementHub.Domain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Nothing</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Interfaces, enums, domain exceptions, value objects. Zero external NuGet packages.</w:t>
            </w:r>
          </w:p>
        </w:tc>
      </w:tr>
      <w:tr>
        <w:tc>
          <w:tcPr>
            <w:tcW w:type="dxa" w:w="2800"/>
            <w:gridSpan w:val="1"/>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18"/>
                <w:szCs w:val="18"/>
              </w:rPr>
              <w:t xml:space="preserve">ErrorManagementHub.Contracts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Nothing</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Shared DTOs: request/response records, ApiResponse&lt;T&gt;. No logic.</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C447C"/>
                <w:sz w:val="18"/>
                <w:szCs w:val="18"/>
              </w:rPr>
              <w:t xml:space="preserve">ErrorManagementHub.Application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 Contracts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MediatR handlers, validators, pipeline behaviours, ICurrentUserService interface.</w:t>
            </w:r>
          </w:p>
        </w:tc>
      </w:tr>
      <w:tr>
        <w:tc>
          <w:tcPr>
            <w:tcW w:type="dxa" w:w="2800"/>
            <w:gridSpan w:val="1"/>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bCs/>
                <w:i w:val="false"/>
                <w:iCs w:val="false"/>
                <w:color w:val="633806"/>
                <w:sz w:val="18"/>
                <w:szCs w:val="18"/>
              </w:rPr>
              <w:t xml:space="preserve">ErrorManagementHub.Infrastructure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 Contracts</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EF Core DbContext, repositories, JwtService, PasswordService, adapters, CurrentUserService.</w:t>
            </w:r>
          </w:p>
        </w:tc>
      </w:tr>
      <w:tr>
        <w:tc>
          <w:tcPr>
            <w:tcW w:type="dxa" w:w="2800"/>
            <w:gridSpan w:val="1"/>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vAlign w:val="center"/>
          </w:tcPr>
          <w:p>
            <w:pPr>
              <w:jc w:val="left"/>
            </w:pPr>
            <w:r>
              <w:rPr>
                <w:rFonts w:ascii="Arial" w:cs="Arial" w:eastAsia="Arial" w:hAnsi="Arial"/>
                <w:b/>
                <w:bCs/>
                <w:i w:val="false"/>
                <w:iCs w:val="false"/>
                <w:color w:val="3C3489"/>
                <w:sz w:val="18"/>
                <w:szCs w:val="18"/>
              </w:rPr>
              <w:t xml:space="preserve">ErrorManagementHub.Api</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 Infrastructure</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ASP.NET Core entry point. Thin controllers, middleware pipeline, Program.cs DI wiring.</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ErrorManagementHub.UnitTests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 Domain</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Handler and domain logic tests. No DB or HTTP required.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ErrorManagementHub.IntegrationTests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 Api</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Full pipeline tests using TestContainers (real SQL Server).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18"/>
                <w:szCs w:val="18"/>
              </w:rPr>
              <w:t xml:space="preserve">ErrorManagementHub.ArchitectureTests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NetArchTest rules enforced in CI. Fails build on layer violations.</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2.2 Dependency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  ErrorManagementHub.Api</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├──&gt; ErrorManagementHub.Application ──&gt; ErrorManagementHub.Domain</w:t>
            </w:r>
          </w:p>
          <w:p>
            <w:pPr>
              <w:spacing w:after="0" w:before="0"/>
            </w:pPr>
            <w:r>
              <w:rPr>
                <w:rFonts w:ascii="Courier New" w:cs="Courier New" w:eastAsia="Courier New" w:hAnsi="Courier New"/>
                <w:color w:val="1F3864"/>
                <w:sz w:val="17"/>
                <w:szCs w:val="17"/>
              </w:rPr>
              <w:t xml:space="preserve">        │                                              ↑</w:t>
            </w:r>
          </w:p>
          <w:p>
            <w:pPr>
              <w:spacing w:after="0" w:before="0"/>
            </w:pPr>
            <w:r>
              <w:rPr>
                <w:rFonts w:ascii="Courier New" w:cs="Courier New" w:eastAsia="Courier New" w:hAnsi="Courier New"/>
                <w:color w:val="1F3864"/>
                <w:sz w:val="17"/>
                <w:szCs w:val="17"/>
              </w:rPr>
              <w:t xml:space="preserve">        └──&gt; ErrorManagementHub.Infrastructure ────────</w:t>
            </w:r>
          </w:p>
          <w:p>
            <w:pPr>
              <w:spacing w:after="0" w:before="0"/>
            </w:pPr>
            <w:r>
              <w:rPr>
                <w:rFonts w:ascii="Courier New" w:cs="Courier New" w:eastAsia="Courier New" w:hAnsi="Courier New"/>
                <w:color w:val="1F3864"/>
                <w:sz w:val="17"/>
                <w:szCs w:val="17"/>
              </w:rPr>
              <w:t xml:space="preserve">                          ↑</w:t>
            </w:r>
          </w:p>
          <w:p>
            <w:pPr>
              <w:spacing w:after="0" w:before="0"/>
            </w:pPr>
            <w:r>
              <w:rPr>
                <w:rFonts w:ascii="Courier New" w:cs="Courier New" w:eastAsia="Courier New" w:hAnsi="Courier New"/>
                <w:color w:val="1F3864"/>
                <w:sz w:val="17"/>
                <w:szCs w:val="17"/>
              </w:rPr>
              <w:t xml:space="preserve">              ErrorManagementHub.Contracts  (referenced by all layers)</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ENFORCED BY NetArchTest:</w:t>
            </w:r>
          </w:p>
          <w:p>
            <w:pPr>
              <w:spacing w:after="0" w:before="0"/>
            </w:pPr>
            <w:r>
              <w:rPr>
                <w:rFonts w:ascii="Courier New" w:cs="Courier New" w:eastAsia="Courier New" w:hAnsi="Courier New"/>
                <w:color w:val="1F3864"/>
                <w:sz w:val="17"/>
                <w:szCs w:val="17"/>
              </w:rPr>
              <w:t xml:space="preserve">  • Domain must NOT reference EntityFrameworkCore, HttpClient, BCrypt, or MediatR</w:t>
            </w:r>
          </w:p>
          <w:p>
            <w:pPr>
              <w:spacing w:after="0" w:before="0"/>
            </w:pPr>
            <w:r>
              <w:rPr>
                <w:rFonts w:ascii="Courier New" w:cs="Courier New" w:eastAsia="Courier New" w:hAnsi="Courier New"/>
                <w:color w:val="1F3864"/>
                <w:sz w:val="17"/>
                <w:szCs w:val="17"/>
              </w:rPr>
              <w:t xml:space="preserve">  • Application must NOT reference Infrastructure</w:t>
            </w:r>
          </w:p>
          <w:p>
            <w:pPr>
              <w:spacing w:after="0" w:before="0"/>
            </w:pPr>
            <w:r>
              <w:rPr>
                <w:rFonts w:ascii="Courier New" w:cs="Courier New" w:eastAsia="Courier New" w:hAnsi="Courier New"/>
                <w:color w:val="1F3864"/>
                <w:sz w:val="17"/>
                <w:szCs w:val="17"/>
              </w:rPr>
              <w:t xml:space="preserve">  • Controllers must NOT directly reference Application handler classes</w:t>
            </w:r>
          </w:p>
          <w:p>
            <w:pPr>
              <w:spacing w:after="0" w:before="0"/>
            </w:pPr>
            <w:r>
              <w:rPr>
                <w:rFonts w:ascii="Courier New" w:cs="Courier New" w:eastAsia="Courier New" w:hAnsi="Courier New"/>
                <w:color w:val="1F3864"/>
                <w:sz w:val="17"/>
                <w:szCs w:val="17"/>
              </w:rPr>
              <w:t xml:space="preserve">  • All handlers must reside in ErrorManagementHub.Application.Features namespace</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3. Domain Layer</w:t>
      </w:r>
    </w:p>
    <w:p>
      <w:pPr>
        <w:pStyle w:val="Heading2"/>
        <w:spacing w:after="120" w:before="260"/>
      </w:pPr>
      <w:r>
        <w:rPr>
          <w:rFonts w:ascii="Arial" w:cs="Arial" w:eastAsia="Arial" w:hAnsi="Arial"/>
          <w:b/>
          <w:bCs/>
          <w:color w:val="2E75B6"/>
          <w:sz w:val="24"/>
          <w:szCs w:val="24"/>
        </w:rPr>
        <w:t xml:space="preserve">3.1 Design Rules</w:t>
      </w:r>
    </w:p>
    <w:p>
      <w:pPr>
        <w:pStyle w:val="ListParagraph"/>
        <w:numPr>
          <w:ilvl w:val="0"/>
          <w:numId w:val="2"/>
        </w:numPr>
        <w:spacing w:after="40" w:before="40"/>
      </w:pPr>
      <w:r>
        <w:rPr>
          <w:rFonts w:ascii="Arial" w:cs="Arial" w:eastAsia="Arial" w:hAnsi="Arial"/>
          <w:b w:val="false"/>
          <w:bCs w:val="false"/>
          <w:sz w:val="19"/>
          <w:szCs w:val="19"/>
        </w:rPr>
        <w:t xml:space="preserve">Zero external NuGet dependencies — pure C# only.</w:t>
      </w:r>
    </w:p>
    <w:p>
      <w:pPr>
        <w:pStyle w:val="ListParagraph"/>
        <w:numPr>
          <w:ilvl w:val="0"/>
          <w:numId w:val="2"/>
        </w:numPr>
        <w:spacing w:after="40" w:before="40"/>
      </w:pPr>
      <w:r>
        <w:rPr>
          <w:rFonts w:ascii="Arial" w:cs="Arial" w:eastAsia="Arial" w:hAnsi="Arial"/>
          <w:b w:val="false"/>
          <w:bCs w:val="false"/>
          <w:sz w:val="19"/>
          <w:szCs w:val="19"/>
        </w:rPr>
        <w:t xml:space="preserve">All domain interfaces are defined here; implementations live in Infrastructure.</w:t>
      </w:r>
    </w:p>
    <w:p>
      <w:pPr>
        <w:pStyle w:val="ListParagraph"/>
        <w:numPr>
          <w:ilvl w:val="0"/>
          <w:numId w:val="2"/>
        </w:numPr>
        <w:spacing w:after="40" w:before="40"/>
      </w:pPr>
      <w:r>
        <w:rPr>
          <w:rFonts w:ascii="Arial" w:cs="Arial" w:eastAsia="Arial" w:hAnsi="Arial"/>
          <w:b w:val="false"/>
          <w:bCs w:val="false"/>
          <w:sz w:val="19"/>
          <w:szCs w:val="19"/>
        </w:rPr>
        <w:t xml:space="preserve">Domain exceptions are typed and meaningful — no generic ApplicationException.</w:t>
      </w:r>
    </w:p>
    <w:p>
      <w:pPr>
        <w:pStyle w:val="ListParagraph"/>
        <w:numPr>
          <w:ilvl w:val="0"/>
          <w:numId w:val="2"/>
        </w:numPr>
        <w:spacing w:after="40" w:before="40"/>
      </w:pPr>
      <w:r>
        <w:rPr>
          <w:rFonts w:ascii="Arial" w:cs="Arial" w:eastAsia="Arial" w:hAnsi="Arial"/>
          <w:b w:val="false"/>
          <w:bCs w:val="false"/>
          <w:sz w:val="19"/>
          <w:szCs w:val="19"/>
        </w:rPr>
        <w:t xml:space="preserve">Value objects are immutable records — produced by adapters, never stored in DB directly.</w:t>
      </w:r>
    </w:p>
    <w:p>
      <w:pPr>
        <w:spacing w:after="100" w:before="0"/>
      </w:pPr>
      <w:r>
        <w:t xml:space="preserve"/>
      </w:r>
    </w:p>
    <w:p>
      <w:pPr>
        <w:pStyle w:val="Heading2"/>
        <w:spacing w:after="120" w:before="260"/>
      </w:pPr>
      <w:r>
        <w:rPr>
          <w:rFonts w:ascii="Arial" w:cs="Arial" w:eastAsia="Arial" w:hAnsi="Arial"/>
          <w:b/>
          <w:bCs/>
          <w:color w:val="2E75B6"/>
          <w:sz w:val="24"/>
          <w:szCs w:val="24"/>
        </w:rPr>
        <w:t xml:space="preserve">3.2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Interface</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Location</w:t>
            </w:r>
          </w:p>
        </w:tc>
        <w:tc>
          <w:tcPr>
            <w:tcW w:type="dxa" w:w="4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IUserRepository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Domain/Interfaces/Repositories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FindByUsernameAsync, FindByIdAsync, AddAsync, UpdateAsync, UsernameExistsAsync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IPermissionRepository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Domain/Interfaces/Repositories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HasProjectAccessAsync, HasPageAccessAsync, GetUserProjectsAsync, GetSidebarAsync, Grant/Revoke methods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IAuditRepository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Domain/Interfaces/Repositories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LogAsync (append-only), GetAsync with filters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IJwtService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Domain/Interfaces/Services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Generate(User) → string</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IPasswordService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Domain/Interfaces/Services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Hash(password), Verify(password, hash)</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ISystemAdapter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Domain/Interfaces/Services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SystemName, GetErrorsAsync, GetDetailAsync, TriggerFixAsync</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3.3 Value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Type</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Kind</w:t>
            </w:r>
          </w:p>
        </w:tc>
        <w:tc>
          <w:tcPr>
            <w:tcW w:type="dxa" w:w="5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Properties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ErrorRecord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Immutable record</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Id, SourceSystem, Title, Severity, Status, OccurredAt, Detail, Metadata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UserRole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Enum</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Admin | Support | Viewer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ErrorSeverity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Enum</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Critical | High | Medium | Low</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ErrorStatus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Enum</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Open | InProgress | Resolved</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3.4 Domain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Exception</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HTTP Status</w:t>
            </w:r>
          </w:p>
        </w:tc>
        <w:tc>
          <w:tcPr>
            <w:tcW w:type="dxa" w:w="51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When Thrown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DomainException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400</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Business rule violated (e.g. assigning Admin to inactive user)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NotFoundException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404</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Requested resource does not exist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ForbiddenException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403</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Authenticated user lacks required permission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UnauthorizedAccessException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401</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No valid credentials (login failure, inactive account)</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4. Application Layer</w:t>
      </w:r>
    </w:p>
    <w:p>
      <w:pPr>
        <w:pStyle w:val="Heading2"/>
        <w:spacing w:after="120" w:before="260"/>
      </w:pPr>
      <w:r>
        <w:rPr>
          <w:rFonts w:ascii="Arial" w:cs="Arial" w:eastAsia="Arial" w:hAnsi="Arial"/>
          <w:b/>
          <w:bCs/>
          <w:color w:val="2E75B6"/>
          <w:sz w:val="24"/>
          <w:szCs w:val="24"/>
        </w:rPr>
        <w:t xml:space="preserve">4.1 Vertical Slice Structure</w:t>
      </w:r>
    </w:p>
    <w:p>
      <w:pPr>
        <w:spacing w:after="80" w:before="60"/>
      </w:pPr>
      <w:r>
        <w:rPr>
          <w:rFonts w:ascii="Arial" w:cs="Arial" w:eastAsia="Arial" w:hAnsi="Arial"/>
          <w:b w:val="false"/>
          <w:bCs w:val="false"/>
          <w:i w:val="false"/>
          <w:iCs w:val="false"/>
          <w:color w:val="1A1A1A"/>
          <w:sz w:val="20"/>
          <w:szCs w:val="20"/>
        </w:rPr>
        <w:t xml:space="preserve">Each feature is a self-contained folder containing its command/query record, handler, and validator. Developers working on different features never modify the same files.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Application/</w:t>
            </w:r>
          </w:p>
          <w:p>
            <w:pPr>
              <w:spacing w:after="0" w:before="0"/>
            </w:pPr>
            <w:r>
              <w:rPr>
                <w:rFonts w:ascii="Courier New" w:cs="Courier New" w:eastAsia="Courier New" w:hAnsi="Courier New"/>
                <w:color w:val="1F3864"/>
                <w:sz w:val="17"/>
                <w:szCs w:val="17"/>
              </w:rPr>
              <w:t xml:space="preserve">├── Common/</w:t>
            </w:r>
          </w:p>
          <w:p>
            <w:pPr>
              <w:spacing w:after="0" w:before="0"/>
            </w:pPr>
            <w:r>
              <w:rPr>
                <w:rFonts w:ascii="Courier New" w:cs="Courier New" w:eastAsia="Courier New" w:hAnsi="Courier New"/>
                <w:color w:val="1F3864"/>
                <w:sz w:val="17"/>
                <w:szCs w:val="17"/>
              </w:rPr>
              <w:t xml:space="preserve">│   ├── Attributes/       AuthorizeRolesAttribute.cs</w:t>
            </w:r>
          </w:p>
          <w:p>
            <w:pPr>
              <w:spacing w:after="0" w:before="0"/>
            </w:pPr>
            <w:r>
              <w:rPr>
                <w:rFonts w:ascii="Courier New" w:cs="Courier New" w:eastAsia="Courier New" w:hAnsi="Courier New"/>
                <w:color w:val="1F3864"/>
                <w:sz w:val="17"/>
                <w:szCs w:val="17"/>
              </w:rPr>
              <w:t xml:space="preserve">│   ├── Behaviours/       ValidationBehaviour, AuthorizationBehaviour,</w:t>
            </w:r>
          </w:p>
          <w:p>
            <w:pPr>
              <w:spacing w:after="0" w:before="0"/>
            </w:pPr>
            <w:r>
              <w:rPr>
                <w:rFonts w:ascii="Courier New" w:cs="Courier New" w:eastAsia="Courier New" w:hAnsi="Courier New"/>
                <w:color w:val="1F3864"/>
                <w:sz w:val="17"/>
                <w:szCs w:val="17"/>
              </w:rPr>
              <w:t xml:space="preserve">│   │                     LoggingBehaviour, AuditBehaviour</w:t>
            </w:r>
          </w:p>
          <w:p>
            <w:pPr>
              <w:spacing w:after="0" w:before="0"/>
            </w:pPr>
            <w:r>
              <w:rPr>
                <w:rFonts w:ascii="Courier New" w:cs="Courier New" w:eastAsia="Courier New" w:hAnsi="Courier New"/>
                <w:color w:val="1F3864"/>
                <w:sz w:val="17"/>
                <w:szCs w:val="17"/>
              </w:rPr>
              <w:t xml:space="preserve">│   ├── Exceptions/       ValidationException.cs</w:t>
            </w:r>
          </w:p>
          <w:p>
            <w:pPr>
              <w:spacing w:after="0" w:before="0"/>
            </w:pPr>
            <w:r>
              <w:rPr>
                <w:rFonts w:ascii="Courier New" w:cs="Courier New" w:eastAsia="Courier New" w:hAnsi="Courier New"/>
                <w:color w:val="1F3864"/>
                <w:sz w:val="17"/>
                <w:szCs w:val="17"/>
              </w:rPr>
              <w:t xml:space="preserve">│   └── Interfaces/       ICurrentUserService, ICommand, IQuery,</w:t>
            </w:r>
          </w:p>
          <w:p>
            <w:pPr>
              <w:spacing w:after="0" w:before="0"/>
            </w:pPr>
            <w:r>
              <w:rPr>
                <w:rFonts w:ascii="Courier New" w:cs="Courier New" w:eastAsia="Courier New" w:hAnsi="Courier New"/>
                <w:color w:val="1F3864"/>
                <w:sz w:val="17"/>
                <w:szCs w:val="17"/>
              </w:rPr>
              <w:t xml:space="preserve">│                         IProjectPageRequest</w:t>
            </w:r>
          </w:p>
          <w:p>
            <w:pPr>
              <w:spacing w:after="0" w:before="0"/>
            </w:pPr>
            <w:r>
              <w:rPr>
                <w:rFonts w:ascii="Courier New" w:cs="Courier New" w:eastAsia="Courier New" w:hAnsi="Courier New"/>
                <w:color w:val="1F3864"/>
                <w:sz w:val="17"/>
                <w:szCs w:val="17"/>
              </w:rPr>
              <w:t xml:space="preserve">└── Features/</w:t>
            </w:r>
          </w:p>
          <w:p>
            <w:pPr>
              <w:spacing w:after="0" w:before="0"/>
            </w:pPr>
            <w:r>
              <w:rPr>
                <w:rFonts w:ascii="Courier New" w:cs="Courier New" w:eastAsia="Courier New" w:hAnsi="Courier New"/>
                <w:color w:val="1F3864"/>
                <w:sz w:val="17"/>
                <w:szCs w:val="17"/>
              </w:rPr>
              <w:t xml:space="preserve">    ├── Auth/</w:t>
            </w:r>
          </w:p>
          <w:p>
            <w:pPr>
              <w:spacing w:after="0" w:before="0"/>
            </w:pPr>
            <w:r>
              <w:rPr>
                <w:rFonts w:ascii="Courier New" w:cs="Courier New" w:eastAsia="Courier New" w:hAnsi="Courier New"/>
                <w:color w:val="1F3864"/>
                <w:sz w:val="17"/>
                <w:szCs w:val="17"/>
              </w:rPr>
              <w:t xml:space="preserve">    │   └── Login/        LoginCommand, LoginCommandHandler,</w:t>
            </w:r>
          </w:p>
          <w:p>
            <w:pPr>
              <w:spacing w:after="0" w:before="0"/>
            </w:pPr>
            <w:r>
              <w:rPr>
                <w:rFonts w:ascii="Courier New" w:cs="Courier New" w:eastAsia="Courier New" w:hAnsi="Courier New"/>
                <w:color w:val="1F3864"/>
                <w:sz w:val="17"/>
                <w:szCs w:val="17"/>
              </w:rPr>
              <w:t xml:space="preserve">    │                     LoginCommandValidator</w:t>
            </w:r>
          </w:p>
          <w:p>
            <w:pPr>
              <w:spacing w:after="0" w:before="0"/>
            </w:pPr>
            <w:r>
              <w:rPr>
                <w:rFonts w:ascii="Courier New" w:cs="Courier New" w:eastAsia="Courier New" w:hAnsi="Courier New"/>
                <w:color w:val="1F3864"/>
                <w:sz w:val="17"/>
                <w:szCs w:val="17"/>
              </w:rPr>
              <w:t xml:space="preserve">    ├── Permissions/</w:t>
            </w:r>
          </w:p>
          <w:p>
            <w:pPr>
              <w:spacing w:after="0" w:before="0"/>
            </w:pPr>
            <w:r>
              <w:rPr>
                <w:rFonts w:ascii="Courier New" w:cs="Courier New" w:eastAsia="Courier New" w:hAnsi="Courier New"/>
                <w:color w:val="1F3864"/>
                <w:sz w:val="17"/>
                <w:szCs w:val="17"/>
              </w:rPr>
              <w:t xml:space="preserve">    │   ├── GetUserProjects/</w:t>
            </w:r>
          </w:p>
          <w:p>
            <w:pPr>
              <w:spacing w:after="0" w:before="0"/>
            </w:pPr>
            <w:r>
              <w:rPr>
                <w:rFonts w:ascii="Courier New" w:cs="Courier New" w:eastAsia="Courier New" w:hAnsi="Courier New"/>
                <w:color w:val="1F3864"/>
                <w:sz w:val="17"/>
                <w:szCs w:val="17"/>
              </w:rPr>
              <w:t xml:space="preserve">    │   ├── GetSidebar/</w:t>
            </w:r>
          </w:p>
          <w:p>
            <w:pPr>
              <w:spacing w:after="0" w:before="0"/>
            </w:pPr>
            <w:r>
              <w:rPr>
                <w:rFonts w:ascii="Courier New" w:cs="Courier New" w:eastAsia="Courier New" w:hAnsi="Courier New"/>
                <w:color w:val="1F3864"/>
                <w:sz w:val="17"/>
                <w:szCs w:val="17"/>
              </w:rPr>
              <w:t xml:space="preserve">    │   └── CheckPageAccess/</w:t>
            </w:r>
          </w:p>
          <w:p>
            <w:pPr>
              <w:spacing w:after="0" w:before="0"/>
            </w:pPr>
            <w:r>
              <w:rPr>
                <w:rFonts w:ascii="Courier New" w:cs="Courier New" w:eastAsia="Courier New" w:hAnsi="Courier New"/>
                <w:color w:val="1F3864"/>
                <w:sz w:val="17"/>
                <w:szCs w:val="17"/>
              </w:rPr>
              <w:t xml:space="preserve">    ├── Errors/</w:t>
            </w:r>
          </w:p>
          <w:p>
            <w:pPr>
              <w:spacing w:after="0" w:before="0"/>
            </w:pPr>
            <w:r>
              <w:rPr>
                <w:rFonts w:ascii="Courier New" w:cs="Courier New" w:eastAsia="Courier New" w:hAnsi="Courier New"/>
                <w:color w:val="1F3864"/>
                <w:sz w:val="17"/>
                <w:szCs w:val="17"/>
              </w:rPr>
              <w:t xml:space="preserve">    │   ├── GetErrors/    GetErrorsQuery, Handler, Validator</w:t>
            </w:r>
          </w:p>
          <w:p>
            <w:pPr>
              <w:spacing w:after="0" w:before="0"/>
            </w:pPr>
            <w:r>
              <w:rPr>
                <w:rFonts w:ascii="Courier New" w:cs="Courier New" w:eastAsia="Courier New" w:hAnsi="Courier New"/>
                <w:color w:val="1F3864"/>
                <w:sz w:val="17"/>
                <w:szCs w:val="17"/>
              </w:rPr>
              <w:t xml:space="preserve">    │   ├── GetErrorDetail/</w:t>
            </w:r>
          </w:p>
          <w:p>
            <w:pPr>
              <w:spacing w:after="0" w:before="0"/>
            </w:pPr>
            <w:r>
              <w:rPr>
                <w:rFonts w:ascii="Courier New" w:cs="Courier New" w:eastAsia="Courier New" w:hAnsi="Courier New"/>
                <w:color w:val="1F3864"/>
                <w:sz w:val="17"/>
                <w:szCs w:val="17"/>
              </w:rPr>
              <w:t xml:space="preserve">    │   ├── ResolveError/ ResolveErrorCommand, Handler, Validator</w:t>
            </w:r>
          </w:p>
          <w:p>
            <w:pPr>
              <w:spacing w:after="0" w:before="0"/>
            </w:pPr>
            <w:r>
              <w:rPr>
                <w:rFonts w:ascii="Courier New" w:cs="Courier New" w:eastAsia="Courier New" w:hAnsi="Courier New"/>
                <w:color w:val="1F3864"/>
                <w:sz w:val="17"/>
                <w:szCs w:val="17"/>
              </w:rPr>
              <w:t xml:space="preserve">    │   └── TriggerFix/</w:t>
            </w:r>
          </w:p>
          <w:p>
            <w:pPr>
              <w:spacing w:after="0" w:before="0"/>
            </w:pPr>
            <w:r>
              <w:rPr>
                <w:rFonts w:ascii="Courier New" w:cs="Courier New" w:eastAsia="Courier New" w:hAnsi="Courier New"/>
                <w:color w:val="1F3864"/>
                <w:sz w:val="17"/>
                <w:szCs w:val="17"/>
              </w:rPr>
              <w:t xml:space="preserve">    ├── Audit/</w:t>
            </w:r>
          </w:p>
          <w:p>
            <w:pPr>
              <w:spacing w:after="0" w:before="0"/>
            </w:pPr>
            <w:r>
              <w:rPr>
                <w:rFonts w:ascii="Courier New" w:cs="Courier New" w:eastAsia="Courier New" w:hAnsi="Courier New"/>
                <w:color w:val="1F3864"/>
                <w:sz w:val="17"/>
                <w:szCs w:val="17"/>
              </w:rPr>
              <w:t xml:space="preserve">    │   └── GetAuditLog/</w:t>
            </w:r>
          </w:p>
          <w:p>
            <w:pPr>
              <w:spacing w:after="0" w:before="0"/>
            </w:pPr>
            <w:r>
              <w:rPr>
                <w:rFonts w:ascii="Courier New" w:cs="Courier New" w:eastAsia="Courier New" w:hAnsi="Courier New"/>
                <w:color w:val="1F3864"/>
                <w:sz w:val="17"/>
                <w:szCs w:val="17"/>
              </w:rPr>
              <w:t xml:space="preserve">    └── Admin/</w:t>
            </w:r>
          </w:p>
          <w:p>
            <w:pPr>
              <w:spacing w:after="0" w:before="0"/>
            </w:pPr>
            <w:r>
              <w:rPr>
                <w:rFonts w:ascii="Courier New" w:cs="Courier New" w:eastAsia="Courier New" w:hAnsi="Courier New"/>
                <w:color w:val="1F3864"/>
                <w:sz w:val="17"/>
                <w:szCs w:val="17"/>
              </w:rPr>
              <w:t xml:space="preserve">        ├── CreateUser/</w:t>
            </w:r>
          </w:p>
          <w:p>
            <w:pPr>
              <w:spacing w:after="0" w:before="0"/>
            </w:pPr>
            <w:r>
              <w:rPr>
                <w:rFonts w:ascii="Courier New" w:cs="Courier New" w:eastAsia="Courier New" w:hAnsi="Courier New"/>
                <w:color w:val="1F3864"/>
                <w:sz w:val="17"/>
                <w:szCs w:val="17"/>
              </w:rPr>
              <w:t xml:space="preserve">        ├── AssignRole/</w:t>
            </w:r>
          </w:p>
          <w:p>
            <w:pPr>
              <w:spacing w:after="0" w:before="0"/>
            </w:pPr>
            <w:r>
              <w:rPr>
                <w:rFonts w:ascii="Courier New" w:cs="Courier New" w:eastAsia="Courier New" w:hAnsi="Courier New"/>
                <w:color w:val="1F3864"/>
                <w:sz w:val="17"/>
                <w:szCs w:val="17"/>
              </w:rPr>
              <w:t xml:space="preserve">        └── SetPageAccess/</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4.2 Marker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Interface</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Extends</w:t>
            </w:r>
          </w:p>
        </w:tc>
        <w:tc>
          <w:tcPr>
            <w:tcW w:type="dxa" w:w="51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ICommand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IRequest</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Marks a write operation. AuditBehaviour logs it.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ICommand&lt;T&gt;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IRequest&lt;T&gt;</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Write operation with a return value.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IQuery&lt;T&gt;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IRequest&lt;T&gt;</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Read operation. Not audited by default.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IProjectPageRequest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Carries ProjectCode + PageCode. AuthorizationBehaviour checks page access when present.</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4.3 MediatR Pipeline —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1600"/>
        <w:gridCol w:w="5000"/>
      </w:tblGrid>
      <w:tr>
        <w:tc>
          <w:tcPr>
            <w:tcW w:type="dxa" w:w="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Step</w:t>
            </w:r>
          </w:p>
        </w:tc>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Behaviour</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Runs On</w:t>
            </w:r>
          </w:p>
        </w:tc>
        <w:tc>
          <w:tcPr>
            <w:tcW w:type="dxa" w:w="5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What It Does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ValidationBehaviour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requests</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Runs all IValidator&lt;TRequest&gt; via FluentValidation. Throws ValidationException on failure. Handler never sees invalid input.</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AuthorizationBehaviour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requests</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Reads [AuthorizeRoles] on the handler class. Checks JWT role claim. If request is IProjectPageRequest, queries IPermissionRepository.HasPageAccessAsync.</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LoggingBehaviour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requests</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Logs request name + userId at start. Logs elapsed time at end. Emits LogLevel.Warning if elapsed &gt; 2000ms.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AuditBehaviour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ICommand requests only</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After handler succeeds, writes AuditLog row via IAuditRepository. Failure is caught and logged — never fails the request.</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Handler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 requests</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The actual feature logic. By the time it executes: input is valid, user is authorized, logging is started.</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5. Infrastructure Layer</w:t>
      </w:r>
    </w:p>
    <w:p>
      <w:pPr>
        <w:pStyle w:val="Heading2"/>
        <w:spacing w:after="120" w:before="260"/>
      </w:pPr>
      <w:r>
        <w:rPr>
          <w:rFonts w:ascii="Arial" w:cs="Arial" w:eastAsia="Arial" w:hAnsi="Arial"/>
          <w:b/>
          <w:bCs/>
          <w:color w:val="2E75B6"/>
          <w:sz w:val="24"/>
          <w:szCs w:val="24"/>
        </w:rPr>
        <w:t xml:space="preserve">5.1 EF Core — Database-First Approach</w:t>
      </w:r>
    </w:p>
    <w:p>
      <w:pPr>
        <w:spacing w:after="80" w:before="60"/>
      </w:pPr>
      <w:r>
        <w:rPr>
          <w:rFonts w:ascii="Arial" w:cs="Arial" w:eastAsia="Arial" w:hAnsi="Arial"/>
          <w:b w:val="false"/>
          <w:bCs w:val="false"/>
          <w:i w:val="false"/>
          <w:iCs w:val="false"/>
          <w:color w:val="1A1A1A"/>
          <w:sz w:val="20"/>
          <w:szCs w:val="20"/>
        </w:rPr>
        <w:t xml:space="preserve">The database schema is defined in SQL Server first (see TDD-002). EF Core scaffolds entity classes and the DbContext from the live database. Generated files live in Infrastructure/Persistence/Generated/ and are never edited manually. Customizations use a partial class AppDbContextExtensions.cs.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 Scaffold command (run from Infrastructure project folder)</w:t>
            </w:r>
          </w:p>
          <w:p>
            <w:pPr>
              <w:spacing w:after="0" w:before="0"/>
            </w:pPr>
            <w:r>
              <w:rPr>
                <w:rFonts w:ascii="Courier New" w:cs="Courier New" w:eastAsia="Courier New" w:hAnsi="Courier New"/>
                <w:color w:val="1F3864"/>
                <w:sz w:val="17"/>
                <w:szCs w:val="17"/>
              </w:rPr>
              <w:t xml:space="preserve">dotnet ef dbcontext scaffold \</w:t>
            </w:r>
          </w:p>
          <w:p>
            <w:pPr>
              <w:spacing w:after="0" w:before="0"/>
            </w:pPr>
            <w:r>
              <w:rPr>
                <w:rFonts w:ascii="Courier New" w:cs="Courier New" w:eastAsia="Courier New" w:hAnsi="Courier New"/>
                <w:color w:val="1F3864"/>
                <w:sz w:val="17"/>
                <w:szCs w:val="17"/>
              </w:rPr>
              <w:t xml:space="preserve">  "Server=.;Database=ErrorManagementHub;Trusted_Connection=True;TrustServerCertificate=True" \</w:t>
            </w:r>
          </w:p>
          <w:p>
            <w:pPr>
              <w:spacing w:after="0" w:before="0"/>
            </w:pPr>
            <w:r>
              <w:rPr>
                <w:rFonts w:ascii="Courier New" w:cs="Courier New" w:eastAsia="Courier New" w:hAnsi="Courier New"/>
                <w:color w:val="1F3864"/>
                <w:sz w:val="17"/>
                <w:szCs w:val="17"/>
              </w:rPr>
              <w:t xml:space="preserve">  Microsoft.EntityFrameworkCore.SqlServer \</w:t>
            </w:r>
          </w:p>
          <w:p>
            <w:pPr>
              <w:spacing w:after="0" w:before="0"/>
            </w:pPr>
            <w:r>
              <w:rPr>
                <w:rFonts w:ascii="Courier New" w:cs="Courier New" w:eastAsia="Courier New" w:hAnsi="Courier New"/>
                <w:color w:val="1F3864"/>
                <w:sz w:val="17"/>
                <w:szCs w:val="17"/>
              </w:rPr>
              <w:t xml:space="preserve">  --output-dir Persistence/Generated \</w:t>
            </w:r>
          </w:p>
          <w:p>
            <w:pPr>
              <w:spacing w:after="0" w:before="0"/>
            </w:pPr>
            <w:r>
              <w:rPr>
                <w:rFonts w:ascii="Courier New" w:cs="Courier New" w:eastAsia="Courier New" w:hAnsi="Courier New"/>
                <w:color w:val="1F3864"/>
                <w:sz w:val="17"/>
                <w:szCs w:val="17"/>
              </w:rPr>
              <w:t xml:space="preserve">  --context-dir Persistence \</w:t>
            </w:r>
          </w:p>
          <w:p>
            <w:pPr>
              <w:spacing w:after="0" w:before="0"/>
            </w:pPr>
            <w:r>
              <w:rPr>
                <w:rFonts w:ascii="Courier New" w:cs="Courier New" w:eastAsia="Courier New" w:hAnsi="Courier New"/>
                <w:color w:val="1F3864"/>
                <w:sz w:val="17"/>
                <w:szCs w:val="17"/>
              </w:rPr>
              <w:t xml:space="preserve">  --context AppDbContext \</w:t>
            </w:r>
          </w:p>
          <w:p>
            <w:pPr>
              <w:spacing w:after="0" w:before="0"/>
            </w:pPr>
            <w:r>
              <w:rPr>
                <w:rFonts w:ascii="Courier New" w:cs="Courier New" w:eastAsia="Courier New" w:hAnsi="Courier New"/>
                <w:color w:val="1F3864"/>
                <w:sz w:val="17"/>
                <w:szCs w:val="17"/>
              </w:rPr>
              <w:t xml:space="preserve">  --namespace ErrorManagementHub.Infrastructure.Persistence.Generated \</w:t>
            </w:r>
          </w:p>
          <w:p>
            <w:pPr>
              <w:spacing w:after="0" w:before="0"/>
            </w:pPr>
            <w:r>
              <w:rPr>
                <w:rFonts w:ascii="Courier New" w:cs="Courier New" w:eastAsia="Courier New" w:hAnsi="Courier New"/>
                <w:color w:val="1F3864"/>
                <w:sz w:val="17"/>
                <w:szCs w:val="17"/>
              </w:rPr>
              <w:t xml:space="preserve">  --context-namespace ErrorManagementHub.Infrastructure.Persistence \</w:t>
            </w:r>
          </w:p>
          <w:p>
            <w:pPr>
              <w:spacing w:after="0" w:before="0"/>
            </w:pPr>
            <w:r>
              <w:rPr>
                <w:rFonts w:ascii="Courier New" w:cs="Courier New" w:eastAsia="Courier New" w:hAnsi="Courier New"/>
                <w:color w:val="1F3864"/>
                <w:sz w:val="17"/>
                <w:szCs w:val="17"/>
              </w:rPr>
              <w:t xml:space="preserve">  --data-annotations false \</w:t>
            </w:r>
          </w:p>
          <w:p>
            <w:pPr>
              <w:spacing w:after="0" w:before="0"/>
            </w:pPr>
            <w:r>
              <w:rPr>
                <w:rFonts w:ascii="Courier New" w:cs="Courier New" w:eastAsia="Courier New" w:hAnsi="Courier New"/>
                <w:color w:val="1F3864"/>
                <w:sz w:val="17"/>
                <w:szCs w:val="17"/>
              </w:rPr>
              <w:t xml:space="preserve">  --use-database-names \</w:t>
            </w:r>
          </w:p>
          <w:p>
            <w:pPr>
              <w:spacing w:after="0" w:before="0"/>
            </w:pPr>
            <w:r>
              <w:rPr>
                <w:rFonts w:ascii="Courier New" w:cs="Courier New" w:eastAsia="Courier New" w:hAnsi="Courier New"/>
                <w:color w:val="1F3864"/>
                <w:sz w:val="17"/>
                <w:szCs w:val="17"/>
              </w:rPr>
              <w:t xml:space="preserve">  --no-onconfiguring \</w:t>
            </w:r>
          </w:p>
          <w:p>
            <w:pPr>
              <w:spacing w:after="0" w:before="0"/>
            </w:pPr>
            <w:r>
              <w:rPr>
                <w:rFonts w:ascii="Courier New" w:cs="Courier New" w:eastAsia="Courier New" w:hAnsi="Courier New"/>
                <w:color w:val="1F3864"/>
                <w:sz w:val="17"/>
                <w:szCs w:val="17"/>
              </w:rPr>
              <w:t xml:space="preserve">  --force</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Re-run this command whenever the SQL schema changes.</w:t>
            </w:r>
          </w:p>
          <w:p>
            <w:pPr>
              <w:spacing w:after="0" w:before="0"/>
            </w:pPr>
            <w:r>
              <w:rPr>
                <w:rFonts w:ascii="Courier New" w:cs="Courier New" w:eastAsia="Courier New" w:hAnsi="Courier New"/>
                <w:color w:val="1F3864"/>
                <w:sz w:val="17"/>
                <w:szCs w:val="17"/>
              </w:rPr>
              <w:t xml:space="preserve"># The partial class AppDbContextExtensions.cs is never overwritten.</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5.2 Repository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Repository</w:t>
            </w:r>
          </w:p>
        </w:tc>
        <w:tc>
          <w:tcPr>
            <w:tcW w:type="dxa" w:w="69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Key Method / Query Pattern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UserRepository</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FindByUsernameAsync → db.Users.FirstOrDefaultAsync(u =&gt; u.Username == username.ToLowerInvariant())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PermissionRepository</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HasProjectAccessAsync → db.UserProjectAccesses.AnyAsync(upa =&gt; upa.UserId == userId &amp;&amp; upa.Project.Code == projectCode &amp;&amp; upa.Project.IsActive)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PermissionRepository</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GetSidebarAsync → JOIN UserPageAccesses + ProjectPages + Projects; build tree in-memory (top-level then children)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AuditRepository</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LogAsync → db.AuditLogs.Add(entry); SaveChangesAsync — APPEND ONLY</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5.3 Auth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Service</w:t>
            </w:r>
          </w:p>
        </w:tc>
        <w:tc>
          <w:tcPr>
            <w:tcW w:type="dxa" w:w="71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Implementation Detail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PasswordService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BCrypt.Net.BCrypt.HashPassword(password, workFactor: 12). Verify uses BCrypt.Verify. Never called outside PasswordService.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JwtService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HS256 signing. Claims: sub (userId GUID), unique_name (username), role, jti (new GUID per token). Expiry: 8 hours. Secret from IConfiguration["Jwt:Secret"].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CurrentUserService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Reads ClaimsPrincipal from IHttpContextAccessor. Exposes UserId (Guid), Username, Role, IpAddress, IsAuthenticated.</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5.4 System Adapters</w:t>
      </w:r>
    </w:p>
    <w:p>
      <w:pPr>
        <w:spacing w:after="80" w:before="60"/>
      </w:pPr>
      <w:r>
        <w:rPr>
          <w:rFonts w:ascii="Arial" w:cs="Arial" w:eastAsia="Arial" w:hAnsi="Arial"/>
          <w:b w:val="false"/>
          <w:bCs w:val="false"/>
          <w:i w:val="false"/>
          <w:iCs w:val="false"/>
          <w:color w:val="1A1A1A"/>
          <w:sz w:val="20"/>
          <w:szCs w:val="20"/>
        </w:rPr>
        <w:t xml:space="preserve">Each external system has one adapter implementing ISystemAdapter. Adapters are private — their internal DTOs (response types) are declared as private nested records and never exposed outside the adapter class.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Adapter</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External API Style</w:t>
            </w:r>
          </w:p>
        </w:tc>
        <w:tc>
          <w:tcPr>
            <w:tcW w:type="dxa" w:w="4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Mapping Notes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Project1Adapter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GET /api/v1/issues?from=&amp;status=&amp;q=</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Priority int (1=Critical,2=High) → Severity. State string (closed,in_progress) → ErrorStatus.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Project2Adapter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POST /errors/search with JSON body</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POST for search (unusual but adapter hides this). Ref int → Id string. Resolved bool → Status.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Project3Adapter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GET /api/incidents?page=&amp;status=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Standard REST. Direct field mapping. Status string passed through.</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80"/>
              <w:bottom w:type="dxa" w:w="110"/>
              <w:right w:type="dxa" w:w="180"/>
            </w:tcMar>
          </w:tcPr>
          <w:p>
            <w:pPr>
              <w:spacing w:after="50" w:before="30"/>
            </w:pPr>
            <w:r>
              <w:rPr>
                <w:rFonts w:ascii="Arial" w:cs="Arial" w:eastAsia="Arial" w:hAnsi="Arial"/>
                <w:b/>
                <w:bCs/>
                <w:color w:val="0C447C"/>
                <w:sz w:val="19"/>
                <w:szCs w:val="19"/>
              </w:rPr>
              <w:t xml:space="preserve">Resilience per adapter (Polly via Microsoft.Extensions.Http.Resilience)</w:t>
            </w:r>
          </w:p>
          <w:p>
            <w:pPr>
              <w:spacing w:after="30" w:before="30"/>
            </w:pPr>
            <w:r>
              <w:rPr>
                <w:rFonts w:ascii="Arial" w:cs="Arial" w:eastAsia="Arial" w:hAnsi="Arial"/>
                <w:color w:val="0C447C"/>
                <w:sz w:val="19"/>
                <w:szCs w:val="19"/>
              </w:rPr>
              <w:t xml:space="preserve">Retry: 2 attempts, exponential backoff starting at 1 second.</w:t>
            </w:r>
          </w:p>
          <w:p>
            <w:pPr>
              <w:spacing w:after="30" w:before="30"/>
            </w:pPr>
            <w:r>
              <w:rPr>
                <w:rFonts w:ascii="Arial" w:cs="Arial" w:eastAsia="Arial" w:hAnsi="Arial"/>
                <w:color w:val="0C447C"/>
                <w:sz w:val="19"/>
                <w:szCs w:val="19"/>
              </w:rPr>
              <w:t xml:space="preserve">Circuit breaker: opens when 50% of last 5+ calls fail; stays open for 30 seconds.</w:t>
            </w:r>
          </w:p>
          <w:p>
            <w:pPr>
              <w:spacing w:after="30" w:before="30"/>
            </w:pPr>
            <w:r>
              <w:rPr>
                <w:rFonts w:ascii="Arial" w:cs="Arial" w:eastAsia="Arial" w:hAnsi="Arial"/>
                <w:color w:val="0C447C"/>
                <w:sz w:val="19"/>
                <w:szCs w:val="19"/>
              </w:rPr>
              <w:t xml:space="preserve">Timeout: 10 seconds per request.</w:t>
            </w:r>
          </w:p>
          <w:p>
            <w:pPr>
              <w:spacing w:after="30" w:before="30"/>
            </w:pPr>
            <w:r>
              <w:rPr>
                <w:rFonts w:ascii="Arial" w:cs="Arial" w:eastAsia="Arial" w:hAnsi="Arial"/>
                <w:color w:val="0C447C"/>
                <w:sz w:val="19"/>
                <w:szCs w:val="19"/>
              </w:rPr>
              <w:t xml:space="preserve">Fault isolation: AggregatorService wraps each adapter call in try/catch.</w:t>
            </w:r>
          </w:p>
          <w:p>
            <w:pPr>
              <w:spacing w:after="30" w:before="30"/>
            </w:pPr>
            <w:r>
              <w:rPr>
                <w:rFonts w:ascii="Arial" w:cs="Arial" w:eastAsia="Arial" w:hAnsi="Arial"/>
                <w:color w:val="0C447C"/>
                <w:sz w:val="19"/>
                <w:szCs w:val="19"/>
              </w:rPr>
              <w:t xml:space="preserve">One system being unavailable returns empty errors + error flag; other systems respond normally.</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6. API Layer</w:t>
      </w:r>
    </w:p>
    <w:p>
      <w:pPr>
        <w:pStyle w:val="Heading2"/>
        <w:spacing w:after="120" w:before="260"/>
      </w:pPr>
      <w:r>
        <w:rPr>
          <w:rFonts w:ascii="Arial" w:cs="Arial" w:eastAsia="Arial" w:hAnsi="Arial"/>
          <w:b/>
          <w:bCs/>
          <w:color w:val="2E75B6"/>
          <w:sz w:val="24"/>
          <w:szCs w:val="24"/>
        </w:rPr>
        <w:t xml:space="preserve">6.1 Middleware Pipeline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400"/>
      </w:tblGrid>
      <w:tr>
        <w:tc>
          <w:tcPr>
            <w:tcW w:type="dxa" w:w="5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Order</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Middleware</w:t>
            </w:r>
          </w:p>
        </w:tc>
        <w:tc>
          <w:tcPr>
            <w:tcW w:type="dxa" w:w="64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Purpose</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IpRateLimiting</w:t>
            </w:r>
          </w:p>
        </w:tc>
        <w:tc>
          <w:tcPr>
            <w:tcW w:type="dxa" w:w="6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10 login attempts per IP per 15 minutes. Configured via AspNetCoreRateLimit.</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CorrelationIdMiddleware</w:t>
            </w:r>
          </w:p>
        </w:tc>
        <w:tc>
          <w:tcPr>
            <w:tcW w:type="dxa" w:w="6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Reads or generates X-Correlation-ID. Pushes to Serilog LogContext. Returns header on response.</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ExceptionMiddleware</w:t>
            </w:r>
          </w:p>
        </w:tc>
        <w:tc>
          <w:tcPr>
            <w:tcW w:type="dxa" w:w="6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Catches all unhandled exceptions. Maps to typed HTTP status + ApiResponse&lt;object&gt;. Full stack trace logged internally only.</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UseCors("Frontend")</w:t>
            </w:r>
          </w:p>
        </w:tc>
        <w:tc>
          <w:tcPr>
            <w:tcW w:type="dxa" w:w="6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Allows origins from AllowedOrigins config. Never wildcard (*). Exposes X-Correlation-ID response header.</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UseAuthentication</w:t>
            </w:r>
          </w:p>
        </w:tc>
        <w:tc>
          <w:tcPr>
            <w:tcW w:type="dxa" w:w="6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Parses and validates JWT. Populates HttpContext.User claims.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UseAuthorization</w:t>
            </w:r>
          </w:p>
        </w:tc>
        <w:tc>
          <w:tcPr>
            <w:tcW w:type="dxa" w:w="6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Enforces [Authorize] attributes on controllers.</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7</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PageAuthorizationMiddleware</w:t>
            </w:r>
          </w:p>
        </w:tc>
        <w:tc>
          <w:tcPr>
            <w:tcW w:type="dxa" w:w="6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Intercepts /api/{projectCode}/{pageCode}/* paths. Queries IPermissionRepository.HasPageAccessAsync. Returns 403 before controller executes if denied.</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6.2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Controller</w:t>
            </w:r>
          </w:p>
        </w:tc>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Route</w:t>
            </w:r>
          </w:p>
        </w:tc>
        <w:tc>
          <w:tcPr>
            <w:tcW w:type="dxa" w:w="49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Actions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AuthController</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api/auth</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POST login → LoginCommand via ISender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PermissionsController</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api/permissions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GET projects, GET projects/{code}/sidebar, GET check?projectCode=&amp;pageCode=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ErrorsController</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api/errors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GET (paginated+filtered), POST {id}/resolve, POST {id}/trigger-fix</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AuditController</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api/audit-logs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GET with userId/date/action filters — AdminOnly policy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UsersController</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api/users</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GET me, GET me/permissions, Admin CRUD endpoints</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6.3 Controller Design Rules</w:t>
      </w:r>
    </w:p>
    <w:p>
      <w:pPr>
        <w:pStyle w:val="ListParagraph"/>
        <w:numPr>
          <w:ilvl w:val="0"/>
          <w:numId w:val="2"/>
        </w:numPr>
        <w:spacing w:after="40" w:before="40"/>
      </w:pPr>
      <w:r>
        <w:rPr>
          <w:rFonts w:ascii="Arial" w:cs="Arial" w:eastAsia="Arial" w:hAnsi="Arial"/>
          <w:b w:val="false"/>
          <w:bCs w:val="false"/>
          <w:sz w:val="19"/>
          <w:szCs w:val="19"/>
        </w:rPr>
        <w:t xml:space="preserve">Controllers inject ISender (MediatR) only — never inject repositories, services, or handlers directly.</w:t>
      </w:r>
    </w:p>
    <w:p>
      <w:pPr>
        <w:pStyle w:val="ListParagraph"/>
        <w:numPr>
          <w:ilvl w:val="0"/>
          <w:numId w:val="2"/>
        </w:numPr>
        <w:spacing w:after="40" w:before="40"/>
      </w:pPr>
      <w:r>
        <w:rPr>
          <w:rFonts w:ascii="Arial" w:cs="Arial" w:eastAsia="Arial" w:hAnsi="Arial"/>
          <w:b w:val="false"/>
          <w:bCs w:val="false"/>
          <w:sz w:val="19"/>
          <w:szCs w:val="19"/>
        </w:rPr>
        <w:t xml:space="preserve">Controllers do not contain business logic — they translate HTTP to MediatR and back.</w:t>
      </w:r>
    </w:p>
    <w:p>
      <w:pPr>
        <w:pStyle w:val="ListParagraph"/>
        <w:numPr>
          <w:ilvl w:val="0"/>
          <w:numId w:val="2"/>
        </w:numPr>
        <w:spacing w:after="40" w:before="40"/>
      </w:pPr>
      <w:r>
        <w:rPr>
          <w:rFonts w:ascii="Arial" w:cs="Arial" w:eastAsia="Arial" w:hAnsi="Arial"/>
          <w:b w:val="false"/>
          <w:bCs w:val="false"/>
          <w:sz w:val="19"/>
          <w:szCs w:val="19"/>
        </w:rPr>
        <w:t xml:space="preserve">All responses wrapped in ApiResponse&lt;T&gt;.Ok() or handled by ExceptionMiddleware.</w:t>
      </w:r>
    </w:p>
    <w:p>
      <w:pPr>
        <w:pStyle w:val="ListParagraph"/>
        <w:numPr>
          <w:ilvl w:val="0"/>
          <w:numId w:val="2"/>
        </w:numPr>
        <w:spacing w:after="40" w:before="40"/>
      </w:pPr>
      <w:r>
        <w:rPr>
          <w:rFonts w:ascii="Arial" w:cs="Arial" w:eastAsia="Arial" w:hAnsi="Arial"/>
          <w:b w:val="false"/>
          <w:bCs w:val="false"/>
          <w:sz w:val="19"/>
          <w:szCs w:val="19"/>
        </w:rPr>
        <w:t xml:space="preserve">Route IDs from path parameters override body IDs to prevent tampering.</w:t>
      </w:r>
    </w:p>
    <w:p>
      <w:pPr>
        <w:pStyle w:val="ListParagraph"/>
        <w:numPr>
          <w:ilvl w:val="0"/>
          <w:numId w:val="2"/>
        </w:numPr>
        <w:spacing w:after="40" w:before="40"/>
      </w:pPr>
      <w:r>
        <w:rPr>
          <w:rFonts w:ascii="Arial" w:cs="Arial" w:eastAsia="Arial" w:hAnsi="Arial"/>
          <w:b w:val="false"/>
          <w:bCs w:val="false"/>
          <w:sz w:val="19"/>
          <w:szCs w:val="19"/>
        </w:rPr>
        <w:t xml:space="preserve">[Authorize] on controller class; [Authorize(Policy=...)] on specific actions where needed.</w:t>
      </w:r>
    </w:p>
    <w:p>
      <w:pPr>
        <w:spacing w:after="100" w:before="0"/>
      </w:pPr>
      <w:r>
        <w:t xml:space="preserve"/>
      </w:r>
    </w:p>
    <w:p>
      <w:pPr>
        <w:pStyle w:val="Heading2"/>
        <w:spacing w:after="120" w:before="260"/>
      </w:pPr>
      <w:r>
        <w:rPr>
          <w:rFonts w:ascii="Arial" w:cs="Arial" w:eastAsia="Arial" w:hAnsi="Arial"/>
          <w:b/>
          <w:bCs/>
          <w:color w:val="2E75B6"/>
          <w:sz w:val="24"/>
          <w:szCs w:val="24"/>
        </w:rPr>
        <w:t xml:space="preserve">6.4 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 Every endpoint returns this shape</w:t>
            </w:r>
          </w:p>
          <w:p>
            <w:pPr>
              <w:spacing w:after="0" w:before="0"/>
            </w:pPr>
            <w:r>
              <w:rPr>
                <w:rFonts w:ascii="Courier New" w:cs="Courier New" w:eastAsia="Courier New" w:hAnsi="Courier New"/>
                <w:color w:val="1F3864"/>
                <w:sz w:val="17"/>
                <w:szCs w:val="17"/>
              </w:rPr>
              <w:t xml:space="preserve">public record ApiResponse&lt;T&gt;(</w:t>
            </w:r>
          </w:p>
          <w:p>
            <w:pPr>
              <w:spacing w:after="0" w:before="0"/>
            </w:pPr>
            <w:r>
              <w:rPr>
                <w:rFonts w:ascii="Courier New" w:cs="Courier New" w:eastAsia="Courier New" w:hAnsi="Courier New"/>
                <w:color w:val="1F3864"/>
                <w:sz w:val="17"/>
                <w:szCs w:val="17"/>
              </w:rPr>
              <w:t xml:space="preserve">    bool      Success,    // true on 2xx</w:t>
            </w:r>
          </w:p>
          <w:p>
            <w:pPr>
              <w:spacing w:after="0" w:before="0"/>
            </w:pPr>
            <w:r>
              <w:rPr>
                <w:rFonts w:ascii="Courier New" w:cs="Courier New" w:eastAsia="Courier New" w:hAnsi="Courier New"/>
                <w:color w:val="1F3864"/>
                <w:sz w:val="17"/>
                <w:szCs w:val="17"/>
              </w:rPr>
              <w:t xml:space="preserve">    T?        Data,       // null on error</w:t>
            </w:r>
          </w:p>
          <w:p>
            <w:pPr>
              <w:spacing w:after="0" w:before="0"/>
            </w:pPr>
            <w:r>
              <w:rPr>
                <w:rFonts w:ascii="Courier New" w:cs="Courier New" w:eastAsia="Courier New" w:hAnsi="Courier New"/>
                <w:color w:val="1F3864"/>
                <w:sz w:val="17"/>
                <w:szCs w:val="17"/>
              </w:rPr>
              <w:t xml:space="preserve">    ApiError? Error,      // null on success</w:t>
            </w:r>
          </w:p>
          <w:p>
            <w:pPr>
              <w:spacing w:after="0" w:before="0"/>
            </w:pPr>
            <w:r>
              <w:rPr>
                <w:rFonts w:ascii="Courier New" w:cs="Courier New" w:eastAsia="Courier New" w:hAnsi="Courier New"/>
                <w:color w:val="1F3864"/>
                <w:sz w:val="17"/>
                <w:szCs w:val="17"/>
              </w:rPr>
              <w:t xml:space="preserve">    string    TraceId);   // always present — use for log correlation</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public record ApiError(</w:t>
            </w:r>
          </w:p>
          <w:p>
            <w:pPr>
              <w:spacing w:after="0" w:before="0"/>
            </w:pPr>
            <w:r>
              <w:rPr>
                <w:rFonts w:ascii="Courier New" w:cs="Courier New" w:eastAsia="Courier New" w:hAnsi="Courier New"/>
                <w:color w:val="1F3864"/>
                <w:sz w:val="17"/>
                <w:szCs w:val="17"/>
              </w:rPr>
              <w:t xml:space="preserve">    string Code,                          // machine-readable</w:t>
            </w:r>
          </w:p>
          <w:p>
            <w:pPr>
              <w:spacing w:after="0" w:before="0"/>
            </w:pPr>
            <w:r>
              <w:rPr>
                <w:rFonts w:ascii="Courier New" w:cs="Courier New" w:eastAsia="Courier New" w:hAnsi="Courier New"/>
                <w:color w:val="1F3864"/>
                <w:sz w:val="17"/>
                <w:szCs w:val="17"/>
              </w:rPr>
              <w:t xml:space="preserve">    string Message,                       // safe for UI display</w:t>
            </w:r>
          </w:p>
          <w:p>
            <w:pPr>
              <w:spacing w:after="0" w:before="0"/>
            </w:pPr>
            <w:r>
              <w:rPr>
                <w:rFonts w:ascii="Courier New" w:cs="Courier New" w:eastAsia="Courier New" w:hAnsi="Courier New"/>
                <w:color w:val="1F3864"/>
                <w:sz w:val="17"/>
                <w:szCs w:val="17"/>
              </w:rPr>
              <w:t xml:space="preserve">    Dictionary&lt;string,string[]&gt;? ValidationErrors); // null unless 422</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Error codes: VALIDATION_ERROR | UNAUTHORIZED | FORBIDDEN |</w:t>
            </w:r>
          </w:p>
          <w:p>
            <w:pPr>
              <w:spacing w:after="0" w:before="0"/>
            </w:pPr>
            <w:r>
              <w:rPr>
                <w:rFonts w:ascii="Courier New" w:cs="Courier New" w:eastAsia="Courier New" w:hAnsi="Courier New"/>
                <w:color w:val="1F3864"/>
                <w:sz w:val="17"/>
                <w:szCs w:val="17"/>
              </w:rPr>
              <w:t xml:space="preserve">//              NOT_FOUND | BUSINESS_RULE_VIOLATION | INTERNAL_ERROR</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7. Architecture Enforcement Tests</w:t>
      </w:r>
    </w:p>
    <w:p>
      <w:pPr>
        <w:spacing w:after="80" w:before="60"/>
      </w:pPr>
      <w:r>
        <w:rPr>
          <w:rFonts w:ascii="Arial" w:cs="Arial" w:eastAsia="Arial" w:hAnsi="Arial"/>
          <w:b w:val="false"/>
          <w:bCs w:val="false"/>
          <w:i w:val="false"/>
          <w:iCs w:val="false"/>
          <w:color w:val="1A1A1A"/>
          <w:sz w:val="20"/>
          <w:szCs w:val="20"/>
        </w:rPr>
        <w:t xml:space="preserve">NetArchTest rules run in CI. Any violation fails the build immediately.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Test Name</w:t>
            </w:r>
          </w:p>
        </w:tc>
        <w:tc>
          <w:tcPr>
            <w:tcW w:type="dxa" w:w="63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Rule Expressed in Code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Domain_Has_No_External_Dependencies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Types.InAssembly(Domain).ShouldNot().HaveDependencyOnAny("EntityFrameworkCore","HttpClient","BCrypt","MediatR")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Application_Does_Not_Reference_Infrastructure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Types.InAssembly(Application).ShouldNot().HaveDependencyOn("Infrastructure")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Infrastructure_Does_Not_Reference_Api</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Types.InAssembly(Infrastructure).ShouldNot().HaveDependencyOn("Api")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Controllers_Use_Sender_Not_Handlers_Directly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Types ending "Controller" must not reference ErrorManagementHub.Application.Features namespace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Handlers_Live_In_Features_Namespace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Types ending "Handler" must reside in ErrorManagementHub.Application.Features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Validators_Paired_With_Commands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Every class ending "Command" or "Query" must have a corresponding "Validator" in the same namespace</w:t>
            </w:r>
          </w:p>
        </w:tc>
      </w:tr>
    </w:tbl>
    <w:p>
      <w:pPr>
        <w:spacing w:after="100" w:before="0"/>
      </w:pPr>
      <w:r>
        <w:t xml:space="preserve"/>
      </w:r>
    </w:p>
    <w:p>
      <w:r>
        <w:br w:type="page"/>
      </w:r>
    </w:p>
    <w:p>
      <w:pPr>
        <w:pStyle w:val="Heading1"/>
        <w:pBdr>
          <w:bottom w:val="single" w:color="2E75B6" w:sz="8" w:space="6"/>
        </w:pBdr>
        <w:spacing w:after="180" w:before="320"/>
      </w:pPr>
      <w:r>
        <w:rPr>
          <w:rFonts w:ascii="Arial" w:cs="Arial" w:eastAsia="Arial" w:hAnsi="Arial"/>
          <w:b/>
          <w:bCs/>
          <w:color w:val="1F3864"/>
          <w:sz w:val="30"/>
          <w:szCs w:val="30"/>
        </w:rPr>
        <w:t xml:space="preserve">8. Dependency Injection Wiring</w:t>
      </w:r>
    </w:p>
    <w:p>
      <w:pPr>
        <w:pStyle w:val="Heading2"/>
        <w:spacing w:after="120" w:before="260"/>
      </w:pPr>
      <w:r>
        <w:rPr>
          <w:rFonts w:ascii="Arial" w:cs="Arial" w:eastAsia="Arial" w:hAnsi="Arial"/>
          <w:b/>
          <w:bCs/>
          <w:color w:val="2E75B6"/>
          <w:sz w:val="24"/>
          <w:szCs w:val="24"/>
        </w:rPr>
        <w:t xml:space="preserve">8.1 Program.cs Registration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Registration</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Method</w:t>
            </w:r>
          </w:p>
        </w:tc>
        <w:tc>
          <w:tcPr>
            <w:tcW w:type="dxa" w:w="476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Scope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Application layer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builder.Services.AddApplication()</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Registers MediatR, all handlers (assembly scan), all validators (assembly scan), pipeline behaviours in order</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Infrastructure layer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builder.Services.AddInfrastructure(config)</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Registers DbContext, repositories, auth services, adapter HttpClients with Polly, CurrentUserService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JWT Authentication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AddAuthentication().AddJwtBearer(...)</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Validates HS256 tokens; populates User claims; attaches Token-Expired header on failure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Authorization policies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AddAuthorization(...)</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AdminOnly, SupportPlus, AllRoles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CORS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AddCors("Frontend")</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Origins from AllowedOrigins config; never wildcard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Rate limiting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AddInMemoryRateLimiting()</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10 login attempts / 15 min / IP via AspNetCoreRateLimit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Health checks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AddHealthChecks().AddDbContextCheck&lt;AppDbContext&gt;()</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8"/>
                <w:szCs w:val="18"/>
              </w:rPr>
              <w:t xml:space="preserve">Database connectivity check at /health</w:t>
            </w:r>
          </w:p>
        </w:tc>
      </w:tr>
    </w:tbl>
    <w:p>
      <w:pPr>
        <w:spacing w:after="100" w:before="0"/>
      </w:pPr>
      <w:r>
        <w:t xml:space="preserve"/>
      </w:r>
    </w:p>
    <w:p>
      <w:pPr>
        <w:pStyle w:val="Heading2"/>
        <w:spacing w:after="120" w:before="260"/>
      </w:pPr>
      <w:r>
        <w:rPr>
          <w:rFonts w:ascii="Arial" w:cs="Arial" w:eastAsia="Arial" w:hAnsi="Arial"/>
          <w:b/>
          <w:bCs/>
          <w:color w:val="2E75B6"/>
          <w:sz w:val="24"/>
          <w:szCs w:val="24"/>
        </w:rPr>
        <w:t xml:space="preserve">8.2 Adapter Registration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0" w:val="clear"/>
            <w:tcMar>
              <w:top w:type="dxa" w:w="130"/>
              <w:left w:type="dxa" w:w="200"/>
              <w:bottom w:type="dxa" w:w="130"/>
              <w:right w:type="dxa" w:w="200"/>
            </w:tcMar>
          </w:tcPr>
          <w:p>
            <w:pPr>
              <w:spacing w:after="0" w:before="0"/>
            </w:pPr>
            <w:r>
              <w:rPr>
                <w:rFonts w:ascii="Courier New" w:cs="Courier New" w:eastAsia="Courier New" w:hAnsi="Courier New"/>
                <w:color w:val="1F3864"/>
                <w:sz w:val="17"/>
                <w:szCs w:val="17"/>
              </w:rPr>
              <w:t xml:space="preserve">// Each adapter gets its own typed HttpClient + Polly pipeline</w:t>
            </w:r>
          </w:p>
          <w:p>
            <w:pPr>
              <w:spacing w:after="0" w:before="0"/>
            </w:pPr>
            <w:r>
              <w:rPr>
                <w:rFonts w:ascii="Courier New" w:cs="Courier New" w:eastAsia="Courier New" w:hAnsi="Courier New"/>
                <w:color w:val="1F3864"/>
                <w:sz w:val="17"/>
                <w:szCs w:val="17"/>
              </w:rPr>
              <w:t xml:space="preserve">services.AddHttpClient&lt;Project1Adapter&gt;(c =&gt;</w:t>
            </w:r>
          </w:p>
          <w:p>
            <w:pPr>
              <w:spacing w:after="0" w:before="0"/>
            </w:pPr>
            <w:r>
              <w:rPr>
                <w:rFonts w:ascii="Courier New" w:cs="Courier New" w:eastAsia="Courier New" w:hAnsi="Courier New"/>
                <w:color w:val="1F3864"/>
                <w:sz w:val="17"/>
                <w:szCs w:val="17"/>
              </w:rPr>
              <w:t xml:space="preserve">    c.BaseAddress = new Uri(config["Systems:Project1:BaseUrl"]!))</w:t>
            </w:r>
          </w:p>
          <w:p>
            <w:pPr>
              <w:spacing w:after="0" w:before="0"/>
            </w:pPr>
            <w:r>
              <w:rPr>
                <w:rFonts w:ascii="Courier New" w:cs="Courier New" w:eastAsia="Courier New" w:hAnsi="Courier New"/>
                <w:color w:val="1F3864"/>
                <w:sz w:val="17"/>
                <w:szCs w:val="17"/>
              </w:rPr>
              <w:t xml:space="preserve">    .AddResilienceHandler("project1", ConfigureResilience);</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All three registered as ISystemAdapter</w:t>
            </w:r>
          </w:p>
          <w:p>
            <w:pPr>
              <w:spacing w:after="0" w:before="0"/>
            </w:pPr>
            <w:r>
              <w:rPr>
                <w:rFonts w:ascii="Courier New" w:cs="Courier New" w:eastAsia="Courier New" w:hAnsi="Courier New"/>
                <w:color w:val="1F3864"/>
                <w:sz w:val="17"/>
                <w:szCs w:val="17"/>
              </w:rPr>
              <w:t xml:space="preserve">// IEnumerable&lt;ISystemAdapter&gt; in GetErrorsQueryHandler receives all three</w:t>
            </w:r>
          </w:p>
          <w:p>
            <w:pPr>
              <w:spacing w:after="0" w:before="0"/>
            </w:pPr>
            <w:r>
              <w:rPr>
                <w:rFonts w:ascii="Courier New" w:cs="Courier New" w:eastAsia="Courier New" w:hAnsi="Courier New"/>
                <w:color w:val="1F3864"/>
                <w:sz w:val="17"/>
                <w:szCs w:val="17"/>
              </w:rPr>
              <w:t xml:space="preserve">services.AddScoped&lt;ISystemAdapter, Project1Adapter&gt;();</w:t>
            </w:r>
          </w:p>
          <w:p>
            <w:pPr>
              <w:spacing w:after="0" w:before="0"/>
            </w:pPr>
            <w:r>
              <w:rPr>
                <w:rFonts w:ascii="Courier New" w:cs="Courier New" w:eastAsia="Courier New" w:hAnsi="Courier New"/>
                <w:color w:val="1F3864"/>
                <w:sz w:val="17"/>
                <w:szCs w:val="17"/>
              </w:rPr>
              <w:t xml:space="preserve">services.AddScoped&lt;ISystemAdapter, Project2Adapter&gt;();</w:t>
            </w:r>
          </w:p>
          <w:p>
            <w:pPr>
              <w:spacing w:after="0" w:before="0"/>
            </w:pPr>
            <w:r>
              <w:rPr>
                <w:rFonts w:ascii="Courier New" w:cs="Courier New" w:eastAsia="Courier New" w:hAnsi="Courier New"/>
                <w:color w:val="1F3864"/>
                <w:sz w:val="17"/>
                <w:szCs w:val="17"/>
              </w:rPr>
              <w:t xml:space="preserve">services.AddScoped&lt;ISystemAdapter, Project3Adapter&gt;();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 Adding Project4 = two lines above, one new adapter class</w:t>
            </w:r>
          </w:p>
        </w:tc>
      </w:tr>
    </w:tbl>
    <w:p>
      <w:pPr>
        <w:spacing w:after="100" w:before="0"/>
      </w:pPr>
      <w:r>
        <w:t xml:space="preserve"/>
      </w:r>
    </w:p>
    <w:p>
      <w:pPr>
        <w:pBdr>
          <w:top w:val="single" w:color="CCCCCC" w:sz="4" w:space="12"/>
        </w:pBdr>
        <w:spacing w:after="0" w:before="400"/>
        <w:jc w:val="center"/>
      </w:pPr>
      <w:r>
        <w:rPr>
          <w:rFonts w:ascii="Arial" w:cs="Arial" w:eastAsia="Arial" w:hAnsi="Arial"/>
          <w:i/>
          <w:iCs/>
          <w:color w:val="595959"/>
          <w:sz w:val="17"/>
          <w:szCs w:val="17"/>
        </w:rPr>
        <w:t xml:space="preserve">End of TDD-EMH-001 v1.0</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80"/>
    </w:pPr>
    <w:r>
      <w:rPr>
        <w:rFonts w:ascii="Arial" w:cs="Arial" w:eastAsia="Arial" w:hAnsi="Arial"/>
        <w:color w:val="595959"/>
        <w:sz w:val="15"/>
        <w:szCs w:val="15"/>
      </w:rPr>
      <w:t xml:space="preserve">TDD-EMH-001  |  CONFIDENTIAL — Internal Use Only  |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80"/>
      <w:jc w:val="right"/>
    </w:pPr>
    <w:r>
      <w:rPr>
        <w:rFonts w:ascii="Arial" w:cs="Arial" w:eastAsia="Arial" w:hAnsi="Arial"/>
        <w:color w:val="595959"/>
        <w:sz w:val="15"/>
        <w:szCs w:val="15"/>
      </w:rPr>
      <w:t xml:space="preserve">TDD-EMH-001 | Backend Architecture | ErrorManagementHub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2026-04-27T07:41:48.150Z</dcterms:created>
  <dcterms:modified xsi:type="dcterms:W3CDTF">2026-04-27T07:41:48.151Z</dcterms:modified>
</cp:coreProperties>
</file>

<file path=docProps/custom.xml><?xml version="1.0" encoding="utf-8"?>
<Properties xmlns="http://schemas.openxmlformats.org/officeDocument/2006/custom-properties" xmlns:vt="http://schemas.openxmlformats.org/officeDocument/2006/docPropsVTypes"/>
</file>