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2669B2" w14:textId="1D87D726" w:rsidR="00E24AE0" w:rsidRPr="00DE6AF2" w:rsidRDefault="00E24AE0" w:rsidP="003D7381">
      <w:pPr>
        <w:pStyle w:val="afff0"/>
        <w:spacing w:line="276" w:lineRule="auto"/>
        <w:ind w:left="142" w:right="15"/>
        <w:jc w:val="both"/>
        <w:rPr>
          <w:rFonts w:ascii="Gilroy" w:hAnsi="Gilroy" w:cs="Arial"/>
          <w:b/>
          <w:color w:val="018374"/>
          <w:lang w:val="ru-RU"/>
        </w:rPr>
      </w:pPr>
      <w:bookmarkStart w:id="0" w:name="_Toc358275037"/>
    </w:p>
    <w:p w14:paraId="65FF3D33" w14:textId="77777777" w:rsidR="00E24AE0" w:rsidRPr="00B30F5D" w:rsidRDefault="00E24AE0" w:rsidP="003D7381">
      <w:pPr>
        <w:pStyle w:val="afff0"/>
        <w:spacing w:line="276" w:lineRule="auto"/>
        <w:ind w:left="142" w:right="15"/>
        <w:jc w:val="both"/>
        <w:rPr>
          <w:rFonts w:ascii="Gilroy" w:hAnsi="Gilroy"/>
          <w:sz w:val="20"/>
          <w:szCs w:val="20"/>
          <w:lang w:val="ru-RU"/>
        </w:rPr>
      </w:pPr>
    </w:p>
    <w:p w14:paraId="08680804" w14:textId="0F793844" w:rsidR="00E24AE0" w:rsidRPr="00DE6AF2" w:rsidRDefault="006265FD" w:rsidP="003D7381">
      <w:pPr>
        <w:pStyle w:val="afff0"/>
        <w:spacing w:line="276" w:lineRule="auto"/>
        <w:ind w:left="142" w:right="15"/>
        <w:jc w:val="both"/>
        <w:rPr>
          <w:rFonts w:ascii="Gilroy" w:hAnsi="Gilroy"/>
          <w:sz w:val="32"/>
          <w:szCs w:val="32"/>
          <w:lang w:val="ru-RU"/>
        </w:rPr>
      </w:pPr>
      <w:sdt>
        <w:sdtPr>
          <w:rPr>
            <w:rFonts w:ascii="Gilroy" w:hAnsi="Gilroy" w:cs="Arial"/>
            <w:b/>
            <w:color w:val="018374"/>
            <w:sz w:val="32"/>
            <w:szCs w:val="32"/>
            <w:lang w:val="ru-RU"/>
          </w:rPr>
          <w:alias w:val="Title"/>
          <w:id w:val="531459043"/>
          <w:placeholder>
            <w:docPart w:val="CB19806D114D4306B34F66B453FF182E"/>
          </w:placeholder>
          <w:dataBinding w:prefixMappings="xmlns:ns0='http://purl.org/dc/elements/1.1/' xmlns:ns1='http://schemas.openxmlformats.org/package/2006/metadata/core-properties' " w:xpath="/ns1:coreProperties[1]/ns0:title[1]" w:storeItemID="{6C3C8BC8-F283-45AE-878A-BAB7291924A1}"/>
          <w:text/>
        </w:sdtPr>
        <w:sdtContent>
          <w:r w:rsidRPr="00DE6AF2">
            <w:rPr>
              <w:rFonts w:ascii="Gilroy" w:hAnsi="Gilroy" w:cs="Arial"/>
              <w:b/>
              <w:color w:val="018374"/>
              <w:sz w:val="32"/>
              <w:szCs w:val="32"/>
              <w:lang w:val="ru-RU"/>
            </w:rPr>
            <w:t>Буровые услуги. Эксплуатация за пределами рабочего диапазона</w:t>
          </w:r>
        </w:sdtContent>
      </w:sdt>
    </w:p>
    <w:p w14:paraId="4A5EA38D" w14:textId="77777777" w:rsidR="00E24AE0" w:rsidRPr="00B30F5D" w:rsidRDefault="00E24AE0" w:rsidP="003D7381">
      <w:pPr>
        <w:pStyle w:val="afff0"/>
        <w:spacing w:line="276" w:lineRule="auto"/>
        <w:ind w:left="142" w:right="15"/>
        <w:jc w:val="both"/>
        <w:rPr>
          <w:rFonts w:ascii="Gilroy" w:hAnsi="Gilroy"/>
          <w:sz w:val="24"/>
          <w:szCs w:val="24"/>
          <w:lang w:val="ru-RU"/>
        </w:rPr>
      </w:pPr>
    </w:p>
    <w:bookmarkStart w:id="1" w:name="_Toc172243891" w:displacedByCustomXml="next"/>
    <w:bookmarkStart w:id="2" w:name="_Toc139617475" w:displacedByCustomXml="next"/>
    <w:sdt>
      <w:sdtPr>
        <w:rPr>
          <w:rFonts w:ascii="Gilroy" w:hAnsi="Gilroy"/>
          <w:b/>
          <w:bCs w:val="0"/>
          <w:color w:val="auto"/>
          <w:sz w:val="20"/>
          <w:szCs w:val="22"/>
          <w:lang w:val="ru-RU"/>
        </w:rPr>
        <w:id w:val="-1747334210"/>
        <w:docPartObj>
          <w:docPartGallery w:val="Table of Contents"/>
          <w:docPartUnique/>
        </w:docPartObj>
      </w:sdtPr>
      <w:sdtEndPr>
        <w:rPr>
          <w:b w:val="0"/>
          <w:noProof/>
          <w:sz w:val="18"/>
          <w:szCs w:val="20"/>
        </w:rPr>
      </w:sdtEndPr>
      <w:sdtContent>
        <w:p w14:paraId="428162B9" w14:textId="77777777" w:rsidR="00E24AE0" w:rsidRPr="00DE6AF2" w:rsidRDefault="00E24AE0" w:rsidP="003D7381">
          <w:pPr>
            <w:pStyle w:val="1"/>
            <w:spacing w:line="276" w:lineRule="auto"/>
            <w:ind w:left="142" w:right="15"/>
            <w:jc w:val="both"/>
            <w:rPr>
              <w:rFonts w:ascii="Gilroy" w:hAnsi="Gilroy"/>
              <w:b/>
              <w:sz w:val="22"/>
              <w:lang w:val="ru-RU"/>
            </w:rPr>
          </w:pPr>
          <w:r w:rsidRPr="00DE6AF2">
            <w:rPr>
              <w:rFonts w:ascii="Gilroy" w:hAnsi="Gilroy" w:cs="Arial"/>
              <w:b/>
              <w:sz w:val="20"/>
              <w:szCs w:val="22"/>
              <w:lang w:val="ru-RU"/>
            </w:rPr>
            <w:t>Содержание</w:t>
          </w:r>
          <w:bookmarkEnd w:id="2"/>
          <w:bookmarkEnd w:id="1"/>
        </w:p>
        <w:p w14:paraId="52DD0A79" w14:textId="16FAC34B" w:rsidR="00B30F5D" w:rsidRDefault="00E24AE0" w:rsidP="003D7381">
          <w:pPr>
            <w:pStyle w:val="19"/>
            <w:jc w:val="both"/>
            <w:rPr>
              <w:rFonts w:asciiTheme="minorHAnsi" w:eastAsiaTheme="minorEastAsia" w:hAnsiTheme="minorHAnsi" w:cstheme="minorBidi"/>
              <w:b w:val="0"/>
              <w:sz w:val="22"/>
              <w:szCs w:val="22"/>
              <w:lang w:val="ru-RU" w:eastAsia="ru-RU"/>
            </w:rPr>
          </w:pPr>
          <w:r w:rsidRPr="00DE6AF2">
            <w:rPr>
              <w:rFonts w:ascii="Gilroy" w:hAnsi="Gilroy"/>
              <w:sz w:val="18"/>
              <w:lang w:val="ru-RU"/>
            </w:rPr>
            <w:fldChar w:fldCharType="begin"/>
          </w:r>
          <w:r w:rsidRPr="00DE6AF2">
            <w:rPr>
              <w:rFonts w:ascii="Gilroy" w:hAnsi="Gilroy"/>
              <w:sz w:val="18"/>
              <w:lang w:val="ru-RU"/>
            </w:rPr>
            <w:instrText xml:space="preserve"> TOC \o "1-3" \h \z \u </w:instrText>
          </w:r>
          <w:r w:rsidRPr="00DE6AF2">
            <w:rPr>
              <w:rFonts w:ascii="Gilroy" w:hAnsi="Gilroy"/>
              <w:sz w:val="18"/>
              <w:lang w:val="ru-RU"/>
            </w:rPr>
            <w:fldChar w:fldCharType="separate"/>
          </w:r>
          <w:hyperlink w:anchor="_Toc172243891" w:history="1">
            <w:r w:rsidR="00B30F5D" w:rsidRPr="00FC7E67">
              <w:rPr>
                <w:rStyle w:val="af4"/>
                <w:rFonts w:ascii="Gilroy" w:hAnsi="Gilroy" w:cs="Arial"/>
                <w:lang w:val="ru-RU"/>
              </w:rPr>
              <w:t>Содержание</w:t>
            </w:r>
            <w:r w:rsidR="00B30F5D">
              <w:rPr>
                <w:webHidden/>
              </w:rPr>
              <w:tab/>
            </w:r>
            <w:r w:rsidR="00B30F5D">
              <w:rPr>
                <w:webHidden/>
              </w:rPr>
              <w:fldChar w:fldCharType="begin"/>
            </w:r>
            <w:r w:rsidR="00B30F5D">
              <w:rPr>
                <w:webHidden/>
              </w:rPr>
              <w:instrText xml:space="preserve"> PAGEREF _Toc172243891 \h </w:instrText>
            </w:r>
            <w:r w:rsidR="00B30F5D">
              <w:rPr>
                <w:webHidden/>
              </w:rPr>
            </w:r>
            <w:r w:rsidR="00B30F5D">
              <w:rPr>
                <w:webHidden/>
              </w:rPr>
              <w:fldChar w:fldCharType="separate"/>
            </w:r>
            <w:r w:rsidR="004F47EE">
              <w:rPr>
                <w:webHidden/>
              </w:rPr>
              <w:t>1</w:t>
            </w:r>
            <w:r w:rsidR="00B30F5D">
              <w:rPr>
                <w:webHidden/>
              </w:rPr>
              <w:fldChar w:fldCharType="end"/>
            </w:r>
          </w:hyperlink>
        </w:p>
        <w:p w14:paraId="04E7B361" w14:textId="5AD61450"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892" w:history="1">
            <w:r w:rsidRPr="00FC7E67">
              <w:rPr>
                <w:rStyle w:val="af4"/>
                <w:rFonts w:ascii="Gilroy" w:hAnsi="Gilroy" w:cs="Calibri"/>
                <w:lang w:val="ru-RU"/>
              </w:rPr>
              <w:t>1</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Назначение</w:t>
            </w:r>
            <w:r>
              <w:rPr>
                <w:webHidden/>
              </w:rPr>
              <w:tab/>
            </w:r>
            <w:r>
              <w:rPr>
                <w:webHidden/>
              </w:rPr>
              <w:fldChar w:fldCharType="begin"/>
            </w:r>
            <w:r>
              <w:rPr>
                <w:webHidden/>
              </w:rPr>
              <w:instrText xml:space="preserve"> PAGEREF _Toc172243892 \h </w:instrText>
            </w:r>
            <w:r>
              <w:rPr>
                <w:webHidden/>
              </w:rPr>
            </w:r>
            <w:r>
              <w:rPr>
                <w:webHidden/>
              </w:rPr>
              <w:fldChar w:fldCharType="separate"/>
            </w:r>
            <w:r w:rsidR="004F47EE">
              <w:rPr>
                <w:webHidden/>
              </w:rPr>
              <w:t>2</w:t>
            </w:r>
            <w:r>
              <w:rPr>
                <w:webHidden/>
              </w:rPr>
              <w:fldChar w:fldCharType="end"/>
            </w:r>
          </w:hyperlink>
        </w:p>
        <w:p w14:paraId="47D94789" w14:textId="6EBE96FC"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893" w:history="1">
            <w:r w:rsidRPr="00FC7E67">
              <w:rPr>
                <w:rStyle w:val="af4"/>
                <w:rFonts w:ascii="Gilroy" w:hAnsi="Gilroy" w:cs="Calibri"/>
                <w:lang w:val="ru-RU"/>
              </w:rPr>
              <w:t>2</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Область применения</w:t>
            </w:r>
            <w:r>
              <w:rPr>
                <w:webHidden/>
              </w:rPr>
              <w:tab/>
            </w:r>
            <w:r>
              <w:rPr>
                <w:webHidden/>
              </w:rPr>
              <w:fldChar w:fldCharType="begin"/>
            </w:r>
            <w:r>
              <w:rPr>
                <w:webHidden/>
              </w:rPr>
              <w:instrText xml:space="preserve"> PAGEREF _Toc172243893 \h </w:instrText>
            </w:r>
            <w:r>
              <w:rPr>
                <w:webHidden/>
              </w:rPr>
            </w:r>
            <w:r>
              <w:rPr>
                <w:webHidden/>
              </w:rPr>
              <w:fldChar w:fldCharType="separate"/>
            </w:r>
            <w:r w:rsidR="004F47EE">
              <w:rPr>
                <w:webHidden/>
              </w:rPr>
              <w:t>2</w:t>
            </w:r>
            <w:r>
              <w:rPr>
                <w:webHidden/>
              </w:rPr>
              <w:fldChar w:fldCharType="end"/>
            </w:r>
          </w:hyperlink>
        </w:p>
        <w:p w14:paraId="759A2E8E" w14:textId="1336EAD1"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894" w:history="1">
            <w:r w:rsidRPr="00FC7E67">
              <w:rPr>
                <w:rStyle w:val="af4"/>
                <w:rFonts w:ascii="Gilroy" w:hAnsi="Gilroy" w:cs="Calibri"/>
                <w:lang w:val="ru-RU"/>
              </w:rPr>
              <w:t>3</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Область ответственности и полномочий</w:t>
            </w:r>
            <w:r>
              <w:rPr>
                <w:webHidden/>
              </w:rPr>
              <w:tab/>
            </w:r>
            <w:r>
              <w:rPr>
                <w:webHidden/>
              </w:rPr>
              <w:fldChar w:fldCharType="begin"/>
            </w:r>
            <w:r>
              <w:rPr>
                <w:webHidden/>
              </w:rPr>
              <w:instrText xml:space="preserve"> PAGEREF _Toc172243894 \h </w:instrText>
            </w:r>
            <w:r>
              <w:rPr>
                <w:webHidden/>
              </w:rPr>
            </w:r>
            <w:r>
              <w:rPr>
                <w:webHidden/>
              </w:rPr>
              <w:fldChar w:fldCharType="separate"/>
            </w:r>
            <w:r w:rsidR="004F47EE">
              <w:rPr>
                <w:webHidden/>
              </w:rPr>
              <w:t>2</w:t>
            </w:r>
            <w:r>
              <w:rPr>
                <w:webHidden/>
              </w:rPr>
              <w:fldChar w:fldCharType="end"/>
            </w:r>
          </w:hyperlink>
        </w:p>
        <w:p w14:paraId="36F8EAFB" w14:textId="3B5E5914"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895" w:history="1">
            <w:r w:rsidRPr="00FC7E67">
              <w:rPr>
                <w:rStyle w:val="af4"/>
                <w:rFonts w:ascii="Gilroy" w:hAnsi="Gilroy" w:cs="Calibri"/>
                <w:lang w:val="ru-RU"/>
              </w:rPr>
              <w:t>4</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Отчетность об ЭПРД</w:t>
            </w:r>
            <w:r>
              <w:rPr>
                <w:webHidden/>
              </w:rPr>
              <w:tab/>
            </w:r>
            <w:r>
              <w:rPr>
                <w:webHidden/>
              </w:rPr>
              <w:fldChar w:fldCharType="begin"/>
            </w:r>
            <w:r>
              <w:rPr>
                <w:webHidden/>
              </w:rPr>
              <w:instrText xml:space="preserve"> PAGEREF _Toc172243895 \h </w:instrText>
            </w:r>
            <w:r>
              <w:rPr>
                <w:webHidden/>
              </w:rPr>
            </w:r>
            <w:r>
              <w:rPr>
                <w:webHidden/>
              </w:rPr>
              <w:fldChar w:fldCharType="separate"/>
            </w:r>
            <w:r w:rsidR="004F47EE">
              <w:rPr>
                <w:webHidden/>
              </w:rPr>
              <w:t>3</w:t>
            </w:r>
            <w:r>
              <w:rPr>
                <w:webHidden/>
              </w:rPr>
              <w:fldChar w:fldCharType="end"/>
            </w:r>
          </w:hyperlink>
        </w:p>
        <w:p w14:paraId="065B8085" w14:textId="76F3E66A"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896" w:history="1">
            <w:r w:rsidRPr="00FC7E67">
              <w:rPr>
                <w:rStyle w:val="af4"/>
                <w:rFonts w:ascii="Gilroy" w:hAnsi="Gilroy"/>
                <w:lang w:val="ru-RU"/>
              </w:rPr>
              <w:t>4.1</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ЭПРД без отказов инструмента при оказании услуг</w:t>
            </w:r>
            <w:r>
              <w:rPr>
                <w:webHidden/>
              </w:rPr>
              <w:tab/>
            </w:r>
            <w:r>
              <w:rPr>
                <w:webHidden/>
              </w:rPr>
              <w:fldChar w:fldCharType="begin"/>
            </w:r>
            <w:r>
              <w:rPr>
                <w:webHidden/>
              </w:rPr>
              <w:instrText xml:space="preserve"> PAGEREF _Toc172243896 \h </w:instrText>
            </w:r>
            <w:r>
              <w:rPr>
                <w:webHidden/>
              </w:rPr>
            </w:r>
            <w:r>
              <w:rPr>
                <w:webHidden/>
              </w:rPr>
              <w:fldChar w:fldCharType="separate"/>
            </w:r>
            <w:r w:rsidR="004F47EE">
              <w:rPr>
                <w:webHidden/>
              </w:rPr>
              <w:t>3</w:t>
            </w:r>
            <w:r>
              <w:rPr>
                <w:webHidden/>
              </w:rPr>
              <w:fldChar w:fldCharType="end"/>
            </w:r>
          </w:hyperlink>
        </w:p>
        <w:p w14:paraId="7F5E1FEA" w14:textId="4F4BDEC2"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897" w:history="1">
            <w:r w:rsidRPr="00FC7E67">
              <w:rPr>
                <w:rStyle w:val="af4"/>
                <w:rFonts w:ascii="Gilroy" w:hAnsi="Gilroy"/>
                <w:lang w:val="ru-RU"/>
              </w:rPr>
              <w:t>4.2</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ЭПРД с отказами инструмента при оказании услуг</w:t>
            </w:r>
            <w:r>
              <w:rPr>
                <w:webHidden/>
              </w:rPr>
              <w:tab/>
            </w:r>
            <w:r>
              <w:rPr>
                <w:webHidden/>
              </w:rPr>
              <w:fldChar w:fldCharType="begin"/>
            </w:r>
            <w:r>
              <w:rPr>
                <w:webHidden/>
              </w:rPr>
              <w:instrText xml:space="preserve"> PAGEREF _Toc172243897 \h </w:instrText>
            </w:r>
            <w:r>
              <w:rPr>
                <w:webHidden/>
              </w:rPr>
            </w:r>
            <w:r>
              <w:rPr>
                <w:webHidden/>
              </w:rPr>
              <w:fldChar w:fldCharType="separate"/>
            </w:r>
            <w:r w:rsidR="004F47EE">
              <w:rPr>
                <w:webHidden/>
              </w:rPr>
              <w:t>4</w:t>
            </w:r>
            <w:r>
              <w:rPr>
                <w:webHidden/>
              </w:rPr>
              <w:fldChar w:fldCharType="end"/>
            </w:r>
          </w:hyperlink>
        </w:p>
        <w:p w14:paraId="58FB5DA6" w14:textId="183DB156"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898" w:history="1">
            <w:r w:rsidRPr="00FC7E67">
              <w:rPr>
                <w:rStyle w:val="af4"/>
                <w:rFonts w:ascii="Gilroy" w:hAnsi="Gilroy"/>
                <w:lang w:val="ru-RU"/>
              </w:rPr>
              <w:t>4.3</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Форма "Отчета о рейсе с ЭПРД"</w:t>
            </w:r>
            <w:r>
              <w:rPr>
                <w:webHidden/>
              </w:rPr>
              <w:tab/>
            </w:r>
            <w:r>
              <w:rPr>
                <w:webHidden/>
              </w:rPr>
              <w:fldChar w:fldCharType="begin"/>
            </w:r>
            <w:r>
              <w:rPr>
                <w:webHidden/>
              </w:rPr>
              <w:instrText xml:space="preserve"> PAGEREF _Toc172243898 \h </w:instrText>
            </w:r>
            <w:r>
              <w:rPr>
                <w:webHidden/>
              </w:rPr>
            </w:r>
            <w:r>
              <w:rPr>
                <w:webHidden/>
              </w:rPr>
              <w:fldChar w:fldCharType="separate"/>
            </w:r>
            <w:r w:rsidR="004F47EE">
              <w:rPr>
                <w:webHidden/>
              </w:rPr>
              <w:t>4</w:t>
            </w:r>
            <w:r>
              <w:rPr>
                <w:webHidden/>
              </w:rPr>
              <w:fldChar w:fldCharType="end"/>
            </w:r>
          </w:hyperlink>
        </w:p>
        <w:p w14:paraId="3E449D12" w14:textId="639B3297"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899" w:history="1">
            <w:r w:rsidRPr="00FC7E67">
              <w:rPr>
                <w:rStyle w:val="af4"/>
                <w:rFonts w:ascii="Gilroy" w:hAnsi="Gilroy"/>
                <w:lang w:val="ru-RU"/>
              </w:rPr>
              <w:t>4.4</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Общий порядок отчетности о случаях ЭПРД</w:t>
            </w:r>
            <w:r>
              <w:rPr>
                <w:webHidden/>
              </w:rPr>
              <w:tab/>
            </w:r>
            <w:r>
              <w:rPr>
                <w:webHidden/>
              </w:rPr>
              <w:fldChar w:fldCharType="begin"/>
            </w:r>
            <w:r>
              <w:rPr>
                <w:webHidden/>
              </w:rPr>
              <w:instrText xml:space="preserve"> PAGEREF _Toc172243899 \h </w:instrText>
            </w:r>
            <w:r>
              <w:rPr>
                <w:webHidden/>
              </w:rPr>
            </w:r>
            <w:r>
              <w:rPr>
                <w:webHidden/>
              </w:rPr>
              <w:fldChar w:fldCharType="separate"/>
            </w:r>
            <w:r w:rsidR="004F47EE">
              <w:rPr>
                <w:webHidden/>
              </w:rPr>
              <w:t>7</w:t>
            </w:r>
            <w:r>
              <w:rPr>
                <w:webHidden/>
              </w:rPr>
              <w:fldChar w:fldCharType="end"/>
            </w:r>
          </w:hyperlink>
        </w:p>
        <w:p w14:paraId="694A875D" w14:textId="553B0C2F"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00" w:history="1">
            <w:r w:rsidRPr="00FC7E67">
              <w:rPr>
                <w:rStyle w:val="af4"/>
                <w:rFonts w:ascii="Gilroy" w:eastAsiaTheme="minorHAnsi" w:hAnsi="Gilroy" w:cs="Arial Narrow"/>
              </w:rPr>
              <w:t>4.4.1</w:t>
            </w:r>
            <w:r>
              <w:rPr>
                <w:rFonts w:asciiTheme="minorHAnsi" w:eastAsiaTheme="minorEastAsia" w:hAnsiTheme="minorHAnsi" w:cstheme="minorBidi"/>
                <w:sz w:val="22"/>
                <w:szCs w:val="22"/>
                <w:lang w:val="ru-RU" w:eastAsia="ru-RU"/>
              </w:rPr>
              <w:tab/>
            </w:r>
            <w:r w:rsidRPr="00FC7E67">
              <w:rPr>
                <w:rStyle w:val="af4"/>
                <w:rFonts w:ascii="Gilroy" w:hAnsi="Gilroy"/>
                <w:lang w:val="ru-RU"/>
              </w:rPr>
              <w:t>Уведомление потребителей</w:t>
            </w:r>
            <w:r>
              <w:rPr>
                <w:webHidden/>
              </w:rPr>
              <w:tab/>
            </w:r>
            <w:r>
              <w:rPr>
                <w:webHidden/>
              </w:rPr>
              <w:fldChar w:fldCharType="begin"/>
            </w:r>
            <w:r>
              <w:rPr>
                <w:webHidden/>
              </w:rPr>
              <w:instrText xml:space="preserve"> PAGEREF _Toc172243900 \h </w:instrText>
            </w:r>
            <w:r>
              <w:rPr>
                <w:webHidden/>
              </w:rPr>
            </w:r>
            <w:r>
              <w:rPr>
                <w:webHidden/>
              </w:rPr>
              <w:fldChar w:fldCharType="separate"/>
            </w:r>
            <w:r w:rsidR="004F47EE">
              <w:rPr>
                <w:webHidden/>
              </w:rPr>
              <w:t>9</w:t>
            </w:r>
            <w:r>
              <w:rPr>
                <w:webHidden/>
              </w:rPr>
              <w:fldChar w:fldCharType="end"/>
            </w:r>
          </w:hyperlink>
        </w:p>
        <w:p w14:paraId="6B37F417" w14:textId="5E31EEE4"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01" w:history="1">
            <w:r w:rsidRPr="00FC7E67">
              <w:rPr>
                <w:rStyle w:val="af4"/>
                <w:rFonts w:ascii="Gilroy" w:hAnsi="Gilroy"/>
                <w:lang w:val="ru-RU"/>
              </w:rPr>
              <w:t>4.4.2</w:t>
            </w:r>
            <w:r>
              <w:rPr>
                <w:rFonts w:asciiTheme="minorHAnsi" w:eastAsiaTheme="minorEastAsia" w:hAnsiTheme="minorHAnsi" w:cstheme="minorBidi"/>
                <w:sz w:val="22"/>
                <w:szCs w:val="22"/>
                <w:lang w:val="ru-RU" w:eastAsia="ru-RU"/>
              </w:rPr>
              <w:tab/>
            </w:r>
            <w:r w:rsidRPr="00FC7E67">
              <w:rPr>
                <w:rStyle w:val="af4"/>
                <w:rFonts w:ascii="Gilroy" w:hAnsi="Gilroy"/>
                <w:lang w:val="ru-RU"/>
              </w:rPr>
              <w:t>Одновременное нарушение нескольких критериев ЭПРД</w:t>
            </w:r>
            <w:r>
              <w:rPr>
                <w:webHidden/>
              </w:rPr>
              <w:tab/>
            </w:r>
            <w:r>
              <w:rPr>
                <w:webHidden/>
              </w:rPr>
              <w:fldChar w:fldCharType="begin"/>
            </w:r>
            <w:r>
              <w:rPr>
                <w:webHidden/>
              </w:rPr>
              <w:instrText xml:space="preserve"> PAGEREF _Toc172243901 \h </w:instrText>
            </w:r>
            <w:r>
              <w:rPr>
                <w:webHidden/>
              </w:rPr>
            </w:r>
            <w:r>
              <w:rPr>
                <w:webHidden/>
              </w:rPr>
              <w:fldChar w:fldCharType="separate"/>
            </w:r>
            <w:r w:rsidR="004F47EE">
              <w:rPr>
                <w:webHidden/>
              </w:rPr>
              <w:t>10</w:t>
            </w:r>
            <w:r>
              <w:rPr>
                <w:webHidden/>
              </w:rPr>
              <w:fldChar w:fldCharType="end"/>
            </w:r>
          </w:hyperlink>
        </w:p>
        <w:p w14:paraId="5C9C197B" w14:textId="5CEA3F31"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02" w:history="1">
            <w:r w:rsidRPr="00FC7E67">
              <w:rPr>
                <w:rStyle w:val="af4"/>
                <w:rFonts w:ascii="Gilroy" w:hAnsi="Gilroy"/>
                <w:lang w:val="ru-RU"/>
              </w:rPr>
              <w:t>4.4.3</w:t>
            </w:r>
            <w:r>
              <w:rPr>
                <w:rFonts w:asciiTheme="minorHAnsi" w:eastAsiaTheme="minorEastAsia" w:hAnsiTheme="minorHAnsi" w:cstheme="minorBidi"/>
                <w:sz w:val="22"/>
                <w:szCs w:val="22"/>
                <w:lang w:val="ru-RU" w:eastAsia="ru-RU"/>
              </w:rPr>
              <w:tab/>
            </w:r>
            <w:r w:rsidRPr="00FC7E67">
              <w:rPr>
                <w:rStyle w:val="af4"/>
                <w:rFonts w:ascii="Gilroy" w:hAnsi="Gilroy"/>
                <w:lang w:val="ru-RU"/>
              </w:rPr>
              <w:t>Отчетность о происшествии ЭПРД после рейса</w:t>
            </w:r>
            <w:r>
              <w:rPr>
                <w:webHidden/>
              </w:rPr>
              <w:tab/>
            </w:r>
            <w:r>
              <w:rPr>
                <w:webHidden/>
              </w:rPr>
              <w:fldChar w:fldCharType="begin"/>
            </w:r>
            <w:r>
              <w:rPr>
                <w:webHidden/>
              </w:rPr>
              <w:instrText xml:space="preserve"> PAGEREF _Toc172243902 \h </w:instrText>
            </w:r>
            <w:r>
              <w:rPr>
                <w:webHidden/>
              </w:rPr>
            </w:r>
            <w:r>
              <w:rPr>
                <w:webHidden/>
              </w:rPr>
              <w:fldChar w:fldCharType="separate"/>
            </w:r>
            <w:r w:rsidR="004F47EE">
              <w:rPr>
                <w:webHidden/>
              </w:rPr>
              <w:t>10</w:t>
            </w:r>
            <w:r>
              <w:rPr>
                <w:webHidden/>
              </w:rPr>
              <w:fldChar w:fldCharType="end"/>
            </w:r>
          </w:hyperlink>
        </w:p>
        <w:p w14:paraId="6B8A58BA" w14:textId="5990E252"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903" w:history="1">
            <w:r w:rsidRPr="00FC7E67">
              <w:rPr>
                <w:rStyle w:val="af4"/>
                <w:rFonts w:ascii="Gilroy" w:hAnsi="Gilroy" w:cs="Calibri"/>
                <w:lang w:val="ru-RU"/>
              </w:rPr>
              <w:t>5</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Эксплуатационные характеристики</w:t>
            </w:r>
            <w:r>
              <w:rPr>
                <w:webHidden/>
              </w:rPr>
              <w:tab/>
            </w:r>
            <w:r>
              <w:rPr>
                <w:webHidden/>
              </w:rPr>
              <w:fldChar w:fldCharType="begin"/>
            </w:r>
            <w:r>
              <w:rPr>
                <w:webHidden/>
              </w:rPr>
              <w:instrText xml:space="preserve"> PAGEREF _Toc172243903 \h </w:instrText>
            </w:r>
            <w:r>
              <w:rPr>
                <w:webHidden/>
              </w:rPr>
            </w:r>
            <w:r>
              <w:rPr>
                <w:webHidden/>
              </w:rPr>
              <w:fldChar w:fldCharType="separate"/>
            </w:r>
            <w:r w:rsidR="004F47EE">
              <w:rPr>
                <w:webHidden/>
              </w:rPr>
              <w:t>12</w:t>
            </w:r>
            <w:r>
              <w:rPr>
                <w:webHidden/>
              </w:rPr>
              <w:fldChar w:fldCharType="end"/>
            </w:r>
          </w:hyperlink>
        </w:p>
        <w:p w14:paraId="357AB7A1" w14:textId="19D70FD7"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04" w:history="1">
            <w:r w:rsidRPr="00FC7E67">
              <w:rPr>
                <w:rStyle w:val="af4"/>
                <w:rFonts w:ascii="Gilroy" w:hAnsi="Gilroy"/>
                <w:lang w:val="ru-RU"/>
              </w:rPr>
              <w:t>5.1</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Буровые растворы</w:t>
            </w:r>
            <w:r>
              <w:rPr>
                <w:webHidden/>
              </w:rPr>
              <w:tab/>
            </w:r>
            <w:r>
              <w:rPr>
                <w:webHidden/>
              </w:rPr>
              <w:fldChar w:fldCharType="begin"/>
            </w:r>
            <w:r>
              <w:rPr>
                <w:webHidden/>
              </w:rPr>
              <w:instrText xml:space="preserve"> PAGEREF _Toc172243904 \h </w:instrText>
            </w:r>
            <w:r>
              <w:rPr>
                <w:webHidden/>
              </w:rPr>
            </w:r>
            <w:r>
              <w:rPr>
                <w:webHidden/>
              </w:rPr>
              <w:fldChar w:fldCharType="separate"/>
            </w:r>
            <w:r w:rsidR="004F47EE">
              <w:rPr>
                <w:webHidden/>
              </w:rPr>
              <w:t>12</w:t>
            </w:r>
            <w:r>
              <w:rPr>
                <w:webHidden/>
              </w:rPr>
              <w:fldChar w:fldCharType="end"/>
            </w:r>
          </w:hyperlink>
        </w:p>
        <w:p w14:paraId="3FE3703C" w14:textId="66472BAB"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05" w:history="1">
            <w:r w:rsidRPr="00FC7E67">
              <w:rPr>
                <w:rStyle w:val="af4"/>
                <w:rFonts w:ascii="Gilroy" w:eastAsiaTheme="minorHAnsi" w:hAnsi="Gilroy" w:cs="Arial Narrow"/>
                <w:lang w:val="ru-RU"/>
              </w:rPr>
              <w:t>5.2</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Рабочие параметры</w:t>
            </w:r>
            <w:r>
              <w:rPr>
                <w:webHidden/>
              </w:rPr>
              <w:tab/>
            </w:r>
            <w:r>
              <w:rPr>
                <w:webHidden/>
              </w:rPr>
              <w:fldChar w:fldCharType="begin"/>
            </w:r>
            <w:r>
              <w:rPr>
                <w:webHidden/>
              </w:rPr>
              <w:instrText xml:space="preserve"> PAGEREF _Toc172243905 \h </w:instrText>
            </w:r>
            <w:r>
              <w:rPr>
                <w:webHidden/>
              </w:rPr>
            </w:r>
            <w:r>
              <w:rPr>
                <w:webHidden/>
              </w:rPr>
              <w:fldChar w:fldCharType="separate"/>
            </w:r>
            <w:r w:rsidR="004F47EE">
              <w:rPr>
                <w:webHidden/>
              </w:rPr>
              <w:t>14</w:t>
            </w:r>
            <w:r>
              <w:rPr>
                <w:webHidden/>
              </w:rPr>
              <w:fldChar w:fldCharType="end"/>
            </w:r>
          </w:hyperlink>
        </w:p>
        <w:p w14:paraId="135571FC" w14:textId="20D1CCB7"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06" w:history="1">
            <w:r w:rsidRPr="00FC7E67">
              <w:rPr>
                <w:rStyle w:val="af4"/>
                <w:rFonts w:ascii="Gilroy" w:eastAsiaTheme="minorHAnsi" w:hAnsi="Gilroy" w:cs="Arial Narrow"/>
                <w:lang w:val="ru-RU"/>
              </w:rPr>
              <w:t>5.3</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Динамические параметры бурения</w:t>
            </w:r>
            <w:r>
              <w:rPr>
                <w:webHidden/>
              </w:rPr>
              <w:tab/>
            </w:r>
            <w:r>
              <w:rPr>
                <w:webHidden/>
              </w:rPr>
              <w:fldChar w:fldCharType="begin"/>
            </w:r>
            <w:r>
              <w:rPr>
                <w:webHidden/>
              </w:rPr>
              <w:instrText xml:space="preserve"> PAGEREF _Toc172243906 \h </w:instrText>
            </w:r>
            <w:r>
              <w:rPr>
                <w:webHidden/>
              </w:rPr>
            </w:r>
            <w:r>
              <w:rPr>
                <w:webHidden/>
              </w:rPr>
              <w:fldChar w:fldCharType="separate"/>
            </w:r>
            <w:r w:rsidR="004F47EE">
              <w:rPr>
                <w:webHidden/>
              </w:rPr>
              <w:t>15</w:t>
            </w:r>
            <w:r>
              <w:rPr>
                <w:webHidden/>
              </w:rPr>
              <w:fldChar w:fldCharType="end"/>
            </w:r>
          </w:hyperlink>
        </w:p>
        <w:p w14:paraId="50028F43" w14:textId="4CD033DA"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07" w:history="1">
            <w:r w:rsidRPr="00FC7E67">
              <w:rPr>
                <w:rStyle w:val="af4"/>
                <w:rFonts w:ascii="Gilroy" w:hAnsi="Gilroy"/>
                <w:lang w:val="ru-RU"/>
              </w:rPr>
              <w:t>5.3.1</w:t>
            </w:r>
            <w:r>
              <w:rPr>
                <w:rFonts w:asciiTheme="minorHAnsi" w:eastAsiaTheme="minorEastAsia" w:hAnsiTheme="minorHAnsi" w:cstheme="minorBidi"/>
                <w:sz w:val="22"/>
                <w:szCs w:val="22"/>
                <w:lang w:val="ru-RU" w:eastAsia="ru-RU"/>
              </w:rPr>
              <w:tab/>
            </w:r>
            <w:r w:rsidRPr="00FC7E67">
              <w:rPr>
                <w:rStyle w:val="af4"/>
                <w:rFonts w:ascii="Gilroy" w:hAnsi="Gilroy"/>
                <w:lang w:val="ru-RU"/>
              </w:rPr>
              <w:t>Заедание/проскальзывание — общие сведения:</w:t>
            </w:r>
            <w:r>
              <w:rPr>
                <w:webHidden/>
              </w:rPr>
              <w:tab/>
            </w:r>
            <w:r>
              <w:rPr>
                <w:webHidden/>
              </w:rPr>
              <w:fldChar w:fldCharType="begin"/>
            </w:r>
            <w:r>
              <w:rPr>
                <w:webHidden/>
              </w:rPr>
              <w:instrText xml:space="preserve"> PAGEREF _Toc172243907 \h </w:instrText>
            </w:r>
            <w:r>
              <w:rPr>
                <w:webHidden/>
              </w:rPr>
            </w:r>
            <w:r>
              <w:rPr>
                <w:webHidden/>
              </w:rPr>
              <w:fldChar w:fldCharType="separate"/>
            </w:r>
            <w:r w:rsidR="004F47EE">
              <w:rPr>
                <w:webHidden/>
              </w:rPr>
              <w:t>18</w:t>
            </w:r>
            <w:r>
              <w:rPr>
                <w:webHidden/>
              </w:rPr>
              <w:fldChar w:fldCharType="end"/>
            </w:r>
          </w:hyperlink>
        </w:p>
        <w:p w14:paraId="0D3ED875" w14:textId="4FCA978D"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08" w:history="1">
            <w:r w:rsidRPr="00FC7E67">
              <w:rPr>
                <w:rStyle w:val="af4"/>
                <w:rFonts w:ascii="Gilroy" w:hAnsi="Gilroy"/>
                <w:lang w:val="ru-RU"/>
              </w:rPr>
              <w:t>5.4</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Методы эксплуатации</w:t>
            </w:r>
            <w:r>
              <w:rPr>
                <w:webHidden/>
              </w:rPr>
              <w:tab/>
            </w:r>
            <w:r>
              <w:rPr>
                <w:webHidden/>
              </w:rPr>
              <w:fldChar w:fldCharType="begin"/>
            </w:r>
            <w:r>
              <w:rPr>
                <w:webHidden/>
              </w:rPr>
              <w:instrText xml:space="preserve"> PAGEREF _Toc172243908 \h </w:instrText>
            </w:r>
            <w:r>
              <w:rPr>
                <w:webHidden/>
              </w:rPr>
            </w:r>
            <w:r>
              <w:rPr>
                <w:webHidden/>
              </w:rPr>
              <w:fldChar w:fldCharType="separate"/>
            </w:r>
            <w:r w:rsidR="004F47EE">
              <w:rPr>
                <w:webHidden/>
              </w:rPr>
              <w:t>19</w:t>
            </w:r>
            <w:r>
              <w:rPr>
                <w:webHidden/>
              </w:rPr>
              <w:fldChar w:fldCharType="end"/>
            </w:r>
          </w:hyperlink>
        </w:p>
        <w:p w14:paraId="3F02AF2F" w14:textId="6362C7E7"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09" w:history="1">
            <w:r w:rsidRPr="00FC7E67">
              <w:rPr>
                <w:rStyle w:val="af4"/>
                <w:rFonts w:ascii="Gilroy" w:hAnsi="Gilroy"/>
                <w:lang w:val="ru-RU"/>
              </w:rPr>
              <w:t>5.5</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Скважинные условия</w:t>
            </w:r>
            <w:r>
              <w:rPr>
                <w:webHidden/>
              </w:rPr>
              <w:tab/>
            </w:r>
            <w:r>
              <w:rPr>
                <w:webHidden/>
              </w:rPr>
              <w:fldChar w:fldCharType="begin"/>
            </w:r>
            <w:r>
              <w:rPr>
                <w:webHidden/>
              </w:rPr>
              <w:instrText xml:space="preserve"> PAGEREF _Toc172243909 \h </w:instrText>
            </w:r>
            <w:r>
              <w:rPr>
                <w:webHidden/>
              </w:rPr>
            </w:r>
            <w:r>
              <w:rPr>
                <w:webHidden/>
              </w:rPr>
              <w:fldChar w:fldCharType="separate"/>
            </w:r>
            <w:r w:rsidR="004F47EE">
              <w:rPr>
                <w:webHidden/>
              </w:rPr>
              <w:t>21</w:t>
            </w:r>
            <w:r>
              <w:rPr>
                <w:webHidden/>
              </w:rPr>
              <w:fldChar w:fldCharType="end"/>
            </w:r>
          </w:hyperlink>
        </w:p>
        <w:p w14:paraId="65077E21" w14:textId="799ECF33"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10" w:history="1">
            <w:r w:rsidRPr="00FC7E67">
              <w:rPr>
                <w:rStyle w:val="af4"/>
                <w:rFonts w:ascii="Gilroy" w:hAnsi="Gilroy"/>
                <w:lang w:val="ru-RU"/>
              </w:rPr>
              <w:t>5.6</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Другие условия</w:t>
            </w:r>
            <w:r>
              <w:rPr>
                <w:webHidden/>
              </w:rPr>
              <w:tab/>
            </w:r>
            <w:r>
              <w:rPr>
                <w:webHidden/>
              </w:rPr>
              <w:fldChar w:fldCharType="begin"/>
            </w:r>
            <w:r>
              <w:rPr>
                <w:webHidden/>
              </w:rPr>
              <w:instrText xml:space="preserve"> PAGEREF _Toc172243910 \h </w:instrText>
            </w:r>
            <w:r>
              <w:rPr>
                <w:webHidden/>
              </w:rPr>
            </w:r>
            <w:r>
              <w:rPr>
                <w:webHidden/>
              </w:rPr>
              <w:fldChar w:fldCharType="separate"/>
            </w:r>
            <w:r w:rsidR="004F47EE">
              <w:rPr>
                <w:webHidden/>
              </w:rPr>
              <w:t>22</w:t>
            </w:r>
            <w:r>
              <w:rPr>
                <w:webHidden/>
              </w:rPr>
              <w:fldChar w:fldCharType="end"/>
            </w:r>
          </w:hyperlink>
        </w:p>
        <w:p w14:paraId="6B7EB2F1" w14:textId="2F7B52FF"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911" w:history="1">
            <w:r w:rsidRPr="00FC7E67">
              <w:rPr>
                <w:rStyle w:val="af4"/>
                <w:rFonts w:ascii="Gilroy" w:hAnsi="Gilroy" w:cs="Calibri"/>
                <w:lang w:val="ru-RU"/>
              </w:rPr>
              <w:t>6</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Рабочие процедуры</w:t>
            </w:r>
            <w:r>
              <w:rPr>
                <w:webHidden/>
              </w:rPr>
              <w:tab/>
            </w:r>
            <w:r>
              <w:rPr>
                <w:webHidden/>
              </w:rPr>
              <w:fldChar w:fldCharType="begin"/>
            </w:r>
            <w:r>
              <w:rPr>
                <w:webHidden/>
              </w:rPr>
              <w:instrText xml:space="preserve"> PAGEREF _Toc172243911 \h </w:instrText>
            </w:r>
            <w:r>
              <w:rPr>
                <w:webHidden/>
              </w:rPr>
            </w:r>
            <w:r>
              <w:rPr>
                <w:webHidden/>
              </w:rPr>
              <w:fldChar w:fldCharType="separate"/>
            </w:r>
            <w:r w:rsidR="004F47EE">
              <w:rPr>
                <w:webHidden/>
              </w:rPr>
              <w:t>23</w:t>
            </w:r>
            <w:r>
              <w:rPr>
                <w:webHidden/>
              </w:rPr>
              <w:fldChar w:fldCharType="end"/>
            </w:r>
          </w:hyperlink>
        </w:p>
        <w:p w14:paraId="76A3CA86" w14:textId="0E7299A6"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12" w:history="1">
            <w:r w:rsidRPr="00FC7E67">
              <w:rPr>
                <w:rStyle w:val="af4"/>
                <w:rFonts w:ascii="Gilroy" w:hAnsi="Gilroy"/>
                <w:lang w:val="ru-RU"/>
              </w:rPr>
              <w:t>6.1</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Работа ясом</w:t>
            </w:r>
            <w:r>
              <w:rPr>
                <w:webHidden/>
              </w:rPr>
              <w:tab/>
            </w:r>
            <w:r>
              <w:rPr>
                <w:webHidden/>
              </w:rPr>
              <w:fldChar w:fldCharType="begin"/>
            </w:r>
            <w:r>
              <w:rPr>
                <w:webHidden/>
              </w:rPr>
              <w:instrText xml:space="preserve"> PAGEREF _Toc172243912 \h </w:instrText>
            </w:r>
            <w:r>
              <w:rPr>
                <w:webHidden/>
              </w:rPr>
            </w:r>
            <w:r>
              <w:rPr>
                <w:webHidden/>
              </w:rPr>
              <w:fldChar w:fldCharType="separate"/>
            </w:r>
            <w:r w:rsidR="004F47EE">
              <w:rPr>
                <w:webHidden/>
              </w:rPr>
              <w:t>23</w:t>
            </w:r>
            <w:r>
              <w:rPr>
                <w:webHidden/>
              </w:rPr>
              <w:fldChar w:fldCharType="end"/>
            </w:r>
          </w:hyperlink>
        </w:p>
        <w:p w14:paraId="049D6401" w14:textId="250B3869"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13" w:history="1">
            <w:r w:rsidRPr="00FC7E67">
              <w:rPr>
                <w:rStyle w:val="af4"/>
                <w:rFonts w:ascii="Gilroy" w:hAnsi="Gilroy"/>
                <w:lang w:val="ru-RU"/>
              </w:rPr>
              <w:t>6.2</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Материал для борьбы с поглощением (LCM)</w:t>
            </w:r>
            <w:r>
              <w:rPr>
                <w:webHidden/>
              </w:rPr>
              <w:tab/>
            </w:r>
            <w:r>
              <w:rPr>
                <w:webHidden/>
              </w:rPr>
              <w:fldChar w:fldCharType="begin"/>
            </w:r>
            <w:r>
              <w:rPr>
                <w:webHidden/>
              </w:rPr>
              <w:instrText xml:space="preserve"> PAGEREF _Toc172243913 \h </w:instrText>
            </w:r>
            <w:r>
              <w:rPr>
                <w:webHidden/>
              </w:rPr>
            </w:r>
            <w:r>
              <w:rPr>
                <w:webHidden/>
              </w:rPr>
              <w:fldChar w:fldCharType="separate"/>
            </w:r>
            <w:r w:rsidR="004F47EE">
              <w:rPr>
                <w:webHidden/>
              </w:rPr>
              <w:t>23</w:t>
            </w:r>
            <w:r>
              <w:rPr>
                <w:webHidden/>
              </w:rPr>
              <w:fldChar w:fldCharType="end"/>
            </w:r>
          </w:hyperlink>
        </w:p>
        <w:p w14:paraId="25122E71" w14:textId="53508DFA"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14" w:history="1">
            <w:r w:rsidRPr="00FC7E67">
              <w:rPr>
                <w:rStyle w:val="af4"/>
                <w:rFonts w:ascii="Gilroy" w:eastAsiaTheme="minorHAnsi" w:hAnsi="Gilroy" w:cs="Arial Narrow"/>
                <w:lang w:val="ru-RU"/>
              </w:rPr>
              <w:t>6.2.1</w:t>
            </w:r>
            <w:r>
              <w:rPr>
                <w:rFonts w:asciiTheme="minorHAnsi" w:eastAsiaTheme="minorEastAsia" w:hAnsiTheme="minorHAnsi" w:cstheme="minorBidi"/>
                <w:sz w:val="22"/>
                <w:szCs w:val="22"/>
                <w:lang w:val="ru-RU" w:eastAsia="ru-RU"/>
              </w:rPr>
              <w:tab/>
            </w:r>
            <w:r w:rsidRPr="00FC7E67">
              <w:rPr>
                <w:rStyle w:val="af4"/>
                <w:rFonts w:ascii="Gilroy" w:hAnsi="Gilroy"/>
                <w:lang w:val="ru-RU"/>
              </w:rPr>
              <w:t>Процедура закачки мелкозернистых материалов для борьбы с поглощением (LCM)</w:t>
            </w:r>
            <w:r>
              <w:rPr>
                <w:webHidden/>
              </w:rPr>
              <w:tab/>
            </w:r>
            <w:r>
              <w:rPr>
                <w:webHidden/>
              </w:rPr>
              <w:fldChar w:fldCharType="begin"/>
            </w:r>
            <w:r>
              <w:rPr>
                <w:webHidden/>
              </w:rPr>
              <w:instrText xml:space="preserve"> PAGEREF _Toc172243914 \h </w:instrText>
            </w:r>
            <w:r>
              <w:rPr>
                <w:webHidden/>
              </w:rPr>
            </w:r>
            <w:r>
              <w:rPr>
                <w:webHidden/>
              </w:rPr>
              <w:fldChar w:fldCharType="separate"/>
            </w:r>
            <w:r w:rsidR="004F47EE">
              <w:rPr>
                <w:webHidden/>
              </w:rPr>
              <w:t>24</w:t>
            </w:r>
            <w:r>
              <w:rPr>
                <w:webHidden/>
              </w:rPr>
              <w:fldChar w:fldCharType="end"/>
            </w:r>
          </w:hyperlink>
        </w:p>
        <w:p w14:paraId="458C61BE" w14:textId="09574D90"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15" w:history="1">
            <w:r w:rsidRPr="00FC7E67">
              <w:rPr>
                <w:rStyle w:val="af4"/>
                <w:rFonts w:ascii="Gilroy" w:hAnsi="Gilroy"/>
                <w:lang w:val="ru-RU"/>
              </w:rPr>
              <w:t>6.2.2</w:t>
            </w:r>
            <w:r>
              <w:rPr>
                <w:rFonts w:asciiTheme="minorHAnsi" w:eastAsiaTheme="minorEastAsia" w:hAnsiTheme="minorHAnsi" w:cstheme="minorBidi"/>
                <w:sz w:val="22"/>
                <w:szCs w:val="22"/>
                <w:lang w:val="ru-RU" w:eastAsia="ru-RU"/>
              </w:rPr>
              <w:tab/>
            </w:r>
            <w:r w:rsidRPr="00FC7E67">
              <w:rPr>
                <w:rStyle w:val="af4"/>
                <w:rFonts w:ascii="Gilroy" w:hAnsi="Gilroy"/>
                <w:lang w:val="ru-RU"/>
              </w:rPr>
              <w:t>Закачка пачек растворов с высокой/низкой вязкостью</w:t>
            </w:r>
            <w:r>
              <w:rPr>
                <w:webHidden/>
              </w:rPr>
              <w:tab/>
            </w:r>
            <w:r>
              <w:rPr>
                <w:webHidden/>
              </w:rPr>
              <w:fldChar w:fldCharType="begin"/>
            </w:r>
            <w:r>
              <w:rPr>
                <w:webHidden/>
              </w:rPr>
              <w:instrText xml:space="preserve"> PAGEREF _Toc172243915 \h </w:instrText>
            </w:r>
            <w:r>
              <w:rPr>
                <w:webHidden/>
              </w:rPr>
            </w:r>
            <w:r>
              <w:rPr>
                <w:webHidden/>
              </w:rPr>
              <w:fldChar w:fldCharType="separate"/>
            </w:r>
            <w:r w:rsidR="004F47EE">
              <w:rPr>
                <w:webHidden/>
              </w:rPr>
              <w:t>25</w:t>
            </w:r>
            <w:r>
              <w:rPr>
                <w:webHidden/>
              </w:rPr>
              <w:fldChar w:fldCharType="end"/>
            </w:r>
          </w:hyperlink>
        </w:p>
        <w:p w14:paraId="358E94CF" w14:textId="48E97E6D" w:rsidR="00B30F5D" w:rsidRDefault="00B30F5D" w:rsidP="003D7381">
          <w:pPr>
            <w:pStyle w:val="33"/>
            <w:tabs>
              <w:tab w:val="left" w:pos="1100"/>
            </w:tabs>
            <w:jc w:val="both"/>
            <w:rPr>
              <w:rFonts w:asciiTheme="minorHAnsi" w:eastAsiaTheme="minorEastAsia" w:hAnsiTheme="minorHAnsi" w:cstheme="minorBidi"/>
              <w:sz w:val="22"/>
              <w:szCs w:val="22"/>
              <w:lang w:val="ru-RU" w:eastAsia="ru-RU"/>
            </w:rPr>
          </w:pPr>
          <w:hyperlink w:anchor="_Toc172243916" w:history="1">
            <w:r w:rsidRPr="00FC7E67">
              <w:rPr>
                <w:rStyle w:val="af4"/>
                <w:rFonts w:ascii="Gilroy" w:hAnsi="Gilroy"/>
                <w:lang w:val="ru-RU"/>
              </w:rPr>
              <w:t>6.2.3</w:t>
            </w:r>
            <w:r>
              <w:rPr>
                <w:rFonts w:asciiTheme="minorHAnsi" w:eastAsiaTheme="minorEastAsia" w:hAnsiTheme="minorHAnsi" w:cstheme="minorBidi"/>
                <w:sz w:val="22"/>
                <w:szCs w:val="22"/>
                <w:lang w:val="ru-RU" w:eastAsia="ru-RU"/>
              </w:rPr>
              <w:tab/>
            </w:r>
            <w:r w:rsidRPr="00FC7E67">
              <w:rPr>
                <w:rStyle w:val="af4"/>
                <w:rFonts w:ascii="Gilroy" w:hAnsi="Gilroy"/>
                <w:lang w:val="ru-RU"/>
              </w:rPr>
              <w:t>Закачка цемента или кислоты</w:t>
            </w:r>
            <w:r>
              <w:rPr>
                <w:webHidden/>
              </w:rPr>
              <w:tab/>
            </w:r>
            <w:r>
              <w:rPr>
                <w:webHidden/>
              </w:rPr>
              <w:fldChar w:fldCharType="begin"/>
            </w:r>
            <w:r>
              <w:rPr>
                <w:webHidden/>
              </w:rPr>
              <w:instrText xml:space="preserve"> PAGEREF _Toc172243916 \h </w:instrText>
            </w:r>
            <w:r>
              <w:rPr>
                <w:webHidden/>
              </w:rPr>
            </w:r>
            <w:r>
              <w:rPr>
                <w:webHidden/>
              </w:rPr>
              <w:fldChar w:fldCharType="separate"/>
            </w:r>
            <w:r w:rsidR="004F47EE">
              <w:rPr>
                <w:webHidden/>
              </w:rPr>
              <w:t>26</w:t>
            </w:r>
            <w:r>
              <w:rPr>
                <w:webHidden/>
              </w:rPr>
              <w:fldChar w:fldCharType="end"/>
            </w:r>
          </w:hyperlink>
        </w:p>
        <w:p w14:paraId="39EF9A6C" w14:textId="6DB253DB"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17" w:history="1">
            <w:r w:rsidRPr="00FC7E67">
              <w:rPr>
                <w:rStyle w:val="af4"/>
                <w:rFonts w:ascii="Gilroy" w:hAnsi="Gilroy"/>
                <w:lang w:val="ru-RU"/>
              </w:rPr>
              <w:t>6.3</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Агрессивные буровые растворы</w:t>
            </w:r>
            <w:r>
              <w:rPr>
                <w:webHidden/>
              </w:rPr>
              <w:tab/>
            </w:r>
            <w:r>
              <w:rPr>
                <w:webHidden/>
              </w:rPr>
              <w:fldChar w:fldCharType="begin"/>
            </w:r>
            <w:r>
              <w:rPr>
                <w:webHidden/>
              </w:rPr>
              <w:instrText xml:space="preserve"> PAGEREF _Toc172243917 \h </w:instrText>
            </w:r>
            <w:r>
              <w:rPr>
                <w:webHidden/>
              </w:rPr>
            </w:r>
            <w:r>
              <w:rPr>
                <w:webHidden/>
              </w:rPr>
              <w:fldChar w:fldCharType="separate"/>
            </w:r>
            <w:r w:rsidR="004F47EE">
              <w:rPr>
                <w:webHidden/>
              </w:rPr>
              <w:t>26</w:t>
            </w:r>
            <w:r>
              <w:rPr>
                <w:webHidden/>
              </w:rPr>
              <w:fldChar w:fldCharType="end"/>
            </w:r>
          </w:hyperlink>
        </w:p>
        <w:p w14:paraId="3803F72E" w14:textId="7BBAB29F" w:rsidR="00B30F5D" w:rsidRDefault="00B30F5D" w:rsidP="003D7381">
          <w:pPr>
            <w:pStyle w:val="23"/>
            <w:tabs>
              <w:tab w:val="left" w:pos="880"/>
            </w:tabs>
            <w:jc w:val="both"/>
            <w:rPr>
              <w:rFonts w:asciiTheme="minorHAnsi" w:eastAsiaTheme="minorEastAsia" w:hAnsiTheme="minorHAnsi" w:cstheme="minorBidi"/>
              <w:b w:val="0"/>
              <w:sz w:val="22"/>
              <w:szCs w:val="22"/>
              <w:lang w:val="ru-RU" w:eastAsia="ru-RU"/>
            </w:rPr>
          </w:pPr>
          <w:hyperlink w:anchor="_Toc172243918" w:history="1">
            <w:r w:rsidRPr="00FC7E67">
              <w:rPr>
                <w:rStyle w:val="af4"/>
                <w:rFonts w:ascii="Gilroy" w:hAnsi="Gilroy"/>
                <w:lang w:val="ru-RU"/>
              </w:rPr>
              <w:t>6.4</w:t>
            </w:r>
            <w:r>
              <w:rPr>
                <w:rFonts w:asciiTheme="minorHAnsi" w:eastAsiaTheme="minorEastAsia" w:hAnsiTheme="minorHAnsi" w:cstheme="minorBidi"/>
                <w:b w:val="0"/>
                <w:sz w:val="22"/>
                <w:szCs w:val="22"/>
                <w:lang w:val="ru-RU" w:eastAsia="ru-RU"/>
              </w:rPr>
              <w:tab/>
            </w:r>
            <w:r w:rsidRPr="00FC7E67">
              <w:rPr>
                <w:rStyle w:val="af4"/>
                <w:rFonts w:ascii="Gilroy" w:hAnsi="Gilroy"/>
                <w:lang w:val="ru-RU"/>
              </w:rPr>
              <w:t>Максимальный перепад давления на долоте (двигатели)</w:t>
            </w:r>
            <w:r>
              <w:rPr>
                <w:webHidden/>
              </w:rPr>
              <w:tab/>
            </w:r>
            <w:r>
              <w:rPr>
                <w:webHidden/>
              </w:rPr>
              <w:fldChar w:fldCharType="begin"/>
            </w:r>
            <w:r>
              <w:rPr>
                <w:webHidden/>
              </w:rPr>
              <w:instrText xml:space="preserve"> PAGEREF _Toc172243918 \h </w:instrText>
            </w:r>
            <w:r>
              <w:rPr>
                <w:webHidden/>
              </w:rPr>
            </w:r>
            <w:r>
              <w:rPr>
                <w:webHidden/>
              </w:rPr>
              <w:fldChar w:fldCharType="separate"/>
            </w:r>
            <w:r w:rsidR="004F47EE">
              <w:rPr>
                <w:webHidden/>
              </w:rPr>
              <w:t>27</w:t>
            </w:r>
            <w:r>
              <w:rPr>
                <w:webHidden/>
              </w:rPr>
              <w:fldChar w:fldCharType="end"/>
            </w:r>
          </w:hyperlink>
        </w:p>
        <w:p w14:paraId="0B2E604D" w14:textId="34F8E01A" w:rsidR="00B30F5D" w:rsidRDefault="00B30F5D" w:rsidP="003D7381">
          <w:pPr>
            <w:pStyle w:val="19"/>
            <w:jc w:val="both"/>
            <w:rPr>
              <w:rFonts w:asciiTheme="minorHAnsi" w:eastAsiaTheme="minorEastAsia" w:hAnsiTheme="minorHAnsi" w:cstheme="minorBidi"/>
              <w:b w:val="0"/>
              <w:sz w:val="22"/>
              <w:szCs w:val="22"/>
              <w:lang w:val="ru-RU" w:eastAsia="ru-RU"/>
            </w:rPr>
          </w:pPr>
          <w:hyperlink w:anchor="_Toc172243919" w:history="1">
            <w:r w:rsidRPr="00FC7E67">
              <w:rPr>
                <w:rStyle w:val="af4"/>
                <w:rFonts w:ascii="Gilroy" w:hAnsi="Gilroy" w:cs="Calibri"/>
                <w:lang w:val="ru-RU"/>
              </w:rPr>
              <w:t>7</w:t>
            </w:r>
            <w:r>
              <w:rPr>
                <w:rFonts w:asciiTheme="minorHAnsi" w:eastAsiaTheme="minorEastAsia" w:hAnsiTheme="minorHAnsi" w:cstheme="minorBidi"/>
                <w:b w:val="0"/>
                <w:sz w:val="22"/>
                <w:szCs w:val="22"/>
                <w:lang w:val="ru-RU" w:eastAsia="ru-RU"/>
              </w:rPr>
              <w:tab/>
            </w:r>
            <w:r w:rsidRPr="00FC7E67">
              <w:rPr>
                <w:rStyle w:val="af4"/>
                <w:rFonts w:ascii="Gilroy" w:hAnsi="Gilroy" w:cs="Calibri"/>
                <w:lang w:val="ru-RU"/>
              </w:rPr>
              <w:t>Контракты, условия обслуживания и возмещение затрат</w:t>
            </w:r>
            <w:r>
              <w:rPr>
                <w:webHidden/>
              </w:rPr>
              <w:tab/>
            </w:r>
            <w:r>
              <w:rPr>
                <w:webHidden/>
              </w:rPr>
              <w:fldChar w:fldCharType="begin"/>
            </w:r>
            <w:r>
              <w:rPr>
                <w:webHidden/>
              </w:rPr>
              <w:instrText xml:space="preserve"> PAGEREF _Toc172243919 \h </w:instrText>
            </w:r>
            <w:r>
              <w:rPr>
                <w:webHidden/>
              </w:rPr>
            </w:r>
            <w:r>
              <w:rPr>
                <w:webHidden/>
              </w:rPr>
              <w:fldChar w:fldCharType="separate"/>
            </w:r>
            <w:r w:rsidR="004F47EE">
              <w:rPr>
                <w:webHidden/>
              </w:rPr>
              <w:t>28</w:t>
            </w:r>
            <w:r>
              <w:rPr>
                <w:webHidden/>
              </w:rPr>
              <w:fldChar w:fldCharType="end"/>
            </w:r>
          </w:hyperlink>
        </w:p>
        <w:p w14:paraId="21E96766" w14:textId="4DA3E8F3" w:rsidR="006265FD" w:rsidRPr="00B30F5D" w:rsidRDefault="00E24AE0" w:rsidP="003D7381">
          <w:pPr>
            <w:spacing w:line="276" w:lineRule="auto"/>
            <w:ind w:right="15"/>
            <w:jc w:val="both"/>
            <w:rPr>
              <w:rFonts w:ascii="Gilroy" w:hAnsi="Gilroy"/>
              <w:b/>
              <w:bCs/>
              <w:noProof/>
              <w:sz w:val="18"/>
              <w:lang w:val="ru-RU"/>
            </w:rPr>
          </w:pPr>
          <w:r w:rsidRPr="00DE6AF2">
            <w:rPr>
              <w:rFonts w:ascii="Gilroy" w:hAnsi="Gilroy"/>
              <w:b/>
              <w:bCs/>
              <w:noProof/>
              <w:sz w:val="18"/>
              <w:lang w:val="ru-RU"/>
            </w:rPr>
            <w:fldChar w:fldCharType="end"/>
          </w:r>
        </w:p>
      </w:sdtContent>
    </w:sdt>
    <w:bookmarkEnd w:id="0" w:displacedByCustomXml="prev"/>
    <w:bookmarkStart w:id="3" w:name="_Toc135040659" w:displacedByCustomXml="prev"/>
    <w:p w14:paraId="24CBEEEB" w14:textId="77777777" w:rsidR="006265FD" w:rsidRPr="00DE6AF2" w:rsidRDefault="006265FD"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4" w:name="_Toc172243892"/>
      <w:r w:rsidRPr="00DE6AF2">
        <w:rPr>
          <w:rFonts w:ascii="Gilroy" w:hAnsi="Gilroy" w:cs="Calibri"/>
          <w:b/>
          <w:sz w:val="32"/>
          <w:szCs w:val="32"/>
          <w:lang w:val="ru-RU"/>
        </w:rPr>
        <w:lastRenderedPageBreak/>
        <w:t>Назначение</w:t>
      </w:r>
      <w:bookmarkEnd w:id="4"/>
    </w:p>
    <w:p w14:paraId="3E998689" w14:textId="679D5259"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pacing w:val="-45"/>
          <w:lang w:val="ru-RU"/>
        </w:rPr>
        <w:t xml:space="preserve"> </w:t>
      </w:r>
      <w:r w:rsidRPr="00DE6AF2">
        <w:rPr>
          <w:rFonts w:ascii="Gilroy" w:hAnsi="Gilroy" w:cs="Calibri"/>
          <w:sz w:val="17"/>
          <w:szCs w:val="17"/>
          <w:lang w:val="ru-RU"/>
        </w:rPr>
        <w:t>Целью</w:t>
      </w:r>
      <w:r w:rsidRPr="00DE6AF2">
        <w:rPr>
          <w:rFonts w:ascii="Gilroy" w:hAnsi="Gilroy"/>
          <w:sz w:val="17"/>
          <w:szCs w:val="17"/>
          <w:lang w:val="ru-RU"/>
        </w:rPr>
        <w:t xml:space="preserve"> </w:t>
      </w:r>
      <w:r w:rsidRPr="00DE6AF2">
        <w:rPr>
          <w:rFonts w:ascii="Gilroy" w:hAnsi="Gilroy" w:cs="Calibri"/>
          <w:sz w:val="17"/>
          <w:szCs w:val="17"/>
          <w:lang w:val="ru-RU"/>
        </w:rPr>
        <w:t>Руководства</w:t>
      </w:r>
      <w:r w:rsidRPr="00DE6AF2">
        <w:rPr>
          <w:rFonts w:ascii="Gilroy" w:hAnsi="Gilroy"/>
          <w:sz w:val="17"/>
          <w:szCs w:val="17"/>
          <w:lang w:val="ru-RU"/>
        </w:rPr>
        <w:t xml:space="preserve"> </w:t>
      </w:r>
      <w:r w:rsidRPr="00DE6AF2">
        <w:rPr>
          <w:rFonts w:ascii="Gilroy" w:hAnsi="Gilroy" w:cs="Calibri"/>
          <w:sz w:val="17"/>
          <w:szCs w:val="17"/>
          <w:lang w:val="ru-RU"/>
        </w:rPr>
        <w:t>по</w:t>
      </w:r>
      <w:r w:rsidRPr="00DE6AF2">
        <w:rPr>
          <w:rFonts w:ascii="Gilroy" w:hAnsi="Gilroy"/>
          <w:sz w:val="17"/>
          <w:szCs w:val="17"/>
          <w:lang w:val="ru-RU"/>
        </w:rPr>
        <w:t xml:space="preserve"> </w:t>
      </w:r>
      <w:r w:rsidRPr="00DE6AF2">
        <w:rPr>
          <w:rFonts w:ascii="Gilroy" w:hAnsi="Gilroy" w:cs="Calibri"/>
          <w:sz w:val="17"/>
          <w:szCs w:val="17"/>
          <w:lang w:val="ru-RU"/>
        </w:rPr>
        <w:t>политике</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процедурам</w:t>
      </w:r>
      <w:r w:rsidRPr="00DE6AF2">
        <w:rPr>
          <w:rFonts w:ascii="Gilroy" w:hAnsi="Gilroy"/>
          <w:sz w:val="17"/>
          <w:szCs w:val="17"/>
          <w:lang w:val="ru-RU"/>
        </w:rPr>
        <w:t xml:space="preserve"> </w:t>
      </w:r>
      <w:r w:rsidRPr="00DE6AF2">
        <w:rPr>
          <w:rFonts w:ascii="Gilroy" w:hAnsi="Gilroy" w:cs="Calibri"/>
          <w:sz w:val="17"/>
          <w:szCs w:val="17"/>
          <w:lang w:val="ru-RU"/>
        </w:rPr>
        <w:t>эксплуатации</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является</w:t>
      </w:r>
      <w:r w:rsidRPr="00DE6AF2">
        <w:rPr>
          <w:rFonts w:ascii="Gilroy" w:hAnsi="Gilroy"/>
          <w:sz w:val="17"/>
          <w:szCs w:val="17"/>
          <w:lang w:val="ru-RU"/>
        </w:rPr>
        <w:t xml:space="preserve"> </w:t>
      </w:r>
      <w:r w:rsidRPr="00DE6AF2">
        <w:rPr>
          <w:rFonts w:ascii="Gilroy" w:hAnsi="Gilroy" w:cs="Calibri"/>
          <w:sz w:val="17"/>
          <w:szCs w:val="17"/>
          <w:lang w:val="ru-RU"/>
        </w:rPr>
        <w:t>предоставление</w:t>
      </w:r>
      <w:r w:rsidRPr="00DE6AF2">
        <w:rPr>
          <w:rFonts w:ascii="Gilroy" w:hAnsi="Gilroy"/>
          <w:sz w:val="17"/>
          <w:szCs w:val="17"/>
          <w:lang w:val="ru-RU"/>
        </w:rPr>
        <w:t xml:space="preserve"> </w:t>
      </w:r>
      <w:r w:rsidRPr="00DE6AF2">
        <w:rPr>
          <w:rFonts w:ascii="Gilroy" w:hAnsi="Gilroy" w:cs="Calibri"/>
          <w:sz w:val="17"/>
          <w:szCs w:val="17"/>
          <w:lang w:val="ru-RU"/>
        </w:rPr>
        <w:t>инструкций</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выполняющего</w:t>
      </w:r>
      <w:r w:rsidRPr="00DE6AF2">
        <w:rPr>
          <w:rFonts w:ascii="Gilroy" w:hAnsi="Gilroy"/>
          <w:sz w:val="17"/>
          <w:szCs w:val="17"/>
          <w:lang w:val="ru-RU"/>
        </w:rPr>
        <w:t xml:space="preserve"> </w:t>
      </w:r>
      <w:r w:rsidRPr="00DE6AF2">
        <w:rPr>
          <w:rFonts w:ascii="Gilroy" w:hAnsi="Gilroy" w:cs="Calibri"/>
          <w:sz w:val="17"/>
          <w:szCs w:val="17"/>
          <w:lang w:val="ru-RU"/>
        </w:rPr>
        <w:t>работу</w:t>
      </w:r>
      <w:r w:rsidRPr="00DE6AF2">
        <w:rPr>
          <w:rFonts w:ascii="Gilroy" w:hAnsi="Gilroy"/>
          <w:sz w:val="17"/>
          <w:szCs w:val="17"/>
          <w:lang w:val="ru-RU"/>
        </w:rPr>
        <w:t xml:space="preserve"> </w:t>
      </w:r>
      <w:r w:rsidRPr="00DE6AF2">
        <w:rPr>
          <w:rFonts w:ascii="Gilroy" w:hAnsi="Gilroy" w:cs="Calibri"/>
          <w:sz w:val="17"/>
          <w:szCs w:val="17"/>
          <w:lang w:val="ru-RU"/>
        </w:rPr>
        <w:t>персонала</w:t>
      </w:r>
      <w:r w:rsidRPr="00DE6AF2">
        <w:rPr>
          <w:rFonts w:ascii="Gilroy" w:hAnsi="Gilroy"/>
          <w:sz w:val="17"/>
          <w:szCs w:val="17"/>
          <w:lang w:val="ru-RU"/>
        </w:rPr>
        <w:t xml:space="preserve">, </w:t>
      </w:r>
      <w:r w:rsidRPr="00DE6AF2">
        <w:rPr>
          <w:rFonts w:ascii="Gilroy" w:hAnsi="Gilroy" w:cs="Calibri"/>
          <w:sz w:val="17"/>
          <w:szCs w:val="17"/>
          <w:lang w:val="ru-RU"/>
        </w:rPr>
        <w:t>предназначенных</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использования</w:t>
      </w:r>
      <w:r w:rsidRPr="00DE6AF2">
        <w:rPr>
          <w:rFonts w:ascii="Gilroy" w:hAnsi="Gilroy"/>
          <w:sz w:val="17"/>
          <w:szCs w:val="17"/>
          <w:lang w:val="ru-RU"/>
        </w:rPr>
        <w:t xml:space="preserve"> </w:t>
      </w:r>
      <w:r w:rsidRPr="00DE6AF2">
        <w:rPr>
          <w:rFonts w:ascii="Gilroy" w:hAnsi="Gilroy" w:cs="Calibri"/>
          <w:sz w:val="17"/>
          <w:szCs w:val="17"/>
          <w:lang w:val="ru-RU"/>
        </w:rPr>
        <w:t>при</w:t>
      </w:r>
      <w:r w:rsidRPr="00DE6AF2">
        <w:rPr>
          <w:rFonts w:ascii="Gilroy" w:hAnsi="Gilroy"/>
          <w:sz w:val="17"/>
          <w:szCs w:val="17"/>
          <w:lang w:val="ru-RU"/>
        </w:rPr>
        <w:t xml:space="preserve"> </w:t>
      </w:r>
      <w:r w:rsidRPr="00DE6AF2">
        <w:rPr>
          <w:rFonts w:ascii="Gilroy" w:hAnsi="Gilroy" w:cs="Calibri"/>
          <w:sz w:val="17"/>
          <w:szCs w:val="17"/>
          <w:lang w:val="ru-RU"/>
        </w:rPr>
        <w:t>воплощении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поддержке практики</w:t>
      </w:r>
      <w:r w:rsidRPr="00DE6AF2">
        <w:rPr>
          <w:rFonts w:ascii="Gilroy" w:hAnsi="Gilroy"/>
          <w:sz w:val="17"/>
          <w:szCs w:val="17"/>
          <w:lang w:val="ru-RU"/>
        </w:rPr>
        <w:t xml:space="preserve"> </w:t>
      </w:r>
      <w:r w:rsidRPr="00DE6AF2">
        <w:rPr>
          <w:rFonts w:ascii="Gilroy" w:hAnsi="Gilroy" w:cs="Calibri"/>
          <w:sz w:val="17"/>
          <w:szCs w:val="17"/>
          <w:lang w:val="ru-RU"/>
        </w:rPr>
        <w:t>определения</w:t>
      </w:r>
      <w:r w:rsidRPr="00DE6AF2">
        <w:rPr>
          <w:rFonts w:ascii="Gilroy" w:hAnsi="Gilroy"/>
          <w:sz w:val="17"/>
          <w:szCs w:val="17"/>
          <w:lang w:val="ru-RU"/>
        </w:rPr>
        <w:t xml:space="preserve"> </w:t>
      </w:r>
      <w:r w:rsidRPr="00DE6AF2">
        <w:rPr>
          <w:rFonts w:ascii="Gilroy" w:hAnsi="Gilroy" w:cs="Calibri"/>
          <w:sz w:val="17"/>
          <w:szCs w:val="17"/>
          <w:lang w:val="ru-RU"/>
        </w:rPr>
        <w:t>ситуаций</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которых</w:t>
      </w:r>
      <w:r w:rsidRPr="00DE6AF2">
        <w:rPr>
          <w:rFonts w:ascii="Gilroy" w:hAnsi="Gilroy"/>
          <w:sz w:val="17"/>
          <w:szCs w:val="17"/>
          <w:lang w:val="ru-RU"/>
        </w:rPr>
        <w:t xml:space="preserve"> </w:t>
      </w:r>
      <w:r w:rsidRPr="00DE6AF2">
        <w:rPr>
          <w:rFonts w:ascii="Gilroy" w:hAnsi="Gilroy" w:cs="Calibri"/>
          <w:sz w:val="17"/>
          <w:szCs w:val="17"/>
          <w:lang w:val="ru-RU"/>
        </w:rPr>
        <w:t>инструменты</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оборудование</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подвергаются</w:t>
      </w:r>
      <w:r w:rsidRPr="00DE6AF2">
        <w:rPr>
          <w:rFonts w:ascii="Gilroy" w:hAnsi="Gilroy"/>
          <w:sz w:val="17"/>
          <w:szCs w:val="17"/>
          <w:lang w:val="ru-RU"/>
        </w:rPr>
        <w:t xml:space="preserve"> </w:t>
      </w:r>
      <w:r w:rsidRPr="00DE6AF2">
        <w:rPr>
          <w:rFonts w:ascii="Gilroy" w:hAnsi="Gilroy" w:cs="Calibri"/>
          <w:sz w:val="17"/>
          <w:szCs w:val="17"/>
          <w:lang w:val="ru-RU"/>
        </w:rPr>
        <w:t>воздействию</w:t>
      </w:r>
      <w:r w:rsidRPr="00DE6AF2">
        <w:rPr>
          <w:rFonts w:ascii="Gilroy" w:hAnsi="Gilroy"/>
          <w:sz w:val="17"/>
          <w:szCs w:val="17"/>
          <w:lang w:val="ru-RU"/>
        </w:rPr>
        <w:t xml:space="preserve"> </w:t>
      </w:r>
      <w:r w:rsidRPr="00DE6AF2">
        <w:rPr>
          <w:rFonts w:ascii="Gilroy" w:hAnsi="Gilroy" w:cs="Calibri"/>
          <w:sz w:val="17"/>
          <w:szCs w:val="17"/>
          <w:lang w:val="ru-RU"/>
        </w:rPr>
        <w:t>таких</w:t>
      </w:r>
      <w:r w:rsidRPr="00DE6AF2">
        <w:rPr>
          <w:rFonts w:ascii="Gilroy" w:hAnsi="Gilroy"/>
          <w:sz w:val="17"/>
          <w:szCs w:val="17"/>
          <w:lang w:val="ru-RU"/>
        </w:rPr>
        <w:t xml:space="preserve"> </w:t>
      </w:r>
      <w:r w:rsidRPr="00DE6AF2">
        <w:rPr>
          <w:rFonts w:ascii="Gilroy" w:hAnsi="Gilroy" w:cs="Calibri"/>
          <w:sz w:val="17"/>
          <w:szCs w:val="17"/>
          <w:lang w:val="ru-RU"/>
        </w:rPr>
        <w:t>условий</w:t>
      </w:r>
      <w:r w:rsidRPr="00DE6AF2">
        <w:rPr>
          <w:rFonts w:ascii="Gilroy" w:hAnsi="Gilroy"/>
          <w:sz w:val="17"/>
          <w:szCs w:val="17"/>
          <w:lang w:val="ru-RU"/>
        </w:rPr>
        <w:t xml:space="preserve"> </w:t>
      </w:r>
      <w:r w:rsidRPr="00DE6AF2">
        <w:rPr>
          <w:rFonts w:ascii="Gilroy" w:hAnsi="Gilroy" w:cs="Calibri"/>
          <w:sz w:val="17"/>
          <w:szCs w:val="17"/>
          <w:lang w:val="ru-RU"/>
        </w:rPr>
        <w:t>окружающей</w:t>
      </w:r>
      <w:r w:rsidRPr="00DE6AF2">
        <w:rPr>
          <w:rFonts w:ascii="Gilroy" w:hAnsi="Gilroy"/>
          <w:sz w:val="17"/>
          <w:szCs w:val="17"/>
          <w:lang w:val="ru-RU"/>
        </w:rPr>
        <w:t xml:space="preserve"> </w:t>
      </w:r>
      <w:r w:rsidRPr="00DE6AF2">
        <w:rPr>
          <w:rFonts w:ascii="Gilroy" w:hAnsi="Gilroy" w:cs="Calibri"/>
          <w:sz w:val="17"/>
          <w:szCs w:val="17"/>
          <w:lang w:val="ru-RU"/>
        </w:rPr>
        <w:t>среды</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условий</w:t>
      </w:r>
      <w:r w:rsidRPr="00DE6AF2">
        <w:rPr>
          <w:rFonts w:ascii="Gilroy" w:hAnsi="Gilroy"/>
          <w:sz w:val="17"/>
          <w:szCs w:val="17"/>
          <w:lang w:val="ru-RU"/>
        </w:rPr>
        <w:t xml:space="preserve"> </w:t>
      </w:r>
      <w:r w:rsidRPr="00DE6AF2">
        <w:rPr>
          <w:rFonts w:ascii="Gilroy" w:hAnsi="Gilroy" w:cs="Calibri"/>
          <w:sz w:val="17"/>
          <w:szCs w:val="17"/>
          <w:lang w:val="ru-RU"/>
        </w:rPr>
        <w:t>эксплуатации</w:t>
      </w:r>
      <w:r w:rsidRPr="00DE6AF2">
        <w:rPr>
          <w:rFonts w:ascii="Gilroy" w:hAnsi="Gilroy"/>
          <w:sz w:val="17"/>
          <w:szCs w:val="17"/>
          <w:lang w:val="ru-RU"/>
        </w:rPr>
        <w:t xml:space="preserve">, </w:t>
      </w:r>
      <w:r w:rsidRPr="00DE6AF2">
        <w:rPr>
          <w:rFonts w:ascii="Gilroy" w:hAnsi="Gilroy" w:cs="Calibri"/>
          <w:sz w:val="17"/>
          <w:szCs w:val="17"/>
          <w:lang w:val="ru-RU"/>
        </w:rPr>
        <w:t>которые</w:t>
      </w:r>
      <w:r w:rsidRPr="00DE6AF2">
        <w:rPr>
          <w:rFonts w:ascii="Gilroy" w:hAnsi="Gilroy"/>
          <w:sz w:val="17"/>
          <w:szCs w:val="17"/>
          <w:lang w:val="ru-RU"/>
        </w:rPr>
        <w:t xml:space="preserve"> </w:t>
      </w:r>
      <w:r w:rsidRPr="00DE6AF2">
        <w:rPr>
          <w:rFonts w:ascii="Gilroy" w:hAnsi="Gilroy" w:cs="Calibri"/>
          <w:sz w:val="17"/>
          <w:szCs w:val="17"/>
          <w:lang w:val="ru-RU"/>
        </w:rPr>
        <w:t>выходят</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пределы</w:t>
      </w:r>
      <w:r w:rsidRPr="00DE6AF2">
        <w:rPr>
          <w:rFonts w:ascii="Gilroy" w:hAnsi="Gilroy"/>
          <w:sz w:val="17"/>
          <w:szCs w:val="17"/>
          <w:lang w:val="ru-RU"/>
        </w:rPr>
        <w:t xml:space="preserve"> </w:t>
      </w:r>
      <w:r w:rsidRPr="00DE6AF2">
        <w:rPr>
          <w:rFonts w:ascii="Gilroy" w:hAnsi="Gilroy" w:cs="Calibri"/>
          <w:sz w:val="17"/>
          <w:szCs w:val="17"/>
          <w:lang w:val="ru-RU"/>
        </w:rPr>
        <w:t>указанного</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кроме</w:t>
      </w:r>
      <w:r w:rsidRPr="00DE6AF2">
        <w:rPr>
          <w:rFonts w:ascii="Gilroy" w:hAnsi="Gilroy"/>
          <w:sz w:val="17"/>
          <w:szCs w:val="17"/>
          <w:lang w:val="ru-RU"/>
        </w:rPr>
        <w:t xml:space="preserve"> </w:t>
      </w:r>
      <w:r w:rsidRPr="00DE6AF2">
        <w:rPr>
          <w:rFonts w:ascii="Gilroy" w:hAnsi="Gilroy" w:cs="Calibri"/>
          <w:sz w:val="17"/>
          <w:szCs w:val="17"/>
          <w:lang w:val="ru-RU"/>
        </w:rPr>
        <w:t>того</w:t>
      </w:r>
      <w:r w:rsidRPr="00DE6AF2">
        <w:rPr>
          <w:rFonts w:ascii="Gilroy" w:hAnsi="Gilroy"/>
          <w:sz w:val="17"/>
          <w:szCs w:val="17"/>
          <w:lang w:val="ru-RU"/>
        </w:rPr>
        <w:t xml:space="preserve">, </w:t>
      </w:r>
      <w:r w:rsidRPr="00DE6AF2">
        <w:rPr>
          <w:rFonts w:ascii="Gilroy" w:hAnsi="Gilroy" w:cs="Calibri"/>
          <w:sz w:val="17"/>
          <w:szCs w:val="17"/>
          <w:lang w:val="ru-RU"/>
        </w:rPr>
        <w:t>целью</w:t>
      </w:r>
      <w:r w:rsidRPr="00DE6AF2">
        <w:rPr>
          <w:rFonts w:ascii="Gilroy" w:hAnsi="Gilroy"/>
          <w:sz w:val="17"/>
          <w:szCs w:val="17"/>
          <w:lang w:val="ru-RU"/>
        </w:rPr>
        <w:t xml:space="preserve"> </w:t>
      </w:r>
      <w:r w:rsidRPr="00DE6AF2">
        <w:rPr>
          <w:rFonts w:ascii="Gilroy" w:hAnsi="Gilroy" w:cs="Calibri"/>
          <w:sz w:val="17"/>
          <w:szCs w:val="17"/>
          <w:lang w:val="ru-RU"/>
        </w:rPr>
        <w:t>Руководства</w:t>
      </w:r>
      <w:r w:rsidRPr="00DE6AF2">
        <w:rPr>
          <w:rFonts w:ascii="Gilroy" w:hAnsi="Gilroy"/>
          <w:sz w:val="17"/>
          <w:szCs w:val="17"/>
          <w:lang w:val="ru-RU"/>
        </w:rPr>
        <w:t xml:space="preserve"> </w:t>
      </w:r>
      <w:r w:rsidRPr="00DE6AF2">
        <w:rPr>
          <w:rFonts w:ascii="Gilroy" w:hAnsi="Gilroy" w:cs="Calibri"/>
          <w:sz w:val="17"/>
          <w:szCs w:val="17"/>
          <w:lang w:val="ru-RU"/>
        </w:rPr>
        <w:t>является</w:t>
      </w:r>
      <w:r w:rsidRPr="00DE6AF2">
        <w:rPr>
          <w:rFonts w:ascii="Gilroy" w:hAnsi="Gilroy"/>
          <w:sz w:val="17"/>
          <w:szCs w:val="17"/>
          <w:lang w:val="ru-RU"/>
        </w:rPr>
        <w:t xml:space="preserve"> </w:t>
      </w:r>
      <w:r w:rsidRPr="00DE6AF2">
        <w:rPr>
          <w:rFonts w:ascii="Gilroy" w:hAnsi="Gilroy" w:cs="Calibri"/>
          <w:sz w:val="17"/>
          <w:szCs w:val="17"/>
          <w:lang w:val="ru-RU"/>
        </w:rPr>
        <w:t>предоставление</w:t>
      </w:r>
      <w:r w:rsidRPr="00DE6AF2">
        <w:rPr>
          <w:rFonts w:ascii="Gilroy" w:hAnsi="Gilroy"/>
          <w:sz w:val="17"/>
          <w:szCs w:val="17"/>
          <w:lang w:val="ru-RU"/>
        </w:rPr>
        <w:t xml:space="preserve"> </w:t>
      </w:r>
      <w:r w:rsidRPr="00DE6AF2">
        <w:rPr>
          <w:rFonts w:ascii="Gilroy" w:hAnsi="Gilroy" w:cs="Calibri"/>
          <w:sz w:val="17"/>
          <w:szCs w:val="17"/>
          <w:lang w:val="ru-RU"/>
        </w:rPr>
        <w:t>промысловым</w:t>
      </w:r>
      <w:r w:rsidRPr="00DE6AF2">
        <w:rPr>
          <w:rFonts w:ascii="Gilroy" w:hAnsi="Gilroy"/>
          <w:sz w:val="17"/>
          <w:szCs w:val="17"/>
          <w:lang w:val="ru-RU"/>
        </w:rPr>
        <w:t xml:space="preserve"> </w:t>
      </w:r>
      <w:r w:rsidRPr="00DE6AF2">
        <w:rPr>
          <w:rFonts w:ascii="Gilroy" w:hAnsi="Gilroy" w:cs="Calibri"/>
          <w:sz w:val="17"/>
          <w:szCs w:val="17"/>
          <w:lang w:val="ru-RU"/>
        </w:rPr>
        <w:t>инженерам</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инструкций</w:t>
      </w:r>
      <w:r w:rsidRPr="00DE6AF2">
        <w:rPr>
          <w:rFonts w:ascii="Gilroy" w:hAnsi="Gilroy"/>
          <w:sz w:val="17"/>
          <w:szCs w:val="17"/>
          <w:lang w:val="ru-RU"/>
        </w:rPr>
        <w:t xml:space="preserve"> </w:t>
      </w:r>
      <w:r w:rsidRPr="00DE6AF2">
        <w:rPr>
          <w:rFonts w:ascii="Gilroy" w:hAnsi="Gilroy" w:cs="Calibri"/>
          <w:sz w:val="17"/>
          <w:szCs w:val="17"/>
          <w:lang w:val="ru-RU"/>
        </w:rPr>
        <w:t>по</w:t>
      </w:r>
      <w:r w:rsidRPr="00DE6AF2">
        <w:rPr>
          <w:rFonts w:ascii="Gilroy" w:hAnsi="Gilroy"/>
          <w:sz w:val="17"/>
          <w:szCs w:val="17"/>
          <w:lang w:val="ru-RU"/>
        </w:rPr>
        <w:t xml:space="preserve"> </w:t>
      </w:r>
      <w:r w:rsidRPr="00DE6AF2">
        <w:rPr>
          <w:rFonts w:ascii="Gilroy" w:hAnsi="Gilroy" w:cs="Calibri"/>
          <w:sz w:val="17"/>
          <w:szCs w:val="17"/>
          <w:lang w:val="ru-RU"/>
        </w:rPr>
        <w:t>предотвращению</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сведению</w:t>
      </w:r>
      <w:r w:rsidRPr="00DE6AF2">
        <w:rPr>
          <w:rFonts w:ascii="Gilroy" w:hAnsi="Gilroy"/>
          <w:sz w:val="17"/>
          <w:szCs w:val="17"/>
          <w:lang w:val="ru-RU"/>
        </w:rPr>
        <w:t xml:space="preserve"> </w:t>
      </w:r>
      <w:r w:rsidRPr="00DE6AF2">
        <w:rPr>
          <w:rFonts w:ascii="Gilroy" w:hAnsi="Gilroy" w:cs="Calibri"/>
          <w:sz w:val="17"/>
          <w:szCs w:val="17"/>
          <w:lang w:val="ru-RU"/>
        </w:rPr>
        <w:t>к</w:t>
      </w:r>
      <w:r w:rsidRPr="00DE6AF2">
        <w:rPr>
          <w:rFonts w:ascii="Gilroy" w:hAnsi="Gilroy"/>
          <w:sz w:val="17"/>
          <w:szCs w:val="17"/>
          <w:lang w:val="ru-RU"/>
        </w:rPr>
        <w:t xml:space="preserve"> </w:t>
      </w:r>
      <w:r w:rsidRPr="00DE6AF2">
        <w:rPr>
          <w:rFonts w:ascii="Gilroy" w:hAnsi="Gilroy" w:cs="Calibri"/>
          <w:sz w:val="17"/>
          <w:szCs w:val="17"/>
          <w:lang w:val="ru-RU"/>
        </w:rPr>
        <w:t>минимуму</w:t>
      </w:r>
      <w:r w:rsidRPr="00DE6AF2">
        <w:rPr>
          <w:rFonts w:ascii="Gilroy" w:hAnsi="Gilroy"/>
          <w:sz w:val="17"/>
          <w:szCs w:val="17"/>
          <w:lang w:val="ru-RU"/>
        </w:rPr>
        <w:t xml:space="preserve"> </w:t>
      </w:r>
      <w:r w:rsidRPr="00DE6AF2">
        <w:rPr>
          <w:rFonts w:ascii="Gilroy" w:hAnsi="Gilroy" w:cs="Calibri"/>
          <w:sz w:val="17"/>
          <w:szCs w:val="17"/>
          <w:lang w:val="ru-RU"/>
        </w:rPr>
        <w:t>условий</w:t>
      </w:r>
      <w:r w:rsidRPr="00DE6AF2">
        <w:rPr>
          <w:rFonts w:ascii="Gilroy" w:hAnsi="Gilroy"/>
          <w:sz w:val="17"/>
          <w:szCs w:val="17"/>
          <w:lang w:val="ru-RU"/>
        </w:rPr>
        <w:t xml:space="preserve"> </w:t>
      </w:r>
      <w:r w:rsidRPr="00DE6AF2">
        <w:rPr>
          <w:rFonts w:ascii="Gilroy" w:hAnsi="Gilroy" w:cs="Calibri"/>
          <w:sz w:val="17"/>
          <w:szCs w:val="17"/>
          <w:lang w:val="ru-RU"/>
        </w:rPr>
        <w:t>эксплуатации</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Спуск</w:t>
      </w:r>
      <w:r w:rsidRPr="00DE6AF2">
        <w:rPr>
          <w:rFonts w:ascii="Gilroy" w:hAnsi="Gilroy"/>
          <w:sz w:val="17"/>
          <w:szCs w:val="17"/>
          <w:lang w:val="ru-RU"/>
        </w:rPr>
        <w:t xml:space="preserve"> </w:t>
      </w:r>
      <w:r w:rsidRPr="00DE6AF2">
        <w:rPr>
          <w:rFonts w:ascii="Gilroy" w:hAnsi="Gilroy" w:cs="Calibri"/>
          <w:sz w:val="17"/>
          <w:szCs w:val="17"/>
          <w:lang w:val="ru-RU"/>
        </w:rPr>
        <w:t>инструментов</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условиях</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может</w:t>
      </w:r>
      <w:r w:rsidRPr="00DE6AF2">
        <w:rPr>
          <w:rFonts w:ascii="Gilroy" w:hAnsi="Gilroy"/>
          <w:sz w:val="17"/>
          <w:szCs w:val="17"/>
          <w:lang w:val="ru-RU"/>
        </w:rPr>
        <w:t xml:space="preserve"> </w:t>
      </w:r>
      <w:r w:rsidRPr="00DE6AF2">
        <w:rPr>
          <w:rFonts w:ascii="Gilroy" w:hAnsi="Gilroy" w:cs="Calibri"/>
          <w:sz w:val="17"/>
          <w:szCs w:val="17"/>
          <w:lang w:val="ru-RU"/>
        </w:rPr>
        <w:t>привести</w:t>
      </w:r>
      <w:r w:rsidRPr="00DE6AF2">
        <w:rPr>
          <w:rFonts w:ascii="Gilroy" w:hAnsi="Gilroy"/>
          <w:sz w:val="17"/>
          <w:szCs w:val="17"/>
          <w:lang w:val="ru-RU"/>
        </w:rPr>
        <w:t xml:space="preserve"> </w:t>
      </w:r>
      <w:r w:rsidRPr="00DE6AF2">
        <w:rPr>
          <w:rFonts w:ascii="Gilroy" w:hAnsi="Gilroy" w:cs="Calibri"/>
          <w:sz w:val="17"/>
          <w:szCs w:val="17"/>
          <w:lang w:val="ru-RU"/>
        </w:rPr>
        <w:t>к</w:t>
      </w:r>
      <w:r w:rsidRPr="00DE6AF2">
        <w:rPr>
          <w:rFonts w:ascii="Gilroy" w:hAnsi="Gilroy"/>
          <w:sz w:val="17"/>
          <w:szCs w:val="17"/>
          <w:lang w:val="ru-RU"/>
        </w:rPr>
        <w:t xml:space="preserve"> </w:t>
      </w:r>
      <w:r w:rsidRPr="00DE6AF2">
        <w:rPr>
          <w:rFonts w:ascii="Gilroy" w:hAnsi="Gilroy" w:cs="Calibri"/>
          <w:sz w:val="17"/>
          <w:szCs w:val="17"/>
          <w:lang w:val="ru-RU"/>
        </w:rPr>
        <w:t>сокращению</w:t>
      </w:r>
      <w:r w:rsidRPr="00DE6AF2">
        <w:rPr>
          <w:rFonts w:ascii="Gilroy" w:hAnsi="Gilroy"/>
          <w:sz w:val="17"/>
          <w:szCs w:val="17"/>
          <w:lang w:val="ru-RU"/>
        </w:rPr>
        <w:t xml:space="preserve"> </w:t>
      </w:r>
      <w:r w:rsidRPr="00DE6AF2">
        <w:rPr>
          <w:rFonts w:ascii="Gilroy" w:hAnsi="Gilroy" w:cs="Calibri"/>
          <w:sz w:val="17"/>
          <w:szCs w:val="17"/>
          <w:lang w:val="ru-RU"/>
        </w:rPr>
        <w:t>ожидаемого</w:t>
      </w:r>
      <w:r w:rsidRPr="00DE6AF2">
        <w:rPr>
          <w:rFonts w:ascii="Gilroy" w:hAnsi="Gilroy"/>
          <w:sz w:val="17"/>
          <w:szCs w:val="17"/>
          <w:lang w:val="ru-RU"/>
        </w:rPr>
        <w:t xml:space="preserve"> </w:t>
      </w:r>
      <w:r w:rsidRPr="00DE6AF2">
        <w:rPr>
          <w:rFonts w:ascii="Gilroy" w:hAnsi="Gilroy" w:cs="Calibri"/>
          <w:sz w:val="17"/>
          <w:szCs w:val="17"/>
          <w:lang w:val="ru-RU"/>
        </w:rPr>
        <w:t>срока</w:t>
      </w:r>
      <w:r w:rsidRPr="00DE6AF2">
        <w:rPr>
          <w:rFonts w:ascii="Gilroy" w:hAnsi="Gilroy"/>
          <w:sz w:val="17"/>
          <w:szCs w:val="17"/>
          <w:lang w:val="ru-RU"/>
        </w:rPr>
        <w:t xml:space="preserve"> </w:t>
      </w:r>
      <w:r w:rsidRPr="00DE6AF2">
        <w:rPr>
          <w:rFonts w:ascii="Gilroy" w:hAnsi="Gilroy" w:cs="Calibri"/>
          <w:sz w:val="17"/>
          <w:szCs w:val="17"/>
          <w:lang w:val="ru-RU"/>
        </w:rPr>
        <w:t>службы</w:t>
      </w:r>
      <w:r w:rsidRPr="00DE6AF2">
        <w:rPr>
          <w:rFonts w:ascii="Gilroy" w:hAnsi="Gilroy"/>
          <w:sz w:val="17"/>
          <w:szCs w:val="17"/>
          <w:lang w:val="ru-RU"/>
        </w:rPr>
        <w:t xml:space="preserve"> </w:t>
      </w:r>
      <w:r w:rsidRPr="00DE6AF2">
        <w:rPr>
          <w:rFonts w:ascii="Gilroy" w:hAnsi="Gilroy" w:cs="Calibri"/>
          <w:sz w:val="17"/>
          <w:szCs w:val="17"/>
          <w:lang w:val="ru-RU"/>
        </w:rPr>
        <w:t>инструмента</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к</w:t>
      </w:r>
      <w:r w:rsidRPr="00DE6AF2">
        <w:rPr>
          <w:rFonts w:ascii="Gilroy" w:hAnsi="Gilroy"/>
          <w:sz w:val="17"/>
          <w:szCs w:val="17"/>
          <w:lang w:val="ru-RU"/>
        </w:rPr>
        <w:t xml:space="preserve"> </w:t>
      </w:r>
      <w:r w:rsidRPr="00DE6AF2">
        <w:rPr>
          <w:rFonts w:ascii="Gilroy" w:hAnsi="Gilroy" w:cs="Calibri"/>
          <w:sz w:val="17"/>
          <w:szCs w:val="17"/>
          <w:lang w:val="ru-RU"/>
        </w:rPr>
        <w:t>возможности</w:t>
      </w:r>
      <w:r w:rsidRPr="00DE6AF2">
        <w:rPr>
          <w:rFonts w:ascii="Gilroy" w:hAnsi="Gilroy"/>
          <w:sz w:val="17"/>
          <w:szCs w:val="17"/>
          <w:lang w:val="ru-RU"/>
        </w:rPr>
        <w:t xml:space="preserve"> </w:t>
      </w:r>
      <w:r w:rsidRPr="00DE6AF2">
        <w:rPr>
          <w:rFonts w:ascii="Gilroy" w:hAnsi="Gilroy" w:cs="Calibri"/>
          <w:sz w:val="17"/>
          <w:szCs w:val="17"/>
          <w:lang w:val="ru-RU"/>
        </w:rPr>
        <w:t>значительного</w:t>
      </w:r>
      <w:r w:rsidRPr="00DE6AF2">
        <w:rPr>
          <w:rFonts w:ascii="Gilroy" w:hAnsi="Gilroy"/>
          <w:sz w:val="17"/>
          <w:szCs w:val="17"/>
          <w:lang w:val="ru-RU"/>
        </w:rPr>
        <w:t xml:space="preserve"> </w:t>
      </w:r>
      <w:r w:rsidRPr="00DE6AF2">
        <w:rPr>
          <w:rFonts w:ascii="Gilroy" w:hAnsi="Gilroy" w:cs="Calibri"/>
          <w:sz w:val="17"/>
          <w:szCs w:val="17"/>
          <w:lang w:val="ru-RU"/>
        </w:rPr>
        <w:t>ущерба</w:t>
      </w:r>
      <w:r w:rsidRPr="00DE6AF2">
        <w:rPr>
          <w:rFonts w:ascii="Gilroy" w:hAnsi="Gilroy"/>
          <w:sz w:val="17"/>
          <w:szCs w:val="17"/>
          <w:lang w:val="ru-RU"/>
        </w:rPr>
        <w:t xml:space="preserve"> </w:t>
      </w:r>
      <w:r w:rsidRPr="00DE6AF2">
        <w:rPr>
          <w:rFonts w:ascii="Gilroy" w:hAnsi="Gilroy" w:cs="Calibri"/>
          <w:sz w:val="17"/>
          <w:szCs w:val="17"/>
          <w:lang w:val="ru-RU"/>
        </w:rPr>
        <w:t>с</w:t>
      </w:r>
      <w:r w:rsidRPr="00DE6AF2">
        <w:rPr>
          <w:rFonts w:ascii="Gilroy" w:hAnsi="Gilroy"/>
          <w:sz w:val="17"/>
          <w:szCs w:val="17"/>
          <w:lang w:val="ru-RU"/>
        </w:rPr>
        <w:t xml:space="preserve"> </w:t>
      </w:r>
      <w:r w:rsidRPr="00DE6AF2">
        <w:rPr>
          <w:rFonts w:ascii="Gilroy" w:hAnsi="Gilroy" w:cs="Calibri"/>
          <w:sz w:val="17"/>
          <w:szCs w:val="17"/>
          <w:lang w:val="ru-RU"/>
        </w:rPr>
        <w:t>сопутствующими</w:t>
      </w:r>
      <w:r w:rsidRPr="00DE6AF2">
        <w:rPr>
          <w:rFonts w:ascii="Gilroy" w:hAnsi="Gilroy"/>
          <w:sz w:val="17"/>
          <w:szCs w:val="17"/>
          <w:lang w:val="ru-RU"/>
        </w:rPr>
        <w:t xml:space="preserve"> </w:t>
      </w:r>
      <w:r w:rsidRPr="00DE6AF2">
        <w:rPr>
          <w:rFonts w:ascii="Gilroy" w:hAnsi="Gilroy" w:cs="Calibri"/>
          <w:sz w:val="17"/>
          <w:szCs w:val="17"/>
          <w:lang w:val="ru-RU"/>
        </w:rPr>
        <w:t>затратами</w:t>
      </w:r>
      <w:r w:rsidRPr="00DE6AF2">
        <w:rPr>
          <w:rFonts w:ascii="Gilroy" w:hAnsi="Gilroy"/>
          <w:sz w:val="17"/>
          <w:szCs w:val="17"/>
          <w:lang w:val="ru-RU"/>
        </w:rPr>
        <w:t xml:space="preserve">. </w:t>
      </w:r>
      <w:r w:rsidRPr="00DE6AF2">
        <w:rPr>
          <w:rFonts w:ascii="Gilroy" w:hAnsi="Gilroy" w:cs="Calibri"/>
          <w:sz w:val="17"/>
          <w:szCs w:val="17"/>
          <w:lang w:val="ru-RU"/>
        </w:rPr>
        <w:t>Неотъемлемой</w:t>
      </w:r>
      <w:r w:rsidRPr="00DE6AF2">
        <w:rPr>
          <w:rFonts w:ascii="Gilroy" w:hAnsi="Gilroy"/>
          <w:sz w:val="17"/>
          <w:szCs w:val="17"/>
          <w:lang w:val="ru-RU"/>
        </w:rPr>
        <w:t xml:space="preserve"> </w:t>
      </w:r>
      <w:r w:rsidRPr="00DE6AF2">
        <w:rPr>
          <w:rFonts w:ascii="Gilroy" w:hAnsi="Gilroy" w:cs="Calibri"/>
          <w:sz w:val="17"/>
          <w:szCs w:val="17"/>
          <w:lang w:val="ru-RU"/>
        </w:rPr>
        <w:t>частью</w:t>
      </w:r>
      <w:r w:rsidRPr="00DE6AF2">
        <w:rPr>
          <w:rFonts w:ascii="Gilroy" w:hAnsi="Gilroy"/>
          <w:sz w:val="17"/>
          <w:szCs w:val="17"/>
          <w:lang w:val="ru-RU"/>
        </w:rPr>
        <w:t xml:space="preserve"> </w:t>
      </w:r>
      <w:r w:rsidRPr="00DE6AF2">
        <w:rPr>
          <w:rFonts w:ascii="Gilroy" w:hAnsi="Gilroy" w:cs="Calibri"/>
          <w:sz w:val="17"/>
          <w:szCs w:val="17"/>
          <w:lang w:val="ru-RU"/>
        </w:rPr>
        <w:t>политики</w:t>
      </w:r>
      <w:r w:rsidRPr="00DE6AF2">
        <w:rPr>
          <w:rFonts w:ascii="Gilroy" w:hAnsi="Gilroy"/>
          <w:sz w:val="17"/>
          <w:szCs w:val="17"/>
          <w:lang w:val="ru-RU"/>
        </w:rPr>
        <w:t xml:space="preserve"> </w:t>
      </w:r>
      <w:r w:rsidRPr="00DE6AF2">
        <w:rPr>
          <w:rFonts w:ascii="Gilroy" w:hAnsi="Gilroy" w:cs="Calibri"/>
          <w:sz w:val="17"/>
          <w:szCs w:val="17"/>
          <w:lang w:val="ru-RU"/>
        </w:rPr>
        <w:t>является</w:t>
      </w:r>
      <w:r w:rsidRPr="00DE6AF2">
        <w:rPr>
          <w:rFonts w:ascii="Gilroy" w:hAnsi="Gilroy"/>
          <w:sz w:val="17"/>
          <w:szCs w:val="17"/>
          <w:lang w:val="ru-RU"/>
        </w:rPr>
        <w:t xml:space="preserve"> </w:t>
      </w:r>
      <w:r w:rsidRPr="00DE6AF2">
        <w:rPr>
          <w:rFonts w:ascii="Gilroy" w:hAnsi="Gilroy" w:cs="Calibri"/>
          <w:sz w:val="17"/>
          <w:szCs w:val="17"/>
          <w:lang w:val="ru-RU"/>
        </w:rPr>
        <w:t>отнесение</w:t>
      </w:r>
      <w:r w:rsidRPr="00DE6AF2">
        <w:rPr>
          <w:rFonts w:ascii="Gilroy" w:hAnsi="Gilroy"/>
          <w:sz w:val="17"/>
          <w:szCs w:val="17"/>
          <w:lang w:val="ru-RU"/>
        </w:rPr>
        <w:t xml:space="preserve"> </w:t>
      </w:r>
      <w:r w:rsidRPr="00DE6AF2">
        <w:rPr>
          <w:rFonts w:ascii="Gilroy" w:hAnsi="Gilroy" w:cs="Calibri"/>
          <w:sz w:val="17"/>
          <w:szCs w:val="17"/>
          <w:lang w:val="ru-RU"/>
        </w:rPr>
        <w:t>таких</w:t>
      </w:r>
      <w:r w:rsidRPr="00DE6AF2">
        <w:rPr>
          <w:rFonts w:ascii="Gilroy" w:hAnsi="Gilroy"/>
          <w:sz w:val="17"/>
          <w:szCs w:val="17"/>
          <w:lang w:val="ru-RU"/>
        </w:rPr>
        <w:t xml:space="preserve"> </w:t>
      </w:r>
      <w:r w:rsidRPr="00DE6AF2">
        <w:rPr>
          <w:rFonts w:ascii="Gilroy" w:hAnsi="Gilroy" w:cs="Calibri"/>
          <w:sz w:val="17"/>
          <w:szCs w:val="17"/>
          <w:lang w:val="ru-RU"/>
        </w:rPr>
        <w:t>затрат</w:t>
      </w:r>
      <w:r w:rsidRPr="00DE6AF2">
        <w:rPr>
          <w:rFonts w:ascii="Gilroy" w:hAnsi="Gilroy"/>
          <w:sz w:val="17"/>
          <w:szCs w:val="17"/>
          <w:lang w:val="ru-RU"/>
        </w:rPr>
        <w:t xml:space="preserve"> </w:t>
      </w:r>
      <w:r w:rsidRPr="00DE6AF2">
        <w:rPr>
          <w:rFonts w:ascii="Gilroy" w:hAnsi="Gilroy" w:cs="Calibri"/>
          <w:sz w:val="17"/>
          <w:szCs w:val="17"/>
          <w:lang w:val="ru-RU"/>
        </w:rPr>
        <w:t>насчет</w:t>
      </w:r>
      <w:r w:rsidRPr="00DE6AF2">
        <w:rPr>
          <w:rFonts w:ascii="Gilroy" w:hAnsi="Gilroy"/>
          <w:sz w:val="17"/>
          <w:szCs w:val="17"/>
          <w:lang w:val="ru-RU"/>
        </w:rPr>
        <w:t xml:space="preserve"> </w:t>
      </w:r>
      <w:r w:rsidRPr="00DE6AF2">
        <w:rPr>
          <w:rFonts w:ascii="Gilroy" w:hAnsi="Gilroy" w:cs="Calibri"/>
          <w:sz w:val="17"/>
          <w:szCs w:val="17"/>
          <w:lang w:val="ru-RU"/>
        </w:rPr>
        <w:t>сторон</w:t>
      </w:r>
      <w:r w:rsidRPr="00DE6AF2">
        <w:rPr>
          <w:rFonts w:ascii="Gilroy" w:hAnsi="Gilroy"/>
          <w:sz w:val="17"/>
          <w:szCs w:val="17"/>
          <w:lang w:val="ru-RU"/>
        </w:rPr>
        <w:t xml:space="preserve">, </w:t>
      </w:r>
      <w:r w:rsidRPr="00DE6AF2">
        <w:rPr>
          <w:rFonts w:ascii="Gilroy" w:hAnsi="Gilroy" w:cs="Calibri"/>
          <w:sz w:val="17"/>
          <w:szCs w:val="17"/>
          <w:lang w:val="ru-RU"/>
        </w:rPr>
        <w:t>которые</w:t>
      </w:r>
      <w:r w:rsidRPr="00DE6AF2">
        <w:rPr>
          <w:rFonts w:ascii="Gilroy" w:hAnsi="Gilroy"/>
          <w:sz w:val="17"/>
          <w:szCs w:val="17"/>
          <w:lang w:val="ru-RU"/>
        </w:rPr>
        <w:t xml:space="preserve">, </w:t>
      </w:r>
      <w:r w:rsidRPr="00DE6AF2">
        <w:rPr>
          <w:rFonts w:ascii="Gilroy" w:hAnsi="Gilroy" w:cs="Calibri"/>
          <w:sz w:val="17"/>
          <w:szCs w:val="17"/>
          <w:lang w:val="ru-RU"/>
        </w:rPr>
        <w:t>сознательно</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по</w:t>
      </w:r>
      <w:r w:rsidRPr="00DE6AF2">
        <w:rPr>
          <w:rFonts w:ascii="Gilroy" w:hAnsi="Gilroy"/>
          <w:sz w:val="17"/>
          <w:szCs w:val="17"/>
          <w:lang w:val="ru-RU"/>
        </w:rPr>
        <w:t xml:space="preserve"> </w:t>
      </w:r>
      <w:r w:rsidRPr="00DE6AF2">
        <w:rPr>
          <w:rFonts w:ascii="Gilroy" w:hAnsi="Gilroy" w:cs="Calibri"/>
          <w:sz w:val="17"/>
          <w:szCs w:val="17"/>
          <w:lang w:val="ru-RU"/>
        </w:rPr>
        <w:t>небрежности</w:t>
      </w:r>
      <w:r w:rsidRPr="00DE6AF2">
        <w:rPr>
          <w:rFonts w:ascii="Gilroy" w:hAnsi="Gilroy"/>
          <w:sz w:val="17"/>
          <w:szCs w:val="17"/>
          <w:lang w:val="ru-RU"/>
        </w:rPr>
        <w:t xml:space="preserve">, </w:t>
      </w:r>
      <w:r w:rsidRPr="00DE6AF2">
        <w:rPr>
          <w:rFonts w:ascii="Gilroy" w:hAnsi="Gilroy" w:cs="Calibri"/>
          <w:sz w:val="17"/>
          <w:szCs w:val="17"/>
          <w:lang w:val="ru-RU"/>
        </w:rPr>
        <w:t>эксплуатируют</w:t>
      </w:r>
      <w:r w:rsidRPr="00DE6AF2">
        <w:rPr>
          <w:rFonts w:ascii="Gilroy" w:hAnsi="Gilroy"/>
          <w:sz w:val="17"/>
          <w:szCs w:val="17"/>
          <w:lang w:val="ru-RU"/>
        </w:rPr>
        <w:t xml:space="preserve"> </w:t>
      </w:r>
      <w:r w:rsidRPr="00DE6AF2">
        <w:rPr>
          <w:rFonts w:ascii="Gilroy" w:hAnsi="Gilroy" w:cs="Calibri"/>
          <w:sz w:val="17"/>
          <w:szCs w:val="17"/>
          <w:lang w:val="ru-RU"/>
        </w:rPr>
        <w:t>инструменты</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оборудование</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за 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w:t>
      </w:r>
    </w:p>
    <w:p w14:paraId="22CB1574" w14:textId="0F0E9C52"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 </w:t>
      </w:r>
      <w:r w:rsidRPr="00DE6AF2">
        <w:rPr>
          <w:rFonts w:ascii="Gilroy" w:hAnsi="Gilroy" w:cs="Calibri"/>
          <w:sz w:val="17"/>
          <w:szCs w:val="17"/>
          <w:lang w:val="ru-RU"/>
        </w:rPr>
        <w:t>Настоящий</w:t>
      </w:r>
      <w:r w:rsidRPr="00DE6AF2">
        <w:rPr>
          <w:rFonts w:ascii="Gilroy" w:hAnsi="Gilroy"/>
          <w:sz w:val="17"/>
          <w:szCs w:val="17"/>
          <w:lang w:val="ru-RU"/>
        </w:rPr>
        <w:t xml:space="preserve"> </w:t>
      </w:r>
      <w:r w:rsidRPr="00DE6AF2">
        <w:rPr>
          <w:rFonts w:ascii="Gilroy" w:hAnsi="Gilroy" w:cs="Calibri"/>
          <w:sz w:val="17"/>
          <w:szCs w:val="17"/>
          <w:lang w:val="ru-RU"/>
        </w:rPr>
        <w:t>конфиденциальный</w:t>
      </w:r>
      <w:r w:rsidRPr="00DE6AF2">
        <w:rPr>
          <w:rFonts w:ascii="Gilroy" w:hAnsi="Gilroy"/>
          <w:sz w:val="17"/>
          <w:szCs w:val="17"/>
          <w:lang w:val="ru-RU"/>
        </w:rPr>
        <w:t xml:space="preserve"> </w:t>
      </w:r>
      <w:r w:rsidRPr="00DE6AF2">
        <w:rPr>
          <w:rFonts w:ascii="Gilroy" w:hAnsi="Gilroy" w:cs="Calibri"/>
          <w:sz w:val="17"/>
          <w:szCs w:val="17"/>
          <w:lang w:val="ru-RU"/>
        </w:rPr>
        <w:t>документ</w:t>
      </w:r>
      <w:r w:rsidRPr="00DE6AF2">
        <w:rPr>
          <w:rFonts w:ascii="Gilroy" w:hAnsi="Gilroy"/>
          <w:sz w:val="17"/>
          <w:szCs w:val="17"/>
          <w:lang w:val="ru-RU"/>
        </w:rPr>
        <w:t xml:space="preserve"> </w:t>
      </w:r>
      <w:r w:rsidRPr="00DE6AF2">
        <w:rPr>
          <w:rFonts w:ascii="Gilroy" w:hAnsi="Gilroy" w:cs="Calibri"/>
          <w:sz w:val="17"/>
          <w:szCs w:val="17"/>
          <w:lang w:val="ru-RU"/>
        </w:rPr>
        <w:t>предназначен</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внутреннего</w:t>
      </w:r>
      <w:r w:rsidRPr="00DE6AF2">
        <w:rPr>
          <w:rFonts w:ascii="Gilroy" w:hAnsi="Gilroy"/>
          <w:sz w:val="17"/>
          <w:szCs w:val="17"/>
          <w:lang w:val="ru-RU"/>
        </w:rPr>
        <w:t xml:space="preserve"> </w:t>
      </w:r>
      <w:r w:rsidRPr="00DE6AF2">
        <w:rPr>
          <w:rFonts w:ascii="Gilroy" w:hAnsi="Gilroy" w:cs="Calibri"/>
          <w:sz w:val="17"/>
          <w:szCs w:val="17"/>
          <w:lang w:val="ru-RU"/>
        </w:rPr>
        <w:t>пользования</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cr/>
        <w:t xml:space="preserve"> </w:t>
      </w:r>
      <w:r w:rsidRPr="00DE6AF2">
        <w:rPr>
          <w:rFonts w:ascii="Gilroy" w:hAnsi="Gilroy" w:cs="Calibri"/>
          <w:sz w:val="17"/>
          <w:szCs w:val="17"/>
          <w:lang w:val="ru-RU"/>
        </w:rPr>
        <w:t>коммуникации</w:t>
      </w:r>
      <w:r w:rsidRPr="00DE6AF2">
        <w:rPr>
          <w:rFonts w:ascii="Gilroy" w:hAnsi="Gilroy"/>
          <w:sz w:val="17"/>
          <w:szCs w:val="17"/>
          <w:lang w:val="ru-RU"/>
        </w:rPr>
        <w:t xml:space="preserve"> </w:t>
      </w:r>
      <w:r w:rsidRPr="00DE6AF2">
        <w:rPr>
          <w:rFonts w:ascii="Gilroy" w:hAnsi="Gilroy" w:cs="Calibri"/>
          <w:sz w:val="17"/>
          <w:szCs w:val="17"/>
          <w:lang w:val="ru-RU"/>
        </w:rPr>
        <w:t>с</w:t>
      </w:r>
      <w:r w:rsidRPr="00DE6AF2">
        <w:rPr>
          <w:rFonts w:ascii="Gilroy" w:hAnsi="Gilroy"/>
          <w:sz w:val="17"/>
          <w:szCs w:val="17"/>
          <w:lang w:val="ru-RU"/>
        </w:rPr>
        <w:t xml:space="preserve"> </w:t>
      </w:r>
      <w:r w:rsidRPr="00DE6AF2">
        <w:rPr>
          <w:rFonts w:ascii="Gilroy" w:hAnsi="Gilroy" w:cs="Calibri"/>
          <w:sz w:val="17"/>
          <w:szCs w:val="17"/>
          <w:lang w:val="ru-RU"/>
        </w:rPr>
        <w:t>заказчиками</w:t>
      </w:r>
      <w:r w:rsidRPr="00DE6AF2">
        <w:rPr>
          <w:rFonts w:ascii="Gilroy" w:hAnsi="Gilroy"/>
          <w:sz w:val="17"/>
          <w:szCs w:val="17"/>
          <w:lang w:val="ru-RU"/>
        </w:rPr>
        <w:t xml:space="preserve"> </w:t>
      </w:r>
      <w:r w:rsidRPr="00DE6AF2">
        <w:rPr>
          <w:rFonts w:ascii="Gilroy" w:hAnsi="Gilroy" w:cs="Calibri"/>
          <w:sz w:val="17"/>
          <w:szCs w:val="17"/>
          <w:lang w:val="ru-RU"/>
        </w:rPr>
        <w:t>можно</w:t>
      </w:r>
      <w:r w:rsidRPr="00DE6AF2">
        <w:rPr>
          <w:rFonts w:ascii="Gilroy" w:hAnsi="Gilroy"/>
          <w:sz w:val="17"/>
          <w:szCs w:val="17"/>
          <w:lang w:val="ru-RU"/>
        </w:rPr>
        <w:t xml:space="preserve"> </w:t>
      </w:r>
      <w:r w:rsidRPr="00DE6AF2">
        <w:rPr>
          <w:rFonts w:ascii="Gilroy" w:hAnsi="Gilroy" w:cs="Calibri"/>
          <w:sz w:val="17"/>
          <w:szCs w:val="17"/>
          <w:lang w:val="ru-RU"/>
        </w:rPr>
        <w:t>использовать</w:t>
      </w:r>
      <w:r w:rsidRPr="00DE6AF2">
        <w:rPr>
          <w:rFonts w:ascii="Gilroy" w:hAnsi="Gilroy"/>
          <w:sz w:val="17"/>
          <w:szCs w:val="17"/>
          <w:lang w:val="ru-RU"/>
        </w:rPr>
        <w:t xml:space="preserve"> </w:t>
      </w:r>
      <w:r w:rsidRPr="00DE6AF2">
        <w:rPr>
          <w:rFonts w:ascii="Gilroy" w:hAnsi="Gilroy" w:cs="Calibri"/>
          <w:sz w:val="17"/>
          <w:szCs w:val="17"/>
          <w:lang w:val="ru-RU"/>
        </w:rPr>
        <w:t>только</w:t>
      </w:r>
      <w:r w:rsidRPr="00DE6AF2">
        <w:rPr>
          <w:rFonts w:ascii="Gilroy" w:hAnsi="Gilroy"/>
          <w:sz w:val="17"/>
          <w:szCs w:val="17"/>
          <w:lang w:val="ru-RU"/>
        </w:rPr>
        <w:t xml:space="preserve"> </w:t>
      </w:r>
      <w:r w:rsidRPr="00DE6AF2">
        <w:rPr>
          <w:rFonts w:ascii="Gilroy" w:hAnsi="Gilroy" w:cs="Calibri"/>
          <w:sz w:val="17"/>
          <w:szCs w:val="17"/>
          <w:lang w:val="ru-RU"/>
        </w:rPr>
        <w:t>Контрольный</w:t>
      </w:r>
      <w:r w:rsidRPr="00DE6AF2">
        <w:rPr>
          <w:rFonts w:ascii="Gilroy" w:hAnsi="Gilroy"/>
          <w:sz w:val="17"/>
          <w:szCs w:val="17"/>
          <w:lang w:val="ru-RU"/>
        </w:rPr>
        <w:t xml:space="preserve"> </w:t>
      </w:r>
      <w:r w:rsidRPr="00DE6AF2">
        <w:rPr>
          <w:rFonts w:ascii="Gilroy" w:hAnsi="Gilroy" w:cs="Calibri"/>
          <w:sz w:val="17"/>
          <w:szCs w:val="17"/>
          <w:lang w:val="ru-RU"/>
        </w:rPr>
        <w:t>лист</w:t>
      </w:r>
      <w:r w:rsidRPr="00DE6AF2">
        <w:rPr>
          <w:rFonts w:ascii="Gilroy" w:hAnsi="Gilroy"/>
          <w:sz w:val="17"/>
          <w:szCs w:val="17"/>
          <w:lang w:val="ru-RU"/>
        </w:rPr>
        <w:t xml:space="preserve"> </w:t>
      </w:r>
      <w:r w:rsidRPr="00DE6AF2">
        <w:rPr>
          <w:rFonts w:ascii="Gilroy" w:hAnsi="Gilroy" w:cs="Calibri"/>
          <w:sz w:val="17"/>
          <w:szCs w:val="17"/>
          <w:lang w:val="ru-RU"/>
        </w:rPr>
        <w:t>процесса</w:t>
      </w:r>
      <w:r w:rsidRPr="00DE6AF2">
        <w:rPr>
          <w:rFonts w:ascii="Gilroy" w:hAnsi="Gilroy"/>
          <w:sz w:val="17"/>
          <w:szCs w:val="17"/>
          <w:lang w:val="ru-RU"/>
        </w:rPr>
        <w:t xml:space="preserve"> </w:t>
      </w:r>
      <w:r w:rsidRPr="00DE6AF2">
        <w:rPr>
          <w:rFonts w:ascii="Gilroy" w:hAnsi="Gilroy" w:cs="Calibri"/>
          <w:sz w:val="17"/>
          <w:szCs w:val="17"/>
          <w:lang w:val="ru-RU"/>
        </w:rPr>
        <w:t>рекламации</w:t>
      </w:r>
      <w:r w:rsidRPr="00DE6AF2">
        <w:rPr>
          <w:rFonts w:ascii="Gilroy" w:hAnsi="Gilroy"/>
          <w:sz w:val="17"/>
          <w:szCs w:val="17"/>
          <w:lang w:val="ru-RU"/>
        </w:rPr>
        <w:t xml:space="preserve"> (GOP-20-10-0000-00-01), </w:t>
      </w:r>
      <w:r w:rsidRPr="00DE6AF2">
        <w:rPr>
          <w:rFonts w:ascii="Gilroy" w:hAnsi="Gilroy" w:cs="Calibri"/>
          <w:sz w:val="17"/>
          <w:szCs w:val="17"/>
          <w:lang w:val="ru-RU"/>
        </w:rPr>
        <w:t>Документ</w:t>
      </w:r>
      <w:r w:rsidRPr="00DE6AF2">
        <w:rPr>
          <w:rFonts w:ascii="Gilroy" w:hAnsi="Gilroy"/>
          <w:sz w:val="17"/>
          <w:szCs w:val="17"/>
          <w:lang w:val="ru-RU"/>
        </w:rPr>
        <w:t xml:space="preserve"> </w:t>
      </w:r>
      <w:r w:rsidRPr="00DE6AF2">
        <w:rPr>
          <w:rFonts w:ascii="Gilroy" w:hAnsi="Gilroy" w:cs="Calibri"/>
          <w:sz w:val="17"/>
          <w:szCs w:val="17"/>
          <w:lang w:val="ru-RU"/>
        </w:rPr>
        <w:t>уведомления</w:t>
      </w:r>
      <w:r w:rsidRPr="00DE6AF2">
        <w:rPr>
          <w:rFonts w:ascii="Gilroy" w:hAnsi="Gilroy"/>
          <w:sz w:val="17"/>
          <w:szCs w:val="17"/>
          <w:lang w:val="ru-RU"/>
        </w:rPr>
        <w:t xml:space="preserve"> </w:t>
      </w:r>
      <w:r w:rsidRPr="00DE6AF2">
        <w:rPr>
          <w:rFonts w:ascii="Gilroy" w:hAnsi="Gilroy" w:cs="Calibri"/>
          <w:sz w:val="17"/>
          <w:szCs w:val="17"/>
          <w:lang w:val="ru-RU"/>
        </w:rPr>
        <w:t>заказчика</w:t>
      </w:r>
      <w:r w:rsidRPr="00DE6AF2">
        <w:rPr>
          <w:rFonts w:ascii="Gilroy" w:hAnsi="Gilroy"/>
          <w:sz w:val="17"/>
          <w:szCs w:val="17"/>
          <w:lang w:val="ru-RU"/>
        </w:rPr>
        <w:t xml:space="preserve"> </w:t>
      </w:r>
      <w:r w:rsidRPr="00DE6AF2">
        <w:rPr>
          <w:rFonts w:ascii="Gilroy" w:hAnsi="Gilroy" w:cs="Calibri"/>
          <w:sz w:val="17"/>
          <w:szCs w:val="17"/>
          <w:lang w:val="ru-RU"/>
        </w:rPr>
        <w:t>из</w:t>
      </w:r>
      <w:r w:rsidRPr="00DE6AF2">
        <w:rPr>
          <w:rFonts w:ascii="Gilroy" w:hAnsi="Gilroy"/>
          <w:sz w:val="17"/>
          <w:szCs w:val="17"/>
          <w:lang w:val="ru-RU"/>
        </w:rPr>
        <w:t xml:space="preserve"> "</w:t>
      </w:r>
      <w:r w:rsidRPr="00DE6AF2">
        <w:rPr>
          <w:rFonts w:ascii="Gilroy" w:hAnsi="Gilroy" w:cs="Calibri"/>
          <w:sz w:val="17"/>
          <w:szCs w:val="17"/>
          <w:lang w:val="ru-RU"/>
        </w:rPr>
        <w:t>Отчета</w:t>
      </w:r>
      <w:r w:rsidRPr="00DE6AF2">
        <w:rPr>
          <w:rFonts w:ascii="Gilroy" w:hAnsi="Gilroy"/>
          <w:sz w:val="17"/>
          <w:szCs w:val="17"/>
          <w:lang w:val="ru-RU"/>
        </w:rPr>
        <w:t xml:space="preserve"> </w:t>
      </w:r>
      <w:r w:rsidRPr="00DE6AF2">
        <w:rPr>
          <w:rFonts w:ascii="Gilroy" w:hAnsi="Gilroy" w:cs="Calibri"/>
          <w:sz w:val="17"/>
          <w:szCs w:val="17"/>
          <w:lang w:val="ru-RU"/>
        </w:rPr>
        <w:t>о</w:t>
      </w:r>
      <w:r w:rsidRPr="00DE6AF2">
        <w:rPr>
          <w:rFonts w:ascii="Gilroy" w:hAnsi="Gilroy"/>
          <w:sz w:val="17"/>
          <w:szCs w:val="17"/>
          <w:lang w:val="ru-RU"/>
        </w:rPr>
        <w:t xml:space="preserve"> </w:t>
      </w:r>
      <w:r w:rsidRPr="00DE6AF2">
        <w:rPr>
          <w:rFonts w:ascii="Gilroy" w:hAnsi="Gilroy" w:cs="Calibri"/>
          <w:sz w:val="17"/>
          <w:szCs w:val="17"/>
          <w:lang w:val="ru-RU"/>
        </w:rPr>
        <w:t>рейсе</w:t>
      </w:r>
      <w:r w:rsidRPr="00DE6AF2">
        <w:rPr>
          <w:rFonts w:ascii="Gilroy" w:hAnsi="Gilroy"/>
          <w:sz w:val="17"/>
          <w:szCs w:val="17"/>
          <w:lang w:val="ru-RU"/>
        </w:rPr>
        <w:t xml:space="preserve"> </w:t>
      </w:r>
      <w:r w:rsidRPr="00DE6AF2">
        <w:rPr>
          <w:rFonts w:ascii="Gilroy" w:hAnsi="Gilroy" w:cs="Calibri"/>
          <w:sz w:val="17"/>
          <w:szCs w:val="17"/>
          <w:lang w:val="ru-RU"/>
        </w:rPr>
        <w:t>с</w:t>
      </w:r>
      <w:r w:rsidRPr="00DE6AF2">
        <w:rPr>
          <w:rFonts w:ascii="Gilroy" w:hAnsi="Gilroy"/>
          <w:sz w:val="17"/>
          <w:szCs w:val="17"/>
          <w:lang w:val="ru-RU"/>
        </w:rPr>
        <w:t xml:space="preserve"> </w:t>
      </w:r>
      <w:r w:rsidRPr="00DE6AF2">
        <w:rPr>
          <w:rFonts w:ascii="Gilroy" w:hAnsi="Gilroy" w:cs="Calibri"/>
          <w:sz w:val="17"/>
          <w:szCs w:val="17"/>
          <w:lang w:val="ru-RU"/>
        </w:rPr>
        <w:t>эксплуатацией</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(GOP-20-10-0000-00-02)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документ</w:t>
      </w:r>
      <w:r w:rsidRPr="00DE6AF2">
        <w:rPr>
          <w:rFonts w:ascii="Gilroy" w:hAnsi="Gilroy"/>
          <w:sz w:val="17"/>
          <w:szCs w:val="17"/>
          <w:lang w:val="ru-RU"/>
        </w:rPr>
        <w:t xml:space="preserve"> </w:t>
      </w:r>
      <w:r w:rsidRPr="00DE6AF2">
        <w:rPr>
          <w:rFonts w:ascii="Gilroy" w:hAnsi="Gilroy" w:cs="Calibri"/>
          <w:sz w:val="17"/>
          <w:szCs w:val="17"/>
          <w:lang w:val="ru-RU"/>
        </w:rPr>
        <w:t>Буровые</w:t>
      </w:r>
      <w:r w:rsidRPr="00DE6AF2">
        <w:rPr>
          <w:rFonts w:ascii="Gilroy" w:hAnsi="Gilroy"/>
          <w:sz w:val="17"/>
          <w:szCs w:val="17"/>
          <w:lang w:val="ru-RU"/>
        </w:rPr>
        <w:t xml:space="preserve"> </w:t>
      </w:r>
      <w:r w:rsidR="00B30F5D">
        <w:rPr>
          <w:rFonts w:ascii="Gilroy" w:hAnsi="Gilroy" w:cs="Calibri"/>
          <w:sz w:val="17"/>
          <w:szCs w:val="17"/>
          <w:lang w:val="ru-RU"/>
        </w:rPr>
        <w:t>сервисы</w:t>
      </w:r>
      <w:r w:rsidRPr="00DE6AF2">
        <w:rPr>
          <w:rFonts w:ascii="Gilroy" w:hAnsi="Gilroy"/>
          <w:sz w:val="17"/>
          <w:szCs w:val="17"/>
          <w:lang w:val="ru-RU"/>
        </w:rPr>
        <w:t xml:space="preserve"> — </w:t>
      </w:r>
      <w:r w:rsidRPr="00DE6AF2">
        <w:rPr>
          <w:rFonts w:ascii="Gilroy" w:hAnsi="Gilroy" w:cs="Calibri"/>
          <w:sz w:val="17"/>
          <w:szCs w:val="17"/>
          <w:lang w:val="ru-RU"/>
        </w:rPr>
        <w:t>дополнительные</w:t>
      </w:r>
      <w:r w:rsidRPr="00DE6AF2">
        <w:rPr>
          <w:rFonts w:ascii="Gilroy" w:hAnsi="Gilroy"/>
          <w:sz w:val="17"/>
          <w:szCs w:val="17"/>
          <w:lang w:val="ru-RU"/>
        </w:rPr>
        <w:t xml:space="preserve"> </w:t>
      </w:r>
      <w:r w:rsidRPr="00DE6AF2">
        <w:rPr>
          <w:rFonts w:ascii="Gilroy" w:hAnsi="Gilroy" w:cs="Calibri"/>
          <w:sz w:val="17"/>
          <w:szCs w:val="17"/>
          <w:lang w:val="ru-RU"/>
        </w:rPr>
        <w:t>технические</w:t>
      </w:r>
      <w:r w:rsidRPr="00DE6AF2">
        <w:rPr>
          <w:rFonts w:ascii="Gilroy" w:hAnsi="Gilroy"/>
          <w:sz w:val="17"/>
          <w:szCs w:val="17"/>
          <w:lang w:val="ru-RU"/>
        </w:rPr>
        <w:t xml:space="preserve"> </w:t>
      </w:r>
      <w:r w:rsidRPr="00DE6AF2">
        <w:rPr>
          <w:rFonts w:ascii="Gilroy" w:hAnsi="Gilroy" w:cs="Calibri"/>
          <w:sz w:val="17"/>
          <w:szCs w:val="17"/>
          <w:lang w:val="ru-RU"/>
        </w:rPr>
        <w:t>условия</w:t>
      </w:r>
      <w:r w:rsidRPr="00DE6AF2">
        <w:rPr>
          <w:rFonts w:ascii="Gilroy" w:hAnsi="Gilroy"/>
          <w:sz w:val="17"/>
          <w:szCs w:val="17"/>
          <w:lang w:val="ru-RU"/>
        </w:rPr>
        <w:t xml:space="preserve"> (TDS-20-60-0000-00).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противном</w:t>
      </w:r>
      <w:r w:rsidRPr="00DE6AF2">
        <w:rPr>
          <w:rFonts w:ascii="Gilroy" w:hAnsi="Gilroy"/>
          <w:sz w:val="17"/>
          <w:szCs w:val="17"/>
          <w:lang w:val="ru-RU"/>
        </w:rPr>
        <w:t xml:space="preserve"> </w:t>
      </w:r>
      <w:r w:rsidRPr="00DE6AF2">
        <w:rPr>
          <w:rFonts w:ascii="Gilroy" w:hAnsi="Gilroy" w:cs="Calibri"/>
          <w:sz w:val="17"/>
          <w:szCs w:val="17"/>
          <w:lang w:val="ru-RU"/>
        </w:rPr>
        <w:t>случае</w:t>
      </w:r>
      <w:r w:rsidRPr="00DE6AF2">
        <w:rPr>
          <w:rFonts w:ascii="Gilroy" w:hAnsi="Gilroy"/>
          <w:sz w:val="17"/>
          <w:szCs w:val="17"/>
          <w:lang w:val="ru-RU"/>
        </w:rPr>
        <w:t xml:space="preserve"> </w:t>
      </w:r>
      <w:r w:rsidRPr="00DE6AF2">
        <w:rPr>
          <w:rFonts w:ascii="Gilroy" w:hAnsi="Gilroy" w:cs="Calibri"/>
          <w:sz w:val="17"/>
          <w:szCs w:val="17"/>
          <w:lang w:val="ru-RU"/>
        </w:rPr>
        <w:t>распространения</w:t>
      </w:r>
      <w:r w:rsidRPr="00DE6AF2">
        <w:rPr>
          <w:rFonts w:ascii="Gilroy" w:hAnsi="Gilroy"/>
          <w:sz w:val="17"/>
          <w:szCs w:val="17"/>
          <w:lang w:val="ru-RU"/>
        </w:rPr>
        <w:t xml:space="preserve"> </w:t>
      </w:r>
      <w:r w:rsidRPr="00DE6AF2">
        <w:rPr>
          <w:rFonts w:ascii="Gilroy" w:hAnsi="Gilroy" w:cs="Calibri"/>
          <w:sz w:val="17"/>
          <w:szCs w:val="17"/>
          <w:lang w:val="ru-RU"/>
        </w:rPr>
        <w:t>настоящего</w:t>
      </w:r>
      <w:r w:rsidRPr="00DE6AF2">
        <w:rPr>
          <w:rFonts w:ascii="Gilroy" w:hAnsi="Gilroy"/>
          <w:sz w:val="17"/>
          <w:szCs w:val="17"/>
          <w:lang w:val="ru-RU"/>
        </w:rPr>
        <w:t xml:space="preserve"> </w:t>
      </w:r>
      <w:r w:rsidRPr="00DE6AF2">
        <w:rPr>
          <w:rFonts w:ascii="Gilroy" w:hAnsi="Gilroy" w:cs="Calibri"/>
          <w:sz w:val="17"/>
          <w:szCs w:val="17"/>
          <w:lang w:val="ru-RU"/>
        </w:rPr>
        <w:t>документа</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пределы</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Pr="00DE6AF2">
        <w:rPr>
          <w:rFonts w:ascii="Gilroy" w:hAnsi="Gilroy" w:cs="Calibri"/>
          <w:sz w:val="17"/>
          <w:szCs w:val="17"/>
          <w:lang w:val="ru-RU"/>
        </w:rPr>
        <w:t>во</w:t>
      </w:r>
      <w:r w:rsidRPr="00DE6AF2">
        <w:rPr>
          <w:rFonts w:ascii="Gilroy" w:hAnsi="Gilroy"/>
          <w:sz w:val="17"/>
          <w:szCs w:val="17"/>
          <w:lang w:val="ru-RU"/>
        </w:rPr>
        <w:t xml:space="preserve"> </w:t>
      </w:r>
      <w:r w:rsidRPr="00DE6AF2">
        <w:rPr>
          <w:rFonts w:ascii="Gilroy" w:hAnsi="Gilroy" w:cs="Calibri"/>
          <w:sz w:val="17"/>
          <w:szCs w:val="17"/>
          <w:lang w:val="ru-RU"/>
        </w:rPr>
        <w:t>всех</w:t>
      </w:r>
      <w:r w:rsidRPr="00DE6AF2">
        <w:rPr>
          <w:rFonts w:ascii="Gilroy" w:hAnsi="Gilroy"/>
          <w:sz w:val="17"/>
          <w:szCs w:val="17"/>
          <w:lang w:val="ru-RU"/>
        </w:rPr>
        <w:t xml:space="preserve"> </w:t>
      </w:r>
      <w:r w:rsidRPr="00DE6AF2">
        <w:rPr>
          <w:rFonts w:ascii="Gilroy" w:hAnsi="Gilroy" w:cs="Calibri"/>
          <w:sz w:val="17"/>
          <w:szCs w:val="17"/>
          <w:lang w:val="ru-RU"/>
        </w:rPr>
        <w:t>случаях</w:t>
      </w:r>
      <w:r w:rsidRPr="00DE6AF2">
        <w:rPr>
          <w:rFonts w:ascii="Gilroy" w:hAnsi="Gilroy"/>
          <w:sz w:val="17"/>
          <w:szCs w:val="17"/>
          <w:lang w:val="ru-RU"/>
        </w:rPr>
        <w:t xml:space="preserve"> </w:t>
      </w:r>
      <w:r w:rsidRPr="00DE6AF2">
        <w:rPr>
          <w:rFonts w:ascii="Gilroy" w:hAnsi="Gilroy" w:cs="Calibri"/>
          <w:sz w:val="17"/>
          <w:szCs w:val="17"/>
          <w:lang w:val="ru-RU"/>
        </w:rPr>
        <w:t>является</w:t>
      </w:r>
      <w:r w:rsidRPr="00DE6AF2">
        <w:rPr>
          <w:rFonts w:ascii="Gilroy" w:hAnsi="Gilroy"/>
          <w:sz w:val="17"/>
          <w:szCs w:val="17"/>
          <w:lang w:val="ru-RU"/>
        </w:rPr>
        <w:t xml:space="preserve"> </w:t>
      </w:r>
      <w:r w:rsidRPr="00DE6AF2">
        <w:rPr>
          <w:rFonts w:ascii="Gilroy" w:hAnsi="Gilroy" w:cs="Calibri"/>
          <w:sz w:val="17"/>
          <w:szCs w:val="17"/>
          <w:lang w:val="ru-RU"/>
        </w:rPr>
        <w:t>нарушением</w:t>
      </w:r>
      <w:r w:rsidRPr="00DE6AF2">
        <w:rPr>
          <w:rFonts w:ascii="Gilroy" w:hAnsi="Gilroy"/>
          <w:sz w:val="17"/>
          <w:szCs w:val="17"/>
          <w:lang w:val="ru-RU"/>
        </w:rPr>
        <w:t xml:space="preserve"> </w:t>
      </w:r>
      <w:r w:rsidRPr="00DE6AF2">
        <w:rPr>
          <w:rFonts w:ascii="Gilroy" w:hAnsi="Gilroy" w:cs="Calibri"/>
          <w:sz w:val="17"/>
          <w:szCs w:val="17"/>
          <w:lang w:val="ru-RU"/>
        </w:rPr>
        <w:t>политики</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Pr="00DE6AF2">
        <w:rPr>
          <w:rFonts w:ascii="Gilroy" w:hAnsi="Gilroy" w:cs="Calibri"/>
          <w:sz w:val="17"/>
          <w:szCs w:val="17"/>
          <w:lang w:val="ru-RU"/>
        </w:rPr>
        <w:t>Если</w:t>
      </w:r>
      <w:r w:rsidRPr="00DE6AF2">
        <w:rPr>
          <w:rFonts w:ascii="Gilroy" w:hAnsi="Gilroy"/>
          <w:sz w:val="17"/>
          <w:szCs w:val="17"/>
          <w:lang w:val="ru-RU"/>
        </w:rPr>
        <w:t xml:space="preserve"> </w:t>
      </w:r>
      <w:r w:rsidRPr="00DE6AF2">
        <w:rPr>
          <w:rFonts w:ascii="Gilroy" w:hAnsi="Gilroy" w:cs="Calibri"/>
          <w:sz w:val="17"/>
          <w:szCs w:val="17"/>
          <w:lang w:val="ru-RU"/>
        </w:rPr>
        <w:t>потребуется</w:t>
      </w:r>
      <w:r w:rsidRPr="00DE6AF2">
        <w:rPr>
          <w:rFonts w:ascii="Gilroy" w:hAnsi="Gilroy"/>
          <w:sz w:val="17"/>
          <w:szCs w:val="17"/>
          <w:lang w:val="ru-RU"/>
        </w:rPr>
        <w:t xml:space="preserve"> </w:t>
      </w:r>
      <w:r w:rsidRPr="00DE6AF2">
        <w:rPr>
          <w:rFonts w:ascii="Gilroy" w:hAnsi="Gilroy" w:cs="Calibri"/>
          <w:sz w:val="17"/>
          <w:szCs w:val="17"/>
          <w:lang w:val="ru-RU"/>
        </w:rPr>
        <w:t>распространение</w:t>
      </w:r>
      <w:r w:rsidRPr="00DE6AF2">
        <w:rPr>
          <w:rFonts w:ascii="Gilroy" w:hAnsi="Gilroy"/>
          <w:sz w:val="17"/>
          <w:szCs w:val="17"/>
          <w:lang w:val="ru-RU"/>
        </w:rPr>
        <w:t xml:space="preserve"> </w:t>
      </w:r>
      <w:r w:rsidRPr="00DE6AF2">
        <w:rPr>
          <w:rFonts w:ascii="Gilroy" w:hAnsi="Gilroy" w:cs="Calibri"/>
          <w:sz w:val="17"/>
          <w:szCs w:val="17"/>
          <w:lang w:val="ru-RU"/>
        </w:rPr>
        <w:t>документа</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его</w:t>
      </w:r>
      <w:r w:rsidRPr="00DE6AF2">
        <w:rPr>
          <w:rFonts w:ascii="Gilroy" w:hAnsi="Gilroy"/>
          <w:sz w:val="17"/>
          <w:szCs w:val="17"/>
          <w:lang w:val="ru-RU"/>
        </w:rPr>
        <w:t xml:space="preserve"> </w:t>
      </w:r>
      <w:r w:rsidRPr="00DE6AF2">
        <w:rPr>
          <w:rFonts w:ascii="Gilroy" w:hAnsi="Gilroy" w:cs="Calibri"/>
          <w:sz w:val="17"/>
          <w:szCs w:val="17"/>
          <w:lang w:val="ru-RU"/>
        </w:rPr>
        <w:t>части</w:t>
      </w:r>
      <w:r w:rsidRPr="00DE6AF2">
        <w:rPr>
          <w:rFonts w:ascii="Gilroy" w:hAnsi="Gilroy"/>
          <w:sz w:val="17"/>
          <w:szCs w:val="17"/>
          <w:lang w:val="ru-RU"/>
        </w:rPr>
        <w:t xml:space="preserve">, </w:t>
      </w:r>
      <w:r w:rsidRPr="00DE6AF2">
        <w:rPr>
          <w:rFonts w:ascii="Gilroy" w:hAnsi="Gilroy" w:cs="Calibri"/>
          <w:sz w:val="17"/>
          <w:szCs w:val="17"/>
          <w:lang w:val="ru-RU"/>
        </w:rPr>
        <w:t>следует</w:t>
      </w:r>
      <w:r w:rsidRPr="00DE6AF2">
        <w:rPr>
          <w:rFonts w:ascii="Gilroy" w:hAnsi="Gilroy"/>
          <w:sz w:val="17"/>
          <w:szCs w:val="17"/>
          <w:lang w:val="ru-RU"/>
        </w:rPr>
        <w:t xml:space="preserve"> </w:t>
      </w:r>
      <w:r w:rsidRPr="00DE6AF2">
        <w:rPr>
          <w:rFonts w:ascii="Gilroy" w:hAnsi="Gilroy" w:cs="Calibri"/>
          <w:sz w:val="17"/>
          <w:szCs w:val="17"/>
          <w:lang w:val="ru-RU"/>
        </w:rPr>
        <w:t>обратиться</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Отдел</w:t>
      </w:r>
      <w:r w:rsidRPr="00DE6AF2">
        <w:rPr>
          <w:rFonts w:ascii="Gilroy" w:hAnsi="Gilroy"/>
          <w:sz w:val="17"/>
          <w:szCs w:val="17"/>
          <w:lang w:val="ru-RU"/>
        </w:rPr>
        <w:t xml:space="preserve"> </w:t>
      </w:r>
      <w:r w:rsidRPr="00DE6AF2">
        <w:rPr>
          <w:rFonts w:ascii="Gilroy" w:hAnsi="Gilroy" w:cs="Calibri"/>
          <w:sz w:val="17"/>
          <w:szCs w:val="17"/>
          <w:lang w:val="ru-RU"/>
        </w:rPr>
        <w:t>маркетинга</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юридического</w:t>
      </w:r>
      <w:r w:rsidRPr="00DE6AF2">
        <w:rPr>
          <w:rFonts w:ascii="Gilroy" w:hAnsi="Gilroy"/>
          <w:sz w:val="17"/>
          <w:szCs w:val="17"/>
          <w:lang w:val="ru-RU"/>
        </w:rPr>
        <w:t xml:space="preserve"> </w:t>
      </w:r>
      <w:r w:rsidRPr="00DE6AF2">
        <w:rPr>
          <w:rFonts w:ascii="Gilroy" w:hAnsi="Gilroy" w:cs="Calibri"/>
          <w:sz w:val="17"/>
          <w:szCs w:val="17"/>
          <w:lang w:val="ru-RU"/>
        </w:rPr>
        <w:t>сопровождения</w:t>
      </w:r>
    </w:p>
    <w:p w14:paraId="6402DB41" w14:textId="4FCDADB4" w:rsidR="006265FD" w:rsidRPr="00DE6AF2" w:rsidRDefault="000D1CE3"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drawing>
          <wp:anchor distT="0" distB="0" distL="114300" distR="114300" simplePos="0" relativeHeight="251658240" behindDoc="1" locked="0" layoutInCell="1" allowOverlap="1" wp14:editId="3C0AD859">
            <wp:simplePos x="0" y="0"/>
            <wp:positionH relativeFrom="page">
              <wp:posOffset>714374</wp:posOffset>
            </wp:positionH>
            <wp:positionV relativeFrom="page">
              <wp:posOffset>3733800</wp:posOffset>
            </wp:positionV>
            <wp:extent cx="6543675" cy="1126490"/>
            <wp:effectExtent l="0" t="0" r="9525" b="0"/>
            <wp:wrapNone/>
            <wp:docPr id="1" name="Рисунок 1"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5" descr="image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3675" cy="1126490"/>
                    </a:xfrm>
                    <a:prstGeom prst="rect">
                      <a:avLst/>
                    </a:prstGeom>
                    <a:noFill/>
                  </pic:spPr>
                </pic:pic>
              </a:graphicData>
            </a:graphic>
            <wp14:sizeRelH relativeFrom="page">
              <wp14:pctWidth>0</wp14:pctWidth>
            </wp14:sizeRelH>
            <wp14:sizeRelV relativeFrom="page">
              <wp14:pctHeight>0</wp14:pctHeight>
            </wp14:sizeRelV>
          </wp:anchor>
        </w:drawing>
      </w:r>
      <w:r w:rsidR="006265FD" w:rsidRPr="00DE6AF2">
        <w:rPr>
          <w:rFonts w:ascii="Gilroy" w:hAnsi="Gilroy" w:cs="Calibri"/>
          <w:sz w:val="17"/>
          <w:szCs w:val="17"/>
          <w:lang w:val="ru-RU"/>
        </w:rPr>
        <w:t>Заявление</w:t>
      </w:r>
      <w:r w:rsidR="006265FD" w:rsidRPr="00DE6AF2">
        <w:rPr>
          <w:rFonts w:ascii="Gilroy" w:hAnsi="Gilroy"/>
          <w:sz w:val="17"/>
          <w:szCs w:val="17"/>
          <w:lang w:val="ru-RU"/>
        </w:rPr>
        <w:t xml:space="preserve"> </w:t>
      </w:r>
      <w:r w:rsidR="006265FD" w:rsidRPr="00DE6AF2">
        <w:rPr>
          <w:rFonts w:ascii="Gilroy" w:hAnsi="Gilroy" w:cs="Calibri"/>
          <w:sz w:val="17"/>
          <w:szCs w:val="17"/>
          <w:lang w:val="ru-RU"/>
        </w:rPr>
        <w:t>о</w:t>
      </w:r>
      <w:r w:rsidR="006265FD" w:rsidRPr="00DE6AF2">
        <w:rPr>
          <w:rFonts w:ascii="Gilroy" w:hAnsi="Gilroy"/>
          <w:sz w:val="17"/>
          <w:szCs w:val="17"/>
          <w:lang w:val="ru-RU"/>
        </w:rPr>
        <w:t xml:space="preserve"> </w:t>
      </w:r>
      <w:r w:rsidR="006265FD" w:rsidRPr="00DE6AF2">
        <w:rPr>
          <w:rFonts w:ascii="Gilroy" w:hAnsi="Gilroy" w:cs="Calibri"/>
          <w:sz w:val="17"/>
          <w:szCs w:val="17"/>
          <w:lang w:val="ru-RU"/>
        </w:rPr>
        <w:t>политике</w:t>
      </w:r>
      <w:r w:rsidR="006265FD" w:rsidRPr="00DE6AF2">
        <w:rPr>
          <w:rFonts w:ascii="Gilroy" w:hAnsi="Gilroy"/>
          <w:sz w:val="17"/>
          <w:szCs w:val="17"/>
          <w:lang w:val="ru-RU"/>
        </w:rPr>
        <w:t>:</w:t>
      </w:r>
    </w:p>
    <w:p w14:paraId="5CA23DD4" w14:textId="72605553"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Любое</w:t>
      </w:r>
      <w:r w:rsidRPr="00DE6AF2">
        <w:rPr>
          <w:rFonts w:ascii="Gilroy" w:hAnsi="Gilroy"/>
          <w:sz w:val="17"/>
          <w:szCs w:val="17"/>
          <w:lang w:val="ru-RU"/>
        </w:rPr>
        <w:t xml:space="preserve"> </w:t>
      </w:r>
      <w:r w:rsidRPr="00DE6AF2">
        <w:rPr>
          <w:rFonts w:ascii="Gilroy" w:hAnsi="Gilroy" w:cs="Calibri"/>
          <w:sz w:val="17"/>
          <w:szCs w:val="17"/>
          <w:lang w:val="ru-RU"/>
        </w:rPr>
        <w:t>применение</w:t>
      </w:r>
      <w:r w:rsidRPr="00DE6AF2">
        <w:rPr>
          <w:rFonts w:ascii="Gilroy" w:hAnsi="Gilroy"/>
          <w:sz w:val="17"/>
          <w:szCs w:val="17"/>
          <w:lang w:val="ru-RU"/>
        </w:rPr>
        <w:t xml:space="preserve"> </w:t>
      </w:r>
      <w:r w:rsidRPr="00DE6AF2">
        <w:rPr>
          <w:rFonts w:ascii="Gilroy" w:hAnsi="Gilroy" w:cs="Calibri"/>
          <w:sz w:val="17"/>
          <w:szCs w:val="17"/>
          <w:lang w:val="ru-RU"/>
        </w:rPr>
        <w:t>оборудования</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xml:space="preserve">, </w:t>
      </w:r>
      <w:r w:rsidRPr="00DE6AF2">
        <w:rPr>
          <w:rFonts w:ascii="Gilroy" w:hAnsi="Gilroy" w:cs="Calibri"/>
          <w:sz w:val="17"/>
          <w:szCs w:val="17"/>
          <w:lang w:val="ru-RU"/>
        </w:rPr>
        <w:t>при</w:t>
      </w:r>
      <w:r w:rsidRPr="00DE6AF2">
        <w:rPr>
          <w:rFonts w:ascii="Gilroy" w:hAnsi="Gilroy"/>
          <w:sz w:val="17"/>
          <w:szCs w:val="17"/>
          <w:lang w:val="ru-RU"/>
        </w:rPr>
        <w:t xml:space="preserve"> </w:t>
      </w:r>
      <w:r w:rsidRPr="00DE6AF2">
        <w:rPr>
          <w:rFonts w:ascii="Gilroy" w:hAnsi="Gilroy" w:cs="Calibri"/>
          <w:sz w:val="17"/>
          <w:szCs w:val="17"/>
          <w:lang w:val="ru-RU"/>
        </w:rPr>
        <w:t>котором</w:t>
      </w:r>
      <w:r w:rsidRPr="00DE6AF2">
        <w:rPr>
          <w:rFonts w:ascii="Gilroy" w:hAnsi="Gilroy"/>
          <w:sz w:val="17"/>
          <w:szCs w:val="17"/>
          <w:lang w:val="ru-RU"/>
        </w:rPr>
        <w:t xml:space="preserve"> </w:t>
      </w:r>
      <w:r w:rsidRPr="00DE6AF2">
        <w:rPr>
          <w:rFonts w:ascii="Gilroy" w:hAnsi="Gilroy" w:cs="Calibri"/>
          <w:sz w:val="17"/>
          <w:szCs w:val="17"/>
          <w:lang w:val="ru-RU"/>
        </w:rPr>
        <w:t>оно</w:t>
      </w:r>
      <w:r w:rsidRPr="00DE6AF2">
        <w:rPr>
          <w:rFonts w:ascii="Gilroy" w:hAnsi="Gilroy"/>
          <w:sz w:val="17"/>
          <w:szCs w:val="17"/>
          <w:lang w:val="ru-RU"/>
        </w:rPr>
        <w:t xml:space="preserve"> </w:t>
      </w:r>
      <w:r w:rsidRPr="00DE6AF2">
        <w:rPr>
          <w:rFonts w:ascii="Gilroy" w:hAnsi="Gilroy" w:cs="Calibri"/>
          <w:sz w:val="17"/>
          <w:szCs w:val="17"/>
          <w:lang w:val="ru-RU"/>
        </w:rPr>
        <w:t>подвержено</w:t>
      </w:r>
      <w:r w:rsidRPr="00DE6AF2">
        <w:rPr>
          <w:rFonts w:ascii="Gilroy" w:hAnsi="Gilroy"/>
          <w:sz w:val="17"/>
          <w:szCs w:val="17"/>
          <w:lang w:val="ru-RU"/>
        </w:rPr>
        <w:t xml:space="preserve"> </w:t>
      </w:r>
      <w:r w:rsidRPr="00DE6AF2">
        <w:rPr>
          <w:rFonts w:ascii="Gilroy" w:hAnsi="Gilroy" w:cs="Calibri"/>
          <w:sz w:val="17"/>
          <w:szCs w:val="17"/>
          <w:lang w:val="ru-RU"/>
        </w:rPr>
        <w:t>воздействию</w:t>
      </w:r>
      <w:r w:rsidRPr="00DE6AF2">
        <w:rPr>
          <w:rFonts w:ascii="Gilroy" w:hAnsi="Gilroy"/>
          <w:sz w:val="17"/>
          <w:szCs w:val="17"/>
          <w:lang w:val="ru-RU"/>
        </w:rPr>
        <w:t xml:space="preserve"> </w:t>
      </w:r>
      <w:r w:rsidRPr="00DE6AF2">
        <w:rPr>
          <w:rFonts w:ascii="Gilroy" w:hAnsi="Gilroy" w:cs="Calibri"/>
          <w:sz w:val="17"/>
          <w:szCs w:val="17"/>
          <w:lang w:val="ru-RU"/>
        </w:rPr>
        <w:t>условий</w:t>
      </w:r>
      <w:r w:rsidRPr="00DE6AF2">
        <w:rPr>
          <w:rFonts w:ascii="Gilroy" w:hAnsi="Gilroy"/>
          <w:sz w:val="17"/>
          <w:szCs w:val="17"/>
          <w:lang w:val="ru-RU"/>
        </w:rPr>
        <w:t>,</w:t>
      </w:r>
      <w:r w:rsidRPr="00DE6AF2">
        <w:rPr>
          <w:rFonts w:ascii="Gilroy" w:hAnsi="Gilroy"/>
          <w:sz w:val="17"/>
          <w:szCs w:val="17"/>
          <w:lang w:val="ru-RU"/>
        </w:rPr>
        <w:cr/>
      </w:r>
      <w:r w:rsidRPr="00DE6AF2">
        <w:rPr>
          <w:rFonts w:ascii="Gilroy" w:hAnsi="Gilroy" w:cs="Calibri"/>
          <w:sz w:val="17"/>
          <w:szCs w:val="17"/>
          <w:lang w:val="ru-RU"/>
        </w:rPr>
        <w:t>выходящих</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пределы</w:t>
      </w:r>
      <w:r w:rsidRPr="00DE6AF2">
        <w:rPr>
          <w:rFonts w:ascii="Gilroy" w:hAnsi="Gilroy"/>
          <w:sz w:val="17"/>
          <w:szCs w:val="17"/>
          <w:lang w:val="ru-RU"/>
        </w:rPr>
        <w:t xml:space="preserve"> </w:t>
      </w:r>
      <w:r w:rsidRPr="00DE6AF2">
        <w:rPr>
          <w:rFonts w:ascii="Gilroy" w:hAnsi="Gilroy" w:cs="Calibri"/>
          <w:sz w:val="17"/>
          <w:szCs w:val="17"/>
          <w:lang w:val="ru-RU"/>
        </w:rPr>
        <w:t>указанного</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по</w:t>
      </w:r>
      <w:r w:rsidRPr="00DE6AF2">
        <w:rPr>
          <w:rFonts w:ascii="Gilroy" w:hAnsi="Gilroy"/>
          <w:sz w:val="17"/>
          <w:szCs w:val="17"/>
          <w:lang w:val="ru-RU"/>
        </w:rPr>
        <w:t xml:space="preserve"> </w:t>
      </w:r>
      <w:r w:rsidRPr="00DE6AF2">
        <w:rPr>
          <w:rFonts w:ascii="Gilroy" w:hAnsi="Gilroy" w:cs="Calibri"/>
          <w:sz w:val="17"/>
          <w:szCs w:val="17"/>
          <w:lang w:val="ru-RU"/>
        </w:rPr>
        <w:t>параметрам</w:t>
      </w:r>
      <w:r w:rsidRPr="00DE6AF2">
        <w:rPr>
          <w:rFonts w:ascii="Gilroy" w:hAnsi="Gilroy"/>
          <w:sz w:val="17"/>
          <w:szCs w:val="17"/>
          <w:lang w:val="ru-RU"/>
        </w:rPr>
        <w:t xml:space="preserve"> </w:t>
      </w:r>
      <w:r w:rsidRPr="00DE6AF2">
        <w:rPr>
          <w:rFonts w:ascii="Gilroy" w:hAnsi="Gilroy" w:cs="Calibri"/>
          <w:sz w:val="17"/>
          <w:szCs w:val="17"/>
          <w:lang w:val="ru-RU"/>
        </w:rPr>
        <w:t>окружающей</w:t>
      </w:r>
      <w:r w:rsidRPr="00DE6AF2">
        <w:rPr>
          <w:rFonts w:ascii="Gilroy" w:hAnsi="Gilroy"/>
          <w:sz w:val="17"/>
          <w:szCs w:val="17"/>
          <w:lang w:val="ru-RU"/>
        </w:rPr>
        <w:t xml:space="preserve"> </w:t>
      </w:r>
      <w:r w:rsidRPr="00DE6AF2">
        <w:rPr>
          <w:rFonts w:ascii="Gilroy" w:hAnsi="Gilroy" w:cs="Calibri"/>
          <w:sz w:val="17"/>
          <w:szCs w:val="17"/>
          <w:lang w:val="ru-RU"/>
        </w:rPr>
        <w:t>среды</w:t>
      </w:r>
      <w:r w:rsidRPr="00DE6AF2">
        <w:rPr>
          <w:rFonts w:ascii="Gilroy" w:hAnsi="Gilroy"/>
          <w:sz w:val="17"/>
          <w:szCs w:val="17"/>
          <w:lang w:val="ru-RU"/>
        </w:rPr>
        <w:t xml:space="preserve">, </w:t>
      </w:r>
      <w:r w:rsidRPr="00DE6AF2">
        <w:rPr>
          <w:rFonts w:ascii="Gilroy" w:hAnsi="Gilroy" w:cs="Calibri"/>
          <w:sz w:val="17"/>
          <w:szCs w:val="17"/>
          <w:lang w:val="ru-RU"/>
        </w:rPr>
        <w:t>либо</w:t>
      </w:r>
      <w:r w:rsidRPr="00DE6AF2">
        <w:rPr>
          <w:rFonts w:ascii="Gilroy" w:hAnsi="Gilroy"/>
          <w:sz w:val="17"/>
          <w:szCs w:val="17"/>
          <w:lang w:val="ru-RU"/>
        </w:rPr>
        <w:t xml:space="preserve"> </w:t>
      </w:r>
      <w:r w:rsidRPr="00DE6AF2">
        <w:rPr>
          <w:rFonts w:ascii="Gilroy" w:hAnsi="Gilroy" w:cs="Calibri"/>
          <w:sz w:val="17"/>
          <w:szCs w:val="17"/>
          <w:lang w:val="ru-RU"/>
        </w:rPr>
        <w:t>выходящих</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границы</w:t>
      </w:r>
      <w:r w:rsidRPr="00DE6AF2">
        <w:rPr>
          <w:rFonts w:ascii="Gilroy" w:hAnsi="Gilroy"/>
          <w:sz w:val="17"/>
          <w:szCs w:val="17"/>
          <w:lang w:val="ru-RU"/>
        </w:rPr>
        <w:cr/>
      </w:r>
      <w:r w:rsidRPr="00DE6AF2">
        <w:rPr>
          <w:rFonts w:ascii="Gilroy" w:hAnsi="Gilroy" w:cs="Calibri"/>
          <w:sz w:val="17"/>
          <w:szCs w:val="17"/>
          <w:lang w:val="ru-RU"/>
        </w:rPr>
        <w:t>условий</w:t>
      </w:r>
      <w:r w:rsidRPr="00DE6AF2">
        <w:rPr>
          <w:rFonts w:ascii="Gilroy" w:hAnsi="Gilroy"/>
          <w:sz w:val="17"/>
          <w:szCs w:val="17"/>
          <w:lang w:val="ru-RU"/>
        </w:rPr>
        <w:t xml:space="preserve">, </w:t>
      </w:r>
      <w:r w:rsidRPr="00DE6AF2">
        <w:rPr>
          <w:rFonts w:ascii="Gilroy" w:hAnsi="Gilroy" w:cs="Calibri"/>
          <w:sz w:val="17"/>
          <w:szCs w:val="17"/>
          <w:lang w:val="ru-RU"/>
        </w:rPr>
        <w:t>рассматриваемых</w:t>
      </w:r>
      <w:r w:rsidRPr="00DE6AF2">
        <w:rPr>
          <w:rFonts w:ascii="Gilroy" w:hAnsi="Gilroy"/>
          <w:sz w:val="17"/>
          <w:szCs w:val="17"/>
          <w:lang w:val="ru-RU"/>
        </w:rPr>
        <w:t xml:space="preserve"> </w:t>
      </w:r>
      <w:r w:rsidRPr="00DE6AF2">
        <w:rPr>
          <w:rFonts w:ascii="Gilroy" w:hAnsi="Gilroy" w:cs="Calibri"/>
          <w:sz w:val="17"/>
          <w:szCs w:val="17"/>
          <w:lang w:val="ru-RU"/>
        </w:rPr>
        <w:t>как</w:t>
      </w:r>
      <w:r w:rsidRPr="00DE6AF2">
        <w:rPr>
          <w:rFonts w:ascii="Gilroy" w:hAnsi="Gilroy"/>
          <w:sz w:val="17"/>
          <w:szCs w:val="17"/>
          <w:lang w:val="ru-RU"/>
        </w:rPr>
        <w:t xml:space="preserve"> </w:t>
      </w:r>
      <w:r w:rsidRPr="00DE6AF2">
        <w:rPr>
          <w:rFonts w:ascii="Gilroy" w:hAnsi="Gilroy" w:cs="Calibri"/>
          <w:sz w:val="17"/>
          <w:szCs w:val="17"/>
          <w:lang w:val="ru-RU"/>
        </w:rPr>
        <w:t>нормальные</w:t>
      </w:r>
      <w:r w:rsidRPr="00DE6AF2">
        <w:rPr>
          <w:rFonts w:ascii="Gilroy" w:hAnsi="Gilroy"/>
          <w:sz w:val="17"/>
          <w:szCs w:val="17"/>
          <w:lang w:val="ru-RU"/>
        </w:rPr>
        <w:t xml:space="preserve"> </w:t>
      </w:r>
      <w:r w:rsidRPr="00DE6AF2">
        <w:rPr>
          <w:rFonts w:ascii="Gilroy" w:hAnsi="Gilroy" w:cs="Calibri"/>
          <w:sz w:val="17"/>
          <w:szCs w:val="17"/>
          <w:lang w:val="ru-RU"/>
        </w:rPr>
        <w:t>условия</w:t>
      </w:r>
      <w:r w:rsidRPr="00DE6AF2">
        <w:rPr>
          <w:rFonts w:ascii="Gilroy" w:hAnsi="Gilroy"/>
          <w:sz w:val="17"/>
          <w:szCs w:val="17"/>
          <w:lang w:val="ru-RU"/>
        </w:rPr>
        <w:t xml:space="preserve"> </w:t>
      </w:r>
      <w:r w:rsidRPr="00DE6AF2">
        <w:rPr>
          <w:rFonts w:ascii="Gilroy" w:hAnsi="Gilroy" w:cs="Calibri"/>
          <w:sz w:val="17"/>
          <w:szCs w:val="17"/>
          <w:lang w:val="ru-RU"/>
        </w:rPr>
        <w:t>эксплуатации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которое</w:t>
      </w:r>
      <w:r w:rsidRPr="00DE6AF2">
        <w:rPr>
          <w:rFonts w:ascii="Gilroy" w:hAnsi="Gilroy"/>
          <w:sz w:val="17"/>
          <w:szCs w:val="17"/>
          <w:lang w:val="ru-RU"/>
        </w:rPr>
        <w:t xml:space="preserve"> </w:t>
      </w:r>
      <w:r w:rsidRPr="00DE6AF2">
        <w:rPr>
          <w:rFonts w:ascii="Gilroy" w:hAnsi="Gilroy" w:cs="Calibri"/>
          <w:sz w:val="17"/>
          <w:szCs w:val="17"/>
          <w:lang w:val="ru-RU"/>
        </w:rPr>
        <w:t>приводит</w:t>
      </w:r>
      <w:r w:rsidRPr="00DE6AF2">
        <w:rPr>
          <w:rFonts w:ascii="Gilroy" w:hAnsi="Gilroy"/>
          <w:sz w:val="17"/>
          <w:szCs w:val="17"/>
          <w:lang w:val="ru-RU"/>
        </w:rPr>
        <w:t xml:space="preserve"> </w:t>
      </w:r>
      <w:r w:rsidRPr="00DE6AF2">
        <w:rPr>
          <w:rFonts w:ascii="Gilroy" w:hAnsi="Gilroy" w:cs="Calibri"/>
          <w:sz w:val="17"/>
          <w:szCs w:val="17"/>
          <w:lang w:val="ru-RU"/>
        </w:rPr>
        <w:t>к</w:t>
      </w:r>
      <w:r w:rsidRPr="00DE6AF2">
        <w:rPr>
          <w:rFonts w:ascii="Gilroy" w:hAnsi="Gilroy"/>
          <w:sz w:val="17"/>
          <w:szCs w:val="17"/>
          <w:lang w:val="ru-RU"/>
        </w:rPr>
        <w:t xml:space="preserve"> </w:t>
      </w:r>
      <w:r w:rsidRPr="00DE6AF2">
        <w:rPr>
          <w:rFonts w:ascii="Gilroy" w:hAnsi="Gilroy" w:cs="Calibri"/>
          <w:sz w:val="17"/>
          <w:szCs w:val="17"/>
          <w:lang w:val="ru-RU"/>
        </w:rPr>
        <w:t>ущербу</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сокращению</w:t>
      </w:r>
      <w:r w:rsidRPr="00DE6AF2">
        <w:rPr>
          <w:rFonts w:ascii="Gilroy" w:hAnsi="Gilroy"/>
          <w:sz w:val="17"/>
          <w:szCs w:val="17"/>
          <w:lang w:val="ru-RU"/>
        </w:rPr>
        <w:cr/>
      </w:r>
      <w:r w:rsidRPr="00DE6AF2">
        <w:rPr>
          <w:rFonts w:ascii="Gilroy" w:hAnsi="Gilroy" w:cs="Calibri"/>
          <w:sz w:val="17"/>
          <w:szCs w:val="17"/>
          <w:lang w:val="ru-RU"/>
        </w:rPr>
        <w:t>ожидаемого</w:t>
      </w:r>
      <w:r w:rsidRPr="00DE6AF2">
        <w:rPr>
          <w:rFonts w:ascii="Gilroy" w:hAnsi="Gilroy"/>
          <w:sz w:val="17"/>
          <w:szCs w:val="17"/>
          <w:lang w:val="ru-RU"/>
        </w:rPr>
        <w:t xml:space="preserve"> </w:t>
      </w:r>
      <w:r w:rsidRPr="00DE6AF2">
        <w:rPr>
          <w:rFonts w:ascii="Gilroy" w:hAnsi="Gilroy" w:cs="Calibri"/>
          <w:sz w:val="17"/>
          <w:szCs w:val="17"/>
          <w:lang w:val="ru-RU"/>
        </w:rPr>
        <w:t>срока</w:t>
      </w:r>
      <w:r w:rsidRPr="00DE6AF2">
        <w:rPr>
          <w:rFonts w:ascii="Gilroy" w:hAnsi="Gilroy"/>
          <w:sz w:val="17"/>
          <w:szCs w:val="17"/>
          <w:lang w:val="ru-RU"/>
        </w:rPr>
        <w:t xml:space="preserve"> </w:t>
      </w:r>
      <w:r w:rsidRPr="00DE6AF2">
        <w:rPr>
          <w:rFonts w:ascii="Gilroy" w:hAnsi="Gilroy" w:cs="Calibri"/>
          <w:sz w:val="17"/>
          <w:szCs w:val="17"/>
          <w:lang w:val="ru-RU"/>
        </w:rPr>
        <w:t>службы</w:t>
      </w:r>
      <w:r w:rsidRPr="00DE6AF2">
        <w:rPr>
          <w:rFonts w:ascii="Gilroy" w:hAnsi="Gilroy"/>
          <w:sz w:val="17"/>
          <w:szCs w:val="17"/>
          <w:lang w:val="ru-RU"/>
        </w:rPr>
        <w:t xml:space="preserve"> </w:t>
      </w:r>
      <w:r w:rsidRPr="00DE6AF2">
        <w:rPr>
          <w:rFonts w:ascii="Gilroy" w:hAnsi="Gilroy" w:cs="Calibri"/>
          <w:sz w:val="17"/>
          <w:szCs w:val="17"/>
          <w:lang w:val="ru-RU"/>
        </w:rPr>
        <w:t>любых</w:t>
      </w:r>
      <w:r w:rsidRPr="00DE6AF2">
        <w:rPr>
          <w:rFonts w:ascii="Gilroy" w:hAnsi="Gilroy"/>
          <w:sz w:val="17"/>
          <w:szCs w:val="17"/>
          <w:lang w:val="ru-RU"/>
        </w:rPr>
        <w:t xml:space="preserve"> </w:t>
      </w:r>
      <w:r w:rsidRPr="00DE6AF2">
        <w:rPr>
          <w:rFonts w:ascii="Gilroy" w:hAnsi="Gilroy" w:cs="Calibri"/>
          <w:sz w:val="17"/>
          <w:szCs w:val="17"/>
          <w:lang w:val="ru-RU"/>
        </w:rPr>
        <w:t>активов</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считается</w:t>
      </w:r>
      <w:r w:rsidRPr="00DE6AF2">
        <w:rPr>
          <w:rFonts w:ascii="Gilroy" w:hAnsi="Gilroy"/>
          <w:sz w:val="17"/>
          <w:szCs w:val="17"/>
          <w:lang w:val="ru-RU"/>
        </w:rPr>
        <w:t xml:space="preserve"> </w:t>
      </w:r>
      <w:r w:rsidRPr="00DE6AF2">
        <w:rPr>
          <w:rFonts w:ascii="Gilroy" w:hAnsi="Gilroy" w:cs="Calibri"/>
          <w:sz w:val="17"/>
          <w:szCs w:val="17"/>
          <w:lang w:val="ru-RU"/>
        </w:rPr>
        <w:t>эксплуатацией</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Финансовая</w:t>
      </w:r>
      <w:r w:rsidRPr="00DE6AF2">
        <w:rPr>
          <w:rFonts w:ascii="Gilroy" w:hAnsi="Gilroy"/>
          <w:sz w:val="17"/>
          <w:szCs w:val="17"/>
          <w:lang w:val="ru-RU"/>
        </w:rPr>
        <w:t xml:space="preserve"> </w:t>
      </w:r>
      <w:r w:rsidRPr="00DE6AF2">
        <w:rPr>
          <w:rFonts w:ascii="Gilroy" w:hAnsi="Gilroy" w:cs="Calibri"/>
          <w:sz w:val="17"/>
          <w:szCs w:val="17"/>
          <w:lang w:val="ru-RU"/>
        </w:rPr>
        <w:t>ответственность</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такой</w:t>
      </w:r>
      <w:r w:rsidRPr="00DE6AF2">
        <w:rPr>
          <w:rFonts w:ascii="Gilroy" w:hAnsi="Gilroy"/>
          <w:sz w:val="17"/>
          <w:szCs w:val="17"/>
          <w:lang w:val="ru-RU"/>
        </w:rPr>
        <w:t xml:space="preserve"> </w:t>
      </w:r>
      <w:r w:rsidRPr="00DE6AF2">
        <w:rPr>
          <w:rFonts w:ascii="Gilroy" w:hAnsi="Gilroy" w:cs="Calibri"/>
          <w:sz w:val="17"/>
          <w:szCs w:val="17"/>
          <w:lang w:val="ru-RU"/>
        </w:rPr>
        <w:t>ущерб</w:t>
      </w:r>
      <w:r w:rsidRPr="00DE6AF2">
        <w:rPr>
          <w:rFonts w:ascii="Gilroy" w:hAnsi="Gilroy"/>
          <w:sz w:val="17"/>
          <w:szCs w:val="17"/>
          <w:lang w:val="ru-RU"/>
        </w:rPr>
        <w:t xml:space="preserve">, </w:t>
      </w:r>
      <w:r w:rsidRPr="00DE6AF2">
        <w:rPr>
          <w:rFonts w:ascii="Gilroy" w:hAnsi="Gilroy" w:cs="Calibri"/>
          <w:sz w:val="17"/>
          <w:szCs w:val="17"/>
          <w:lang w:val="ru-RU"/>
        </w:rPr>
        <w:t>вызванный</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потери</w:t>
      </w:r>
      <w:r w:rsidRPr="00DE6AF2">
        <w:rPr>
          <w:rFonts w:ascii="Gilroy" w:hAnsi="Gilroy"/>
          <w:sz w:val="17"/>
          <w:szCs w:val="17"/>
          <w:lang w:val="ru-RU"/>
        </w:rPr>
        <w:t xml:space="preserve"> </w:t>
      </w:r>
      <w:r w:rsidRPr="00DE6AF2">
        <w:rPr>
          <w:rFonts w:ascii="Gilroy" w:hAnsi="Gilroy" w:cs="Calibri"/>
          <w:sz w:val="17"/>
          <w:szCs w:val="17"/>
          <w:lang w:val="ru-RU"/>
        </w:rPr>
        <w:t>лежит</w:t>
      </w:r>
      <w:r w:rsidRPr="00DE6AF2">
        <w:rPr>
          <w:rFonts w:ascii="Gilroy" w:hAnsi="Gilroy"/>
          <w:sz w:val="17"/>
          <w:szCs w:val="17"/>
          <w:lang w:val="ru-RU"/>
        </w:rPr>
        <w:t xml:space="preserve"> </w:t>
      </w:r>
      <w:r w:rsidRPr="00DE6AF2">
        <w:rPr>
          <w:rFonts w:ascii="Gilroy" w:hAnsi="Gilroy" w:cs="Calibri"/>
          <w:sz w:val="17"/>
          <w:szCs w:val="17"/>
          <w:lang w:val="ru-RU"/>
        </w:rPr>
        <w:t>на</w:t>
      </w:r>
      <w:r w:rsidRPr="00DE6AF2">
        <w:rPr>
          <w:rFonts w:ascii="Gilroy" w:hAnsi="Gilroy"/>
          <w:sz w:val="17"/>
          <w:szCs w:val="17"/>
          <w:lang w:val="ru-RU"/>
        </w:rPr>
        <w:t xml:space="preserve"> </w:t>
      </w:r>
      <w:r w:rsidRPr="00DE6AF2">
        <w:rPr>
          <w:rFonts w:ascii="Gilroy" w:hAnsi="Gilroy" w:cs="Calibri"/>
          <w:sz w:val="17"/>
          <w:szCs w:val="17"/>
          <w:lang w:val="ru-RU"/>
        </w:rPr>
        <w:t>заказчике</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оценка</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возмещение</w:t>
      </w:r>
      <w:r w:rsidRPr="00DE6AF2">
        <w:rPr>
          <w:rFonts w:ascii="Gilroy" w:hAnsi="Gilroy"/>
          <w:sz w:val="17"/>
          <w:szCs w:val="17"/>
          <w:lang w:val="ru-RU"/>
        </w:rPr>
        <w:t xml:space="preserve"> </w:t>
      </w:r>
      <w:r w:rsidRPr="00DE6AF2">
        <w:rPr>
          <w:rFonts w:ascii="Gilroy" w:hAnsi="Gilroy" w:cs="Calibri"/>
          <w:sz w:val="17"/>
          <w:szCs w:val="17"/>
          <w:lang w:val="ru-RU"/>
        </w:rPr>
        <w:t>затрат</w:t>
      </w:r>
      <w:r w:rsidRPr="00DE6AF2">
        <w:rPr>
          <w:rFonts w:ascii="Gilroy" w:hAnsi="Gilroy"/>
          <w:sz w:val="17"/>
          <w:szCs w:val="17"/>
          <w:lang w:val="ru-RU"/>
        </w:rPr>
        <w:t xml:space="preserve"> </w:t>
      </w:r>
      <w:r w:rsidRPr="00DE6AF2">
        <w:rPr>
          <w:rFonts w:ascii="Gilroy" w:hAnsi="Gilroy" w:cs="Calibri"/>
          <w:sz w:val="17"/>
          <w:szCs w:val="17"/>
          <w:lang w:val="ru-RU"/>
        </w:rPr>
        <w:t>будут</w:t>
      </w:r>
      <w:r w:rsidRPr="00DE6AF2">
        <w:rPr>
          <w:rFonts w:ascii="Gilroy" w:hAnsi="Gilroy"/>
          <w:sz w:val="17"/>
          <w:szCs w:val="17"/>
          <w:lang w:val="ru-RU"/>
        </w:rPr>
        <w:t xml:space="preserve"> </w:t>
      </w:r>
      <w:r w:rsidRPr="00DE6AF2">
        <w:rPr>
          <w:rFonts w:ascii="Gilroy" w:hAnsi="Gilroy" w:cs="Calibri"/>
          <w:sz w:val="17"/>
          <w:szCs w:val="17"/>
          <w:lang w:val="ru-RU"/>
        </w:rPr>
        <w:t>осуществлены</w:t>
      </w:r>
      <w:r w:rsidRPr="00DE6AF2">
        <w:rPr>
          <w:rFonts w:ascii="Gilroy" w:hAnsi="Gilroy"/>
          <w:sz w:val="17"/>
          <w:szCs w:val="17"/>
          <w:lang w:val="ru-RU"/>
        </w:rPr>
        <w:t xml:space="preserve"> </w:t>
      </w:r>
      <w:r w:rsidRPr="00DE6AF2">
        <w:rPr>
          <w:rFonts w:ascii="Gilroy" w:hAnsi="Gilroy" w:cs="Calibri"/>
          <w:sz w:val="17"/>
          <w:szCs w:val="17"/>
          <w:lang w:val="ru-RU"/>
        </w:rPr>
        <w:t>согласно</w:t>
      </w:r>
      <w:r w:rsidRPr="00DE6AF2">
        <w:rPr>
          <w:rFonts w:ascii="Gilroy" w:hAnsi="Gilroy"/>
          <w:sz w:val="17"/>
          <w:szCs w:val="17"/>
          <w:lang w:val="ru-RU"/>
        </w:rPr>
        <w:t xml:space="preserve"> </w:t>
      </w:r>
      <w:r w:rsidRPr="00DE6AF2">
        <w:rPr>
          <w:rFonts w:ascii="Gilroy" w:hAnsi="Gilroy" w:cs="Calibri"/>
          <w:sz w:val="17"/>
          <w:szCs w:val="17"/>
          <w:lang w:val="ru-RU"/>
        </w:rPr>
        <w:t>прайс</w:t>
      </w:r>
      <w:r w:rsidRPr="00DE6AF2">
        <w:rPr>
          <w:rFonts w:ascii="Gilroy" w:hAnsi="Gilroy"/>
          <w:sz w:val="17"/>
          <w:szCs w:val="17"/>
          <w:lang w:val="ru-RU"/>
        </w:rPr>
        <w:t>-</w:t>
      </w:r>
      <w:r w:rsidRPr="00DE6AF2">
        <w:rPr>
          <w:rFonts w:ascii="Gilroy" w:hAnsi="Gilroy" w:cs="Calibri"/>
          <w:sz w:val="17"/>
          <w:szCs w:val="17"/>
          <w:lang w:val="ru-RU"/>
        </w:rPr>
        <w:t>листам</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w:t>
      </w:r>
    </w:p>
    <w:p w14:paraId="572AD976" w14:textId="323D2FCA" w:rsidR="006265FD" w:rsidRPr="00DE6AF2" w:rsidRDefault="006265FD"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5" w:name="_Toc172243893"/>
      <w:r w:rsidRPr="00DE6AF2">
        <w:rPr>
          <w:rFonts w:ascii="Gilroy" w:hAnsi="Gilroy" w:cs="Calibri"/>
          <w:b/>
          <w:sz w:val="32"/>
          <w:szCs w:val="32"/>
          <w:lang w:val="ru-RU"/>
        </w:rPr>
        <w:t>Область применения</w:t>
      </w:r>
      <w:bookmarkEnd w:id="5"/>
    </w:p>
    <w:p w14:paraId="21E56FD7" w14:textId="0C5D20D0"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При</w:t>
      </w:r>
      <w:r w:rsidRPr="00DE6AF2">
        <w:rPr>
          <w:rFonts w:ascii="Gilroy" w:hAnsi="Gilroy"/>
          <w:sz w:val="17"/>
          <w:szCs w:val="17"/>
          <w:lang w:val="ru-RU"/>
        </w:rPr>
        <w:t xml:space="preserve"> </w:t>
      </w:r>
      <w:r w:rsidRPr="00DE6AF2">
        <w:rPr>
          <w:rFonts w:ascii="Gilroy" w:hAnsi="Gilroy" w:cs="Calibri"/>
          <w:sz w:val="17"/>
          <w:szCs w:val="17"/>
          <w:lang w:val="ru-RU"/>
        </w:rPr>
        <w:t>применении</w:t>
      </w:r>
      <w:r w:rsidRPr="00DE6AF2">
        <w:rPr>
          <w:rFonts w:ascii="Gilroy" w:hAnsi="Gilroy"/>
          <w:sz w:val="17"/>
          <w:szCs w:val="17"/>
          <w:lang w:val="ru-RU"/>
        </w:rPr>
        <w:t xml:space="preserve"> </w:t>
      </w:r>
      <w:r w:rsidRPr="00DE6AF2">
        <w:rPr>
          <w:rFonts w:ascii="Gilroy" w:hAnsi="Gilroy" w:cs="Calibri"/>
          <w:sz w:val="17"/>
          <w:szCs w:val="17"/>
          <w:lang w:val="ru-RU"/>
        </w:rPr>
        <w:t>этой</w:t>
      </w:r>
      <w:r w:rsidRPr="00DE6AF2">
        <w:rPr>
          <w:rFonts w:ascii="Gilroy" w:hAnsi="Gilroy"/>
          <w:sz w:val="17"/>
          <w:szCs w:val="17"/>
          <w:lang w:val="ru-RU"/>
        </w:rPr>
        <w:t xml:space="preserve"> </w:t>
      </w:r>
      <w:r w:rsidRPr="00DE6AF2">
        <w:rPr>
          <w:rFonts w:ascii="Gilroy" w:hAnsi="Gilroy" w:cs="Calibri"/>
          <w:sz w:val="17"/>
          <w:szCs w:val="17"/>
          <w:lang w:val="ru-RU"/>
        </w:rPr>
        <w:t>политики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этих</w:t>
      </w:r>
      <w:r w:rsidRPr="00DE6AF2">
        <w:rPr>
          <w:rFonts w:ascii="Gilroy" w:hAnsi="Gilroy"/>
          <w:sz w:val="17"/>
          <w:szCs w:val="17"/>
          <w:lang w:val="ru-RU"/>
        </w:rPr>
        <w:t xml:space="preserve"> </w:t>
      </w:r>
      <w:r w:rsidRPr="00DE6AF2">
        <w:rPr>
          <w:rFonts w:ascii="Gilroy" w:hAnsi="Gilroy" w:cs="Calibri"/>
          <w:sz w:val="17"/>
          <w:szCs w:val="17"/>
          <w:lang w:val="ru-RU"/>
        </w:rPr>
        <w:t>процедур</w:t>
      </w:r>
      <w:r w:rsidRPr="00DE6AF2">
        <w:rPr>
          <w:rFonts w:ascii="Gilroy" w:hAnsi="Gilroy"/>
          <w:sz w:val="17"/>
          <w:szCs w:val="17"/>
          <w:lang w:val="ru-RU"/>
        </w:rPr>
        <w:t xml:space="preserve"> </w:t>
      </w:r>
      <w:r w:rsidRPr="00DE6AF2">
        <w:rPr>
          <w:rFonts w:ascii="Gilroy" w:hAnsi="Gilroy" w:cs="Calibri"/>
          <w:sz w:val="17"/>
          <w:szCs w:val="17"/>
          <w:lang w:val="ru-RU"/>
        </w:rPr>
        <w:t>следует</w:t>
      </w:r>
      <w:r w:rsidRPr="00DE6AF2">
        <w:rPr>
          <w:rFonts w:ascii="Gilroy" w:hAnsi="Gilroy"/>
          <w:sz w:val="17"/>
          <w:szCs w:val="17"/>
          <w:lang w:val="ru-RU"/>
        </w:rPr>
        <w:t xml:space="preserve"> </w:t>
      </w:r>
      <w:r w:rsidRPr="00DE6AF2">
        <w:rPr>
          <w:rFonts w:ascii="Gilroy" w:hAnsi="Gilroy" w:cs="Calibri"/>
          <w:sz w:val="17"/>
          <w:szCs w:val="17"/>
          <w:lang w:val="ru-RU"/>
        </w:rPr>
        <w:t>учитывать</w:t>
      </w:r>
      <w:r w:rsidRPr="00DE6AF2">
        <w:rPr>
          <w:rFonts w:ascii="Gilroy" w:hAnsi="Gilroy"/>
          <w:sz w:val="17"/>
          <w:szCs w:val="17"/>
          <w:lang w:val="ru-RU"/>
        </w:rPr>
        <w:t xml:space="preserve"> </w:t>
      </w:r>
      <w:r w:rsidRPr="00DE6AF2">
        <w:rPr>
          <w:rFonts w:ascii="Gilroy" w:hAnsi="Gilroy" w:cs="Calibri"/>
          <w:sz w:val="17"/>
          <w:szCs w:val="17"/>
          <w:lang w:val="ru-RU"/>
        </w:rPr>
        <w:t>несколько</w:t>
      </w:r>
      <w:r w:rsidRPr="00DE6AF2">
        <w:rPr>
          <w:rFonts w:ascii="Gilroy" w:hAnsi="Gilroy"/>
          <w:sz w:val="17"/>
          <w:szCs w:val="17"/>
          <w:lang w:val="ru-RU"/>
        </w:rPr>
        <w:t xml:space="preserve"> </w:t>
      </w:r>
      <w:r w:rsidRPr="00DE6AF2">
        <w:rPr>
          <w:rFonts w:ascii="Gilroy" w:hAnsi="Gilroy" w:cs="Calibri"/>
          <w:sz w:val="17"/>
          <w:szCs w:val="17"/>
          <w:lang w:val="ru-RU"/>
        </w:rPr>
        <w:t>общих</w:t>
      </w:r>
      <w:r w:rsidRPr="00DE6AF2">
        <w:rPr>
          <w:rFonts w:ascii="Gilroy" w:hAnsi="Gilroy"/>
          <w:sz w:val="17"/>
          <w:szCs w:val="17"/>
          <w:lang w:val="ru-RU"/>
        </w:rPr>
        <w:t xml:space="preserve"> </w:t>
      </w:r>
      <w:r w:rsidRPr="00DE6AF2">
        <w:rPr>
          <w:rFonts w:ascii="Gilroy" w:hAnsi="Gilroy" w:cs="Calibri"/>
          <w:sz w:val="17"/>
          <w:szCs w:val="17"/>
          <w:lang w:val="ru-RU"/>
        </w:rPr>
        <w:t>положений</w:t>
      </w:r>
      <w:r w:rsidRPr="00DE6AF2">
        <w:rPr>
          <w:rFonts w:ascii="Gilroy" w:hAnsi="Gilroy"/>
          <w:sz w:val="17"/>
          <w:szCs w:val="17"/>
          <w:lang w:val="ru-RU"/>
        </w:rPr>
        <w:t>.</w:t>
      </w:r>
    </w:p>
    <w:p w14:paraId="7A005B20" w14:textId="5A2F5CFC"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Технические</w:t>
      </w:r>
      <w:r w:rsidRPr="00DE6AF2">
        <w:rPr>
          <w:rFonts w:ascii="Gilroy" w:hAnsi="Gilroy"/>
          <w:sz w:val="17"/>
          <w:szCs w:val="17"/>
          <w:lang w:val="ru-RU"/>
        </w:rPr>
        <w:t xml:space="preserve"> </w:t>
      </w:r>
      <w:r w:rsidRPr="00DE6AF2">
        <w:rPr>
          <w:rFonts w:ascii="Gilroy" w:hAnsi="Gilroy" w:cs="Calibri"/>
          <w:sz w:val="17"/>
          <w:szCs w:val="17"/>
          <w:lang w:val="ru-RU"/>
        </w:rPr>
        <w:t>характеристики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ограничения</w:t>
      </w:r>
      <w:r w:rsidRPr="00DE6AF2">
        <w:rPr>
          <w:rFonts w:ascii="Gilroy" w:hAnsi="Gilroy"/>
          <w:sz w:val="17"/>
          <w:szCs w:val="17"/>
          <w:lang w:val="ru-RU"/>
        </w:rPr>
        <w:t xml:space="preserve">, </w:t>
      </w:r>
      <w:r w:rsidRPr="00DE6AF2">
        <w:rPr>
          <w:rFonts w:ascii="Gilroy" w:hAnsi="Gilroy" w:cs="Calibri"/>
          <w:sz w:val="17"/>
          <w:szCs w:val="17"/>
          <w:lang w:val="ru-RU"/>
        </w:rPr>
        <w:t>налагаемые</w:t>
      </w:r>
      <w:r w:rsidRPr="00DE6AF2">
        <w:rPr>
          <w:rFonts w:ascii="Gilroy" w:hAnsi="Gilroy"/>
          <w:sz w:val="17"/>
          <w:szCs w:val="17"/>
          <w:lang w:val="ru-RU"/>
        </w:rPr>
        <w:t xml:space="preserve"> </w:t>
      </w:r>
      <w:r w:rsidRPr="00DE6AF2">
        <w:rPr>
          <w:rFonts w:ascii="Gilroy" w:hAnsi="Gilroy" w:cs="Calibri"/>
          <w:sz w:val="17"/>
          <w:szCs w:val="17"/>
          <w:lang w:val="ru-RU"/>
        </w:rPr>
        <w:t>на</w:t>
      </w:r>
      <w:r w:rsidRPr="00DE6AF2">
        <w:rPr>
          <w:rFonts w:ascii="Gilroy" w:hAnsi="Gilroy"/>
          <w:sz w:val="17"/>
          <w:szCs w:val="17"/>
          <w:lang w:val="ru-RU"/>
        </w:rPr>
        <w:t xml:space="preserve"> </w:t>
      </w:r>
      <w:r w:rsidRPr="00DE6AF2">
        <w:rPr>
          <w:rFonts w:ascii="Gilroy" w:hAnsi="Gilroy" w:cs="Calibri"/>
          <w:sz w:val="17"/>
          <w:szCs w:val="17"/>
          <w:lang w:val="ru-RU"/>
        </w:rPr>
        <w:t>оборудование</w:t>
      </w:r>
      <w:r w:rsidRPr="00DE6AF2">
        <w:rPr>
          <w:rFonts w:ascii="Gilroy" w:hAnsi="Gilroy"/>
          <w:sz w:val="17"/>
          <w:szCs w:val="17"/>
          <w:lang w:val="ru-RU"/>
        </w:rPr>
        <w:t xml:space="preserve">, </w:t>
      </w:r>
      <w:r w:rsidRPr="00DE6AF2">
        <w:rPr>
          <w:rFonts w:ascii="Gilroy" w:hAnsi="Gilroy" w:cs="Calibri"/>
          <w:sz w:val="17"/>
          <w:szCs w:val="17"/>
          <w:lang w:val="ru-RU"/>
        </w:rPr>
        <w:t>должны</w:t>
      </w:r>
      <w:r w:rsidRPr="00DE6AF2">
        <w:rPr>
          <w:rFonts w:ascii="Gilroy" w:hAnsi="Gilroy"/>
          <w:sz w:val="17"/>
          <w:szCs w:val="17"/>
          <w:lang w:val="ru-RU"/>
        </w:rPr>
        <w:t xml:space="preserve"> </w:t>
      </w:r>
      <w:r w:rsidRPr="00DE6AF2">
        <w:rPr>
          <w:rFonts w:ascii="Gilroy" w:hAnsi="Gilroy" w:cs="Calibri"/>
          <w:sz w:val="17"/>
          <w:szCs w:val="17"/>
          <w:lang w:val="ru-RU"/>
        </w:rPr>
        <w:t>быть</w:t>
      </w:r>
      <w:r w:rsidRPr="00DE6AF2">
        <w:rPr>
          <w:rFonts w:ascii="Gilroy" w:hAnsi="Gilroy"/>
          <w:sz w:val="17"/>
          <w:szCs w:val="17"/>
          <w:lang w:val="ru-RU"/>
        </w:rPr>
        <w:t xml:space="preserve"> </w:t>
      </w:r>
      <w:r w:rsidRPr="00DE6AF2">
        <w:rPr>
          <w:rFonts w:ascii="Gilroy" w:hAnsi="Gilroy" w:cs="Calibri"/>
          <w:sz w:val="17"/>
          <w:szCs w:val="17"/>
          <w:lang w:val="ru-RU"/>
        </w:rPr>
        <w:t>четко</w:t>
      </w:r>
      <w:r w:rsidRPr="00DE6AF2">
        <w:rPr>
          <w:rFonts w:ascii="Gilroy" w:hAnsi="Gilroy"/>
          <w:sz w:val="17"/>
          <w:szCs w:val="17"/>
          <w:lang w:val="ru-RU"/>
        </w:rPr>
        <w:t xml:space="preserve"> </w:t>
      </w:r>
      <w:r w:rsidRPr="00DE6AF2">
        <w:rPr>
          <w:rFonts w:ascii="Gilroy" w:hAnsi="Gilroy" w:cs="Calibri"/>
          <w:sz w:val="17"/>
          <w:szCs w:val="17"/>
          <w:lang w:val="ru-RU"/>
        </w:rPr>
        <w:t>изложены</w:t>
      </w:r>
      <w:r w:rsidRPr="00DE6AF2">
        <w:rPr>
          <w:rFonts w:ascii="Gilroy" w:hAnsi="Gilroy"/>
          <w:sz w:val="17"/>
          <w:szCs w:val="17"/>
          <w:lang w:val="ru-RU"/>
        </w:rPr>
        <w:t xml:space="preserve"> </w:t>
      </w:r>
      <w:r w:rsidRPr="00DE6AF2">
        <w:rPr>
          <w:rFonts w:ascii="Gilroy" w:hAnsi="Gilroy" w:cs="Calibri"/>
          <w:sz w:val="17"/>
          <w:szCs w:val="17"/>
          <w:lang w:val="ru-RU"/>
        </w:rPr>
        <w:t>заказчику</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cr/>
      </w:r>
      <w:r w:rsidRPr="00DE6AF2">
        <w:rPr>
          <w:rFonts w:ascii="Gilroy" w:hAnsi="Gilroy" w:cs="Calibri"/>
          <w:sz w:val="17"/>
          <w:szCs w:val="17"/>
          <w:lang w:val="ru-RU"/>
        </w:rPr>
        <w:t>отношении</w:t>
      </w:r>
      <w:r w:rsidRPr="00DE6AF2">
        <w:rPr>
          <w:rFonts w:ascii="Gilroy" w:hAnsi="Gilroy"/>
          <w:sz w:val="17"/>
          <w:szCs w:val="17"/>
          <w:lang w:val="ru-RU"/>
        </w:rPr>
        <w:t xml:space="preserve"> </w:t>
      </w:r>
      <w:r w:rsidRPr="00DE6AF2">
        <w:rPr>
          <w:rFonts w:ascii="Gilroy" w:hAnsi="Gilroy" w:cs="Calibri"/>
          <w:sz w:val="17"/>
          <w:szCs w:val="17"/>
          <w:lang w:val="ru-RU"/>
        </w:rPr>
        <w:t>всех</w:t>
      </w:r>
      <w:r w:rsidRPr="00DE6AF2">
        <w:rPr>
          <w:rFonts w:ascii="Gilroy" w:hAnsi="Gilroy"/>
          <w:sz w:val="17"/>
          <w:szCs w:val="17"/>
          <w:lang w:val="ru-RU"/>
        </w:rPr>
        <w:t xml:space="preserve"> </w:t>
      </w:r>
      <w:r w:rsidRPr="00DE6AF2">
        <w:rPr>
          <w:rFonts w:ascii="Gilroy" w:hAnsi="Gilroy" w:cs="Calibri"/>
          <w:sz w:val="17"/>
          <w:szCs w:val="17"/>
          <w:lang w:val="ru-RU"/>
        </w:rPr>
        <w:t>инструментов</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оборудования</w:t>
      </w:r>
      <w:r w:rsidRPr="00DE6AF2">
        <w:rPr>
          <w:rFonts w:ascii="Gilroy" w:hAnsi="Gilroy"/>
          <w:sz w:val="17"/>
          <w:szCs w:val="17"/>
          <w:lang w:val="ru-RU"/>
        </w:rPr>
        <w:t xml:space="preserve">, </w:t>
      </w:r>
      <w:r w:rsidRPr="00DE6AF2">
        <w:rPr>
          <w:rFonts w:ascii="Gilroy" w:hAnsi="Gilroy" w:cs="Calibri"/>
          <w:sz w:val="17"/>
          <w:szCs w:val="17"/>
          <w:lang w:val="ru-RU"/>
        </w:rPr>
        <w:t>используемых</w:t>
      </w:r>
      <w:r w:rsidRPr="00DE6AF2">
        <w:rPr>
          <w:rFonts w:ascii="Gilroy" w:hAnsi="Gilroy"/>
          <w:sz w:val="17"/>
          <w:szCs w:val="17"/>
          <w:lang w:val="ru-RU"/>
        </w:rPr>
        <w:t xml:space="preserve"> </w:t>
      </w:r>
      <w:r w:rsidRPr="00DE6AF2">
        <w:rPr>
          <w:rFonts w:ascii="Gilroy" w:hAnsi="Gilroy" w:cs="Calibri"/>
          <w:sz w:val="17"/>
          <w:szCs w:val="17"/>
          <w:lang w:val="ru-RU"/>
        </w:rPr>
        <w:t>как</w:t>
      </w:r>
      <w:r w:rsidRPr="00DE6AF2">
        <w:rPr>
          <w:rFonts w:ascii="Gilroy" w:hAnsi="Gilroy"/>
          <w:sz w:val="17"/>
          <w:szCs w:val="17"/>
          <w:lang w:val="ru-RU"/>
        </w:rPr>
        <w:t xml:space="preserve"> </w:t>
      </w:r>
      <w:r w:rsidRPr="00DE6AF2">
        <w:rPr>
          <w:rFonts w:ascii="Gilroy" w:hAnsi="Gilroy" w:cs="Calibri"/>
          <w:sz w:val="17"/>
          <w:szCs w:val="17"/>
          <w:lang w:val="ru-RU"/>
        </w:rPr>
        <w:t>отдельно</w:t>
      </w:r>
      <w:r w:rsidRPr="00DE6AF2">
        <w:rPr>
          <w:rFonts w:ascii="Gilroy" w:hAnsi="Gilroy"/>
          <w:sz w:val="17"/>
          <w:szCs w:val="17"/>
          <w:lang w:val="ru-RU"/>
        </w:rPr>
        <w:t xml:space="preserve">, </w:t>
      </w:r>
      <w:r w:rsidRPr="00DE6AF2">
        <w:rPr>
          <w:rFonts w:ascii="Gilroy" w:hAnsi="Gilroy" w:cs="Calibri"/>
          <w:sz w:val="17"/>
          <w:szCs w:val="17"/>
          <w:lang w:val="ru-RU"/>
        </w:rPr>
        <w:t>так</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составе</w:t>
      </w:r>
      <w:r w:rsidRPr="00DE6AF2">
        <w:rPr>
          <w:rFonts w:ascii="Gilroy" w:hAnsi="Gilroy"/>
          <w:sz w:val="17"/>
          <w:szCs w:val="17"/>
          <w:lang w:val="ru-RU"/>
        </w:rPr>
        <w:t xml:space="preserve"> </w:t>
      </w:r>
      <w:r w:rsidRPr="00DE6AF2">
        <w:rPr>
          <w:rFonts w:ascii="Gilroy" w:hAnsi="Gilroy" w:cs="Calibri"/>
          <w:sz w:val="17"/>
          <w:szCs w:val="17"/>
          <w:lang w:val="ru-RU"/>
        </w:rPr>
        <w:t>конструкций</w:t>
      </w:r>
      <w:r w:rsidRPr="00DE6AF2">
        <w:rPr>
          <w:rFonts w:ascii="Gilroy" w:hAnsi="Gilroy"/>
          <w:sz w:val="17"/>
          <w:szCs w:val="17"/>
          <w:lang w:val="ru-RU"/>
        </w:rPr>
        <w:t xml:space="preserve"> </w:t>
      </w:r>
      <w:r w:rsidRPr="00DE6AF2">
        <w:rPr>
          <w:rFonts w:ascii="Gilroy" w:hAnsi="Gilroy" w:cs="Calibri"/>
          <w:sz w:val="17"/>
          <w:szCs w:val="17"/>
          <w:lang w:val="ru-RU"/>
        </w:rPr>
        <w:t>КНБК</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cr/>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Технические</w:t>
      </w:r>
      <w:r w:rsidRPr="00DE6AF2">
        <w:rPr>
          <w:rFonts w:ascii="Gilroy" w:hAnsi="Gilroy"/>
          <w:sz w:val="17"/>
          <w:szCs w:val="17"/>
          <w:lang w:val="ru-RU"/>
        </w:rPr>
        <w:t xml:space="preserve"> </w:t>
      </w:r>
      <w:r w:rsidRPr="00DE6AF2">
        <w:rPr>
          <w:rFonts w:ascii="Gilroy" w:hAnsi="Gilroy" w:cs="Calibri"/>
          <w:sz w:val="17"/>
          <w:szCs w:val="17"/>
          <w:lang w:val="ru-RU"/>
        </w:rPr>
        <w:t>характеристики</w:t>
      </w:r>
      <w:r w:rsidRPr="00DE6AF2">
        <w:rPr>
          <w:rFonts w:ascii="Gilroy" w:hAnsi="Gilroy"/>
          <w:sz w:val="17"/>
          <w:szCs w:val="17"/>
          <w:lang w:val="ru-RU"/>
        </w:rPr>
        <w:t xml:space="preserve">, </w:t>
      </w:r>
      <w:r w:rsidRPr="00DE6AF2">
        <w:rPr>
          <w:rFonts w:ascii="Gilroy" w:hAnsi="Gilroy" w:cs="Calibri"/>
          <w:sz w:val="17"/>
          <w:szCs w:val="17"/>
          <w:lang w:val="ru-RU"/>
        </w:rPr>
        <w:t>хранящиеся</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центре</w:t>
      </w:r>
      <w:r w:rsidRPr="00DE6AF2">
        <w:rPr>
          <w:rFonts w:ascii="Gilroy" w:hAnsi="Gilroy"/>
          <w:sz w:val="17"/>
          <w:szCs w:val="17"/>
          <w:lang w:val="ru-RU"/>
        </w:rPr>
        <w:t xml:space="preserve"> </w:t>
      </w:r>
      <w:r w:rsidRPr="00DE6AF2">
        <w:rPr>
          <w:rFonts w:ascii="Gilroy" w:hAnsi="Gilroy" w:cs="Calibri"/>
          <w:sz w:val="17"/>
          <w:szCs w:val="17"/>
          <w:lang w:val="ru-RU"/>
        </w:rPr>
        <w:t>документации</w:t>
      </w:r>
      <w:r w:rsidRPr="00DE6AF2">
        <w:rPr>
          <w:rFonts w:ascii="Gilroy" w:hAnsi="Gilroy"/>
          <w:sz w:val="17"/>
          <w:szCs w:val="17"/>
          <w:lang w:val="ru-RU"/>
        </w:rPr>
        <w:t xml:space="preserve"> BHOS, </w:t>
      </w:r>
      <w:r w:rsidRPr="00DE6AF2">
        <w:rPr>
          <w:rFonts w:ascii="Gilroy" w:hAnsi="Gilroy" w:cs="Calibri"/>
          <w:sz w:val="17"/>
          <w:szCs w:val="17"/>
          <w:lang w:val="ru-RU"/>
        </w:rPr>
        <w:t>или</w:t>
      </w:r>
      <w:r w:rsidRPr="00DE6AF2">
        <w:rPr>
          <w:rFonts w:ascii="Gilroy" w:hAnsi="Gilroy"/>
          <w:sz w:val="17"/>
          <w:szCs w:val="17"/>
          <w:lang w:val="ru-RU"/>
        </w:rPr>
        <w:t xml:space="preserve"> </w:t>
      </w:r>
      <w:r w:rsidRPr="00DE6AF2">
        <w:rPr>
          <w:rFonts w:ascii="Gilroy" w:hAnsi="Gilroy" w:cs="Calibri"/>
          <w:sz w:val="17"/>
          <w:szCs w:val="17"/>
          <w:lang w:val="ru-RU"/>
        </w:rPr>
        <w:t>предоставляемые</w:t>
      </w:r>
      <w:r w:rsidRPr="00DE6AF2">
        <w:rPr>
          <w:rFonts w:ascii="Gilroy" w:hAnsi="Gilroy"/>
          <w:sz w:val="17"/>
          <w:szCs w:val="17"/>
          <w:lang w:val="ru-RU"/>
        </w:rPr>
        <w:t xml:space="preserve"> </w:t>
      </w:r>
      <w:r w:rsidRPr="00DE6AF2">
        <w:rPr>
          <w:rFonts w:ascii="Gilroy" w:hAnsi="Gilroy" w:cs="Calibri"/>
          <w:sz w:val="17"/>
          <w:szCs w:val="17"/>
          <w:lang w:val="ru-RU"/>
        </w:rPr>
        <w:t>заказчикам</w:t>
      </w:r>
      <w:r w:rsidRPr="00DE6AF2">
        <w:rPr>
          <w:rFonts w:ascii="Gilroy" w:hAnsi="Gilroy"/>
          <w:sz w:val="17"/>
          <w:szCs w:val="17"/>
          <w:lang w:val="ru-RU"/>
        </w:rPr>
        <w:t xml:space="preserve">, </w:t>
      </w:r>
      <w:r w:rsidRPr="00DE6AF2">
        <w:rPr>
          <w:rFonts w:ascii="Gilroy" w:hAnsi="Gilroy" w:cs="Calibri"/>
          <w:sz w:val="17"/>
          <w:szCs w:val="17"/>
          <w:lang w:val="ru-RU"/>
        </w:rPr>
        <w:t>являются</w:t>
      </w:r>
      <w:r w:rsidRPr="00DE6AF2">
        <w:rPr>
          <w:rFonts w:ascii="Gilroy" w:hAnsi="Gilroy"/>
          <w:sz w:val="17"/>
          <w:szCs w:val="17"/>
          <w:lang w:val="ru-RU"/>
        </w:rPr>
        <w:t xml:space="preserve"> </w:t>
      </w:r>
      <w:r w:rsidRPr="00DE6AF2">
        <w:rPr>
          <w:rFonts w:ascii="Gilroy" w:hAnsi="Gilroy" w:cs="Calibri"/>
          <w:sz w:val="17"/>
          <w:szCs w:val="17"/>
          <w:lang w:val="ru-RU"/>
        </w:rPr>
        <w:t>основной</w:t>
      </w:r>
      <w:r w:rsidRPr="00DE6AF2">
        <w:rPr>
          <w:rFonts w:ascii="Gilroy" w:hAnsi="Gilroy"/>
          <w:sz w:val="17"/>
          <w:szCs w:val="17"/>
          <w:lang w:val="ru-RU"/>
        </w:rPr>
        <w:t xml:space="preserve"> </w:t>
      </w:r>
      <w:r w:rsidRPr="00DE6AF2">
        <w:rPr>
          <w:rFonts w:ascii="Gilroy" w:hAnsi="Gilroy" w:cs="Calibri"/>
          <w:sz w:val="17"/>
          <w:szCs w:val="17"/>
          <w:lang w:val="ru-RU"/>
        </w:rPr>
        <w:t>справочной</w:t>
      </w:r>
      <w:r w:rsidRPr="00DE6AF2">
        <w:rPr>
          <w:rFonts w:ascii="Gilroy" w:hAnsi="Gilroy"/>
          <w:sz w:val="17"/>
          <w:szCs w:val="17"/>
          <w:lang w:val="ru-RU"/>
        </w:rPr>
        <w:t xml:space="preserve"> </w:t>
      </w:r>
      <w:r w:rsidRPr="00DE6AF2">
        <w:rPr>
          <w:rFonts w:ascii="Gilroy" w:hAnsi="Gilroy" w:cs="Calibri"/>
          <w:sz w:val="17"/>
          <w:szCs w:val="17"/>
          <w:lang w:val="ru-RU"/>
        </w:rPr>
        <w:t>документацией</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этих</w:t>
      </w:r>
      <w:r w:rsidRPr="00DE6AF2">
        <w:rPr>
          <w:rFonts w:ascii="Gilroy" w:hAnsi="Gilroy"/>
          <w:sz w:val="17"/>
          <w:szCs w:val="17"/>
          <w:lang w:val="ru-RU"/>
        </w:rPr>
        <w:t xml:space="preserve"> </w:t>
      </w:r>
      <w:r w:rsidRPr="00DE6AF2">
        <w:rPr>
          <w:rFonts w:ascii="Gilroy" w:hAnsi="Gilroy" w:cs="Calibri"/>
          <w:sz w:val="17"/>
          <w:szCs w:val="17"/>
          <w:lang w:val="ru-RU"/>
        </w:rPr>
        <w:t>технических</w:t>
      </w:r>
      <w:r w:rsidRPr="00DE6AF2">
        <w:rPr>
          <w:rFonts w:ascii="Gilroy" w:hAnsi="Gilroy"/>
          <w:sz w:val="17"/>
          <w:szCs w:val="17"/>
          <w:lang w:val="ru-RU"/>
        </w:rPr>
        <w:t xml:space="preserve"> </w:t>
      </w:r>
      <w:r w:rsidRPr="00DE6AF2">
        <w:rPr>
          <w:rFonts w:ascii="Gilroy" w:hAnsi="Gilroy" w:cs="Calibri"/>
          <w:sz w:val="17"/>
          <w:szCs w:val="17"/>
          <w:lang w:val="ru-RU"/>
        </w:rPr>
        <w:t>характеристик</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прайс</w:t>
      </w:r>
      <w:r w:rsidRPr="00DE6AF2">
        <w:rPr>
          <w:rFonts w:ascii="Gilroy" w:hAnsi="Gilroy"/>
          <w:sz w:val="17"/>
          <w:szCs w:val="17"/>
          <w:lang w:val="ru-RU"/>
        </w:rPr>
        <w:t>-</w:t>
      </w:r>
      <w:r w:rsidRPr="00DE6AF2">
        <w:rPr>
          <w:rFonts w:ascii="Gilroy" w:hAnsi="Gilroy" w:cs="Calibri"/>
          <w:sz w:val="17"/>
          <w:szCs w:val="17"/>
          <w:lang w:val="ru-RU"/>
        </w:rPr>
        <w:t>листах</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xml:space="preserve"> </w:t>
      </w:r>
      <w:r w:rsidRPr="00DE6AF2">
        <w:rPr>
          <w:rFonts w:ascii="Gilroy" w:hAnsi="Gilroy" w:cs="Calibri"/>
          <w:sz w:val="17"/>
          <w:szCs w:val="17"/>
          <w:lang w:val="ru-RU"/>
        </w:rPr>
        <w:t>определены</w:t>
      </w:r>
      <w:r w:rsidRPr="00DE6AF2">
        <w:rPr>
          <w:rFonts w:ascii="Gilroy" w:hAnsi="Gilroy"/>
          <w:sz w:val="17"/>
          <w:szCs w:val="17"/>
          <w:lang w:val="ru-RU"/>
        </w:rPr>
        <w:t xml:space="preserve"> </w:t>
      </w:r>
      <w:r w:rsidRPr="00DE6AF2">
        <w:rPr>
          <w:rFonts w:ascii="Gilroy" w:hAnsi="Gilroy" w:cs="Calibri"/>
          <w:sz w:val="17"/>
          <w:szCs w:val="17"/>
          <w:lang w:val="ru-RU"/>
        </w:rPr>
        <w:t>расценки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надбавки</w:t>
      </w:r>
      <w:r w:rsidRPr="00DE6AF2">
        <w:rPr>
          <w:rFonts w:ascii="Gilroy" w:hAnsi="Gilroy"/>
          <w:sz w:val="17"/>
          <w:szCs w:val="17"/>
          <w:lang w:val="ru-RU"/>
        </w:rPr>
        <w:t xml:space="preserve">, </w:t>
      </w:r>
      <w:r w:rsidRPr="00DE6AF2">
        <w:rPr>
          <w:rFonts w:ascii="Gilroy" w:hAnsi="Gilroy" w:cs="Calibri"/>
          <w:sz w:val="17"/>
          <w:szCs w:val="17"/>
          <w:lang w:val="ru-RU"/>
        </w:rPr>
        <w:t>а</w:t>
      </w:r>
      <w:r w:rsidRPr="00DE6AF2">
        <w:rPr>
          <w:rFonts w:ascii="Gilroy" w:hAnsi="Gilroy"/>
          <w:sz w:val="17"/>
          <w:szCs w:val="17"/>
          <w:lang w:val="ru-RU"/>
        </w:rPr>
        <w:t xml:space="preserve"> </w:t>
      </w:r>
      <w:r w:rsidRPr="00DE6AF2">
        <w:rPr>
          <w:rFonts w:ascii="Gilroy" w:hAnsi="Gilroy" w:cs="Calibri"/>
          <w:sz w:val="17"/>
          <w:szCs w:val="17"/>
          <w:lang w:val="ru-RU"/>
        </w:rPr>
        <w:t>также</w:t>
      </w:r>
      <w:r w:rsidRPr="00DE6AF2">
        <w:rPr>
          <w:rFonts w:ascii="Gilroy" w:hAnsi="Gilroy"/>
          <w:sz w:val="17"/>
          <w:szCs w:val="17"/>
          <w:lang w:val="ru-RU"/>
        </w:rPr>
        <w:t xml:space="preserve"> </w:t>
      </w:r>
      <w:r w:rsidRPr="00DE6AF2">
        <w:rPr>
          <w:rFonts w:ascii="Gilroy" w:hAnsi="Gilroy" w:cs="Calibri"/>
          <w:sz w:val="17"/>
          <w:szCs w:val="17"/>
          <w:lang w:val="ru-RU"/>
        </w:rPr>
        <w:t>предел</w:t>
      </w:r>
      <w:r w:rsidRPr="00DE6AF2">
        <w:rPr>
          <w:rFonts w:ascii="Gilroy" w:hAnsi="Gilroy"/>
          <w:sz w:val="17"/>
          <w:szCs w:val="17"/>
          <w:lang w:val="ru-RU"/>
        </w:rPr>
        <w:t xml:space="preserve"> </w:t>
      </w:r>
      <w:r w:rsidRPr="00DE6AF2">
        <w:rPr>
          <w:rFonts w:ascii="Gilroy" w:hAnsi="Gilroy" w:cs="Calibri"/>
          <w:sz w:val="17"/>
          <w:szCs w:val="17"/>
          <w:lang w:val="ru-RU"/>
        </w:rPr>
        <w:t>компенсаций</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ущерб</w:t>
      </w:r>
      <w:r w:rsidRPr="00DE6AF2">
        <w:rPr>
          <w:rFonts w:ascii="Gilroy" w:hAnsi="Gilroy"/>
          <w:sz w:val="17"/>
          <w:szCs w:val="17"/>
          <w:lang w:val="ru-RU"/>
        </w:rPr>
        <w:t>.</w:t>
      </w:r>
    </w:p>
    <w:p w14:paraId="7AB4DA86" w14:textId="77777777"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Наиболее</w:t>
      </w:r>
      <w:r w:rsidRPr="00DE6AF2">
        <w:rPr>
          <w:rFonts w:ascii="Gilroy" w:hAnsi="Gilroy"/>
          <w:sz w:val="17"/>
          <w:szCs w:val="17"/>
          <w:lang w:val="ru-RU"/>
        </w:rPr>
        <w:t xml:space="preserve"> </w:t>
      </w:r>
      <w:r w:rsidRPr="00DE6AF2">
        <w:rPr>
          <w:rFonts w:ascii="Gilroy" w:hAnsi="Gilroy" w:cs="Calibri"/>
          <w:sz w:val="17"/>
          <w:szCs w:val="17"/>
          <w:lang w:val="ru-RU"/>
        </w:rPr>
        <w:t>ограничивающие</w:t>
      </w:r>
      <w:r w:rsidRPr="00DE6AF2">
        <w:rPr>
          <w:rFonts w:ascii="Gilroy" w:hAnsi="Gilroy"/>
          <w:sz w:val="17"/>
          <w:szCs w:val="17"/>
          <w:lang w:val="ru-RU"/>
        </w:rPr>
        <w:t xml:space="preserve"> </w:t>
      </w:r>
      <w:r w:rsidRPr="00DE6AF2">
        <w:rPr>
          <w:rFonts w:ascii="Gilroy" w:hAnsi="Gilroy" w:cs="Calibri"/>
          <w:sz w:val="17"/>
          <w:szCs w:val="17"/>
          <w:lang w:val="ru-RU"/>
        </w:rPr>
        <w:t>технические</w:t>
      </w:r>
      <w:r w:rsidRPr="00DE6AF2">
        <w:rPr>
          <w:rFonts w:ascii="Gilroy" w:hAnsi="Gilroy"/>
          <w:sz w:val="17"/>
          <w:szCs w:val="17"/>
          <w:lang w:val="ru-RU"/>
        </w:rPr>
        <w:t xml:space="preserve"> </w:t>
      </w:r>
      <w:r w:rsidRPr="00DE6AF2">
        <w:rPr>
          <w:rFonts w:ascii="Gilroy" w:hAnsi="Gilroy" w:cs="Calibri"/>
          <w:sz w:val="17"/>
          <w:szCs w:val="17"/>
          <w:lang w:val="ru-RU"/>
        </w:rPr>
        <w:t>характеристики</w:t>
      </w:r>
      <w:r w:rsidRPr="00DE6AF2">
        <w:rPr>
          <w:rFonts w:ascii="Gilroy" w:hAnsi="Gilroy"/>
          <w:sz w:val="17"/>
          <w:szCs w:val="17"/>
          <w:lang w:val="ru-RU"/>
        </w:rPr>
        <w:t xml:space="preserve"> </w:t>
      </w:r>
      <w:r w:rsidRPr="00DE6AF2">
        <w:rPr>
          <w:rFonts w:ascii="Gilroy" w:hAnsi="Gilroy" w:cs="Calibri"/>
          <w:sz w:val="17"/>
          <w:szCs w:val="17"/>
          <w:lang w:val="ru-RU"/>
        </w:rPr>
        <w:t>какого</w:t>
      </w:r>
      <w:r w:rsidRPr="00DE6AF2">
        <w:rPr>
          <w:rFonts w:ascii="Gilroy" w:hAnsi="Gilroy"/>
          <w:sz w:val="17"/>
          <w:szCs w:val="17"/>
          <w:lang w:val="ru-RU"/>
        </w:rPr>
        <w:t>-</w:t>
      </w:r>
      <w:r w:rsidRPr="00DE6AF2">
        <w:rPr>
          <w:rFonts w:ascii="Gilroy" w:hAnsi="Gilroy" w:cs="Calibri"/>
          <w:sz w:val="17"/>
          <w:szCs w:val="17"/>
          <w:lang w:val="ru-RU"/>
        </w:rPr>
        <w:t>либо</w:t>
      </w:r>
      <w:r w:rsidRPr="00DE6AF2">
        <w:rPr>
          <w:rFonts w:ascii="Gilroy" w:hAnsi="Gilroy"/>
          <w:sz w:val="17"/>
          <w:szCs w:val="17"/>
          <w:lang w:val="ru-RU"/>
        </w:rPr>
        <w:t xml:space="preserve"> </w:t>
      </w:r>
      <w:r w:rsidRPr="00DE6AF2">
        <w:rPr>
          <w:rFonts w:ascii="Gilroy" w:hAnsi="Gilroy" w:cs="Calibri"/>
          <w:sz w:val="17"/>
          <w:szCs w:val="17"/>
          <w:lang w:val="ru-RU"/>
        </w:rPr>
        <w:t>компонента</w:t>
      </w:r>
      <w:r w:rsidRPr="00DE6AF2">
        <w:rPr>
          <w:rFonts w:ascii="Gilroy" w:hAnsi="Gilroy"/>
          <w:sz w:val="17"/>
          <w:szCs w:val="17"/>
          <w:lang w:val="ru-RU"/>
        </w:rPr>
        <w:t xml:space="preserve"> </w:t>
      </w:r>
      <w:r w:rsidRPr="00DE6AF2">
        <w:rPr>
          <w:rFonts w:ascii="Gilroy" w:hAnsi="Gilroy" w:cs="Calibri"/>
          <w:sz w:val="17"/>
          <w:szCs w:val="17"/>
          <w:lang w:val="ru-RU"/>
        </w:rPr>
        <w:t>КНБК</w:t>
      </w:r>
      <w:r w:rsidRPr="00DE6AF2">
        <w:rPr>
          <w:rFonts w:ascii="Gilroy" w:hAnsi="Gilroy"/>
          <w:sz w:val="17"/>
          <w:szCs w:val="17"/>
          <w:lang w:val="ru-RU"/>
        </w:rPr>
        <w:t xml:space="preserve"> </w:t>
      </w:r>
      <w:r w:rsidRPr="00DE6AF2">
        <w:rPr>
          <w:rFonts w:ascii="Gilroy" w:hAnsi="Gilroy" w:cs="Calibri"/>
          <w:sz w:val="17"/>
          <w:szCs w:val="17"/>
          <w:lang w:val="ru-RU"/>
        </w:rPr>
        <w:t>являются</w:t>
      </w:r>
      <w:r w:rsidRPr="00DE6AF2">
        <w:rPr>
          <w:rFonts w:ascii="Gilroy" w:hAnsi="Gilroy"/>
          <w:sz w:val="17"/>
          <w:szCs w:val="17"/>
          <w:lang w:val="ru-RU"/>
        </w:rPr>
        <w:t xml:space="preserve"> </w:t>
      </w:r>
      <w:r w:rsidRPr="00DE6AF2">
        <w:rPr>
          <w:rFonts w:ascii="Gilroy" w:hAnsi="Gilroy" w:cs="Calibri"/>
          <w:sz w:val="17"/>
          <w:szCs w:val="17"/>
          <w:lang w:val="ru-RU"/>
        </w:rPr>
        <w:t>превалирующими</w:t>
      </w:r>
      <w:r w:rsidRPr="00DE6AF2">
        <w:rPr>
          <w:rFonts w:ascii="Gilroy" w:hAnsi="Gilroy"/>
          <w:sz w:val="17"/>
          <w:szCs w:val="17"/>
          <w:lang w:val="ru-RU"/>
        </w:rPr>
        <w:t xml:space="preserve"> </w:t>
      </w:r>
      <w:r w:rsidRPr="00DE6AF2">
        <w:rPr>
          <w:rFonts w:ascii="Gilroy" w:hAnsi="Gilroy" w:cs="Calibri"/>
          <w:sz w:val="17"/>
          <w:szCs w:val="17"/>
          <w:lang w:val="ru-RU"/>
        </w:rPr>
        <w:t>требованиями</w:t>
      </w:r>
      <w:r w:rsidRPr="00DE6AF2">
        <w:rPr>
          <w:rFonts w:ascii="Gilroy" w:hAnsi="Gilroy"/>
          <w:sz w:val="17"/>
          <w:szCs w:val="17"/>
          <w:lang w:val="ru-RU"/>
        </w:rPr>
        <w:t xml:space="preserve">, </w:t>
      </w:r>
      <w:r w:rsidRPr="00DE6AF2">
        <w:rPr>
          <w:rFonts w:ascii="Gilroy" w:hAnsi="Gilroy" w:cs="Calibri"/>
          <w:sz w:val="17"/>
          <w:szCs w:val="17"/>
          <w:lang w:val="ru-RU"/>
        </w:rPr>
        <w:t>применяемыми</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всей</w:t>
      </w:r>
      <w:r w:rsidRPr="00DE6AF2">
        <w:rPr>
          <w:rFonts w:ascii="Gilroy" w:hAnsi="Gilroy"/>
          <w:sz w:val="17"/>
          <w:szCs w:val="17"/>
          <w:lang w:val="ru-RU"/>
        </w:rPr>
        <w:t xml:space="preserve"> </w:t>
      </w:r>
      <w:r w:rsidRPr="00DE6AF2">
        <w:rPr>
          <w:rFonts w:ascii="Gilroy" w:hAnsi="Gilroy" w:cs="Calibri"/>
          <w:sz w:val="17"/>
          <w:szCs w:val="17"/>
          <w:lang w:val="ru-RU"/>
        </w:rPr>
        <w:t>КНБК</w:t>
      </w:r>
      <w:r w:rsidRPr="00DE6AF2">
        <w:rPr>
          <w:rFonts w:ascii="Gilroy" w:hAnsi="Gilroy"/>
          <w:sz w:val="17"/>
          <w:szCs w:val="17"/>
          <w:lang w:val="ru-RU"/>
        </w:rPr>
        <w:t>.</w:t>
      </w:r>
    </w:p>
    <w:p w14:paraId="07304949" w14:textId="6A102AD3"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Прайс</w:t>
      </w:r>
      <w:r w:rsidRPr="00DE6AF2">
        <w:rPr>
          <w:rFonts w:ascii="Gilroy" w:hAnsi="Gilroy"/>
          <w:sz w:val="17"/>
          <w:szCs w:val="17"/>
          <w:lang w:val="ru-RU"/>
        </w:rPr>
        <w:t>-</w:t>
      </w:r>
      <w:r w:rsidRPr="00DE6AF2">
        <w:rPr>
          <w:rFonts w:ascii="Gilroy" w:hAnsi="Gilroy" w:cs="Calibri"/>
          <w:sz w:val="17"/>
          <w:szCs w:val="17"/>
          <w:lang w:val="ru-RU"/>
        </w:rPr>
        <w:t>листы</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xml:space="preserve"> </w:t>
      </w:r>
      <w:r w:rsidRPr="00DE6AF2">
        <w:rPr>
          <w:rFonts w:ascii="Gilroy" w:hAnsi="Gilroy" w:cs="Calibri"/>
          <w:sz w:val="17"/>
          <w:szCs w:val="17"/>
          <w:lang w:val="ru-RU"/>
        </w:rPr>
        <w:t>были</w:t>
      </w:r>
      <w:r w:rsidRPr="00DE6AF2">
        <w:rPr>
          <w:rFonts w:ascii="Gilroy" w:hAnsi="Gilroy"/>
          <w:sz w:val="17"/>
          <w:szCs w:val="17"/>
          <w:lang w:val="ru-RU"/>
        </w:rPr>
        <w:t xml:space="preserve"> </w:t>
      </w:r>
      <w:r w:rsidRPr="00DE6AF2">
        <w:rPr>
          <w:rFonts w:ascii="Gilroy" w:hAnsi="Gilroy" w:cs="Calibri"/>
          <w:sz w:val="17"/>
          <w:szCs w:val="17"/>
          <w:lang w:val="ru-RU"/>
        </w:rPr>
        <w:t>разработаны</w:t>
      </w:r>
      <w:r w:rsidRPr="00DE6AF2">
        <w:rPr>
          <w:rFonts w:ascii="Gilroy" w:hAnsi="Gilroy"/>
          <w:sz w:val="17"/>
          <w:szCs w:val="17"/>
          <w:lang w:val="ru-RU"/>
        </w:rPr>
        <w:t xml:space="preserve"> </w:t>
      </w:r>
      <w:r w:rsidRPr="00DE6AF2">
        <w:rPr>
          <w:rFonts w:ascii="Gilroy" w:hAnsi="Gilroy" w:cs="Calibri"/>
          <w:sz w:val="17"/>
          <w:szCs w:val="17"/>
          <w:lang w:val="ru-RU"/>
        </w:rPr>
        <w:t>согласно</w:t>
      </w:r>
      <w:r w:rsidRPr="00DE6AF2">
        <w:rPr>
          <w:rFonts w:ascii="Gilroy" w:hAnsi="Gilroy"/>
          <w:sz w:val="17"/>
          <w:szCs w:val="17"/>
          <w:lang w:val="ru-RU"/>
        </w:rPr>
        <w:t xml:space="preserve"> </w:t>
      </w:r>
      <w:r w:rsidRPr="00DE6AF2">
        <w:rPr>
          <w:rFonts w:ascii="Gilroy" w:hAnsi="Gilroy" w:cs="Calibri"/>
          <w:sz w:val="17"/>
          <w:szCs w:val="17"/>
          <w:lang w:val="ru-RU"/>
        </w:rPr>
        <w:t>с</w:t>
      </w:r>
      <w:r w:rsidRPr="00DE6AF2">
        <w:rPr>
          <w:rFonts w:ascii="Gilroy" w:hAnsi="Gilroy"/>
          <w:sz w:val="17"/>
          <w:szCs w:val="17"/>
          <w:lang w:val="ru-RU"/>
        </w:rPr>
        <w:t xml:space="preserve"> </w:t>
      </w:r>
      <w:r w:rsidRPr="00DE6AF2">
        <w:rPr>
          <w:rFonts w:ascii="Gilroy" w:hAnsi="Gilroy" w:cs="Calibri"/>
          <w:sz w:val="17"/>
          <w:szCs w:val="17"/>
          <w:lang w:val="ru-RU"/>
        </w:rPr>
        <w:t>политикой</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должны</w:t>
      </w:r>
      <w:r w:rsidRPr="00DE6AF2">
        <w:rPr>
          <w:rFonts w:ascii="Gilroy" w:hAnsi="Gilroy"/>
          <w:sz w:val="17"/>
          <w:szCs w:val="17"/>
          <w:lang w:val="ru-RU"/>
        </w:rPr>
        <w:t xml:space="preserve"> </w:t>
      </w:r>
      <w:r w:rsidRPr="00DE6AF2">
        <w:rPr>
          <w:rFonts w:ascii="Gilroy" w:hAnsi="Gilroy" w:cs="Calibri"/>
          <w:sz w:val="17"/>
          <w:szCs w:val="17"/>
          <w:lang w:val="ru-RU"/>
        </w:rPr>
        <w:t>применяться</w:t>
      </w:r>
      <w:r w:rsidRPr="00DE6AF2">
        <w:rPr>
          <w:rFonts w:ascii="Gilroy" w:hAnsi="Gilroy"/>
          <w:sz w:val="17"/>
          <w:szCs w:val="17"/>
          <w:lang w:val="ru-RU"/>
        </w:rPr>
        <w:t xml:space="preserve"> </w:t>
      </w:r>
      <w:r w:rsidRPr="00DE6AF2">
        <w:rPr>
          <w:rFonts w:ascii="Gilroy" w:hAnsi="Gilroy" w:cs="Calibri"/>
          <w:sz w:val="17"/>
          <w:szCs w:val="17"/>
          <w:lang w:val="ru-RU"/>
        </w:rPr>
        <w:t>вместе</w:t>
      </w:r>
      <w:r w:rsidRPr="00DE6AF2">
        <w:rPr>
          <w:rFonts w:ascii="Gilroy" w:hAnsi="Gilroy"/>
          <w:sz w:val="17"/>
          <w:szCs w:val="17"/>
          <w:lang w:val="ru-RU"/>
        </w:rPr>
        <w:t xml:space="preserve"> </w:t>
      </w:r>
      <w:r w:rsidRPr="00DE6AF2">
        <w:rPr>
          <w:rFonts w:ascii="Gilroy" w:hAnsi="Gilroy" w:cs="Calibri"/>
          <w:sz w:val="17"/>
          <w:szCs w:val="17"/>
          <w:lang w:val="ru-RU"/>
        </w:rPr>
        <w:t>с</w:t>
      </w:r>
      <w:r w:rsidRPr="00DE6AF2">
        <w:rPr>
          <w:rFonts w:ascii="Gilroy" w:hAnsi="Gilroy"/>
          <w:sz w:val="17"/>
          <w:szCs w:val="17"/>
          <w:lang w:val="ru-RU"/>
        </w:rPr>
        <w:t xml:space="preserve"> </w:t>
      </w:r>
      <w:r w:rsidRPr="00DE6AF2">
        <w:rPr>
          <w:rFonts w:ascii="Gilroy" w:hAnsi="Gilroy" w:cs="Calibri"/>
          <w:sz w:val="17"/>
          <w:szCs w:val="17"/>
          <w:lang w:val="ru-RU"/>
        </w:rPr>
        <w:t>опубликованными</w:t>
      </w:r>
      <w:r w:rsidRPr="00DE6AF2">
        <w:rPr>
          <w:rFonts w:ascii="Gilroy" w:hAnsi="Gilroy"/>
          <w:sz w:val="17"/>
          <w:szCs w:val="17"/>
          <w:lang w:val="ru-RU"/>
        </w:rPr>
        <w:t xml:space="preserve"> </w:t>
      </w:r>
      <w:r w:rsidRPr="00DE6AF2">
        <w:rPr>
          <w:rFonts w:ascii="Gilroy" w:hAnsi="Gilroy" w:cs="Calibri"/>
          <w:sz w:val="17"/>
          <w:szCs w:val="17"/>
          <w:lang w:val="ru-RU"/>
        </w:rPr>
        <w:t>техническими</w:t>
      </w:r>
      <w:r w:rsidRPr="00DE6AF2">
        <w:rPr>
          <w:rFonts w:ascii="Gilroy" w:hAnsi="Gilroy"/>
          <w:sz w:val="17"/>
          <w:szCs w:val="17"/>
          <w:lang w:val="ru-RU"/>
        </w:rPr>
        <w:t xml:space="preserve"> </w:t>
      </w:r>
      <w:r w:rsidRPr="00DE6AF2">
        <w:rPr>
          <w:rFonts w:ascii="Gilroy" w:hAnsi="Gilroy" w:cs="Calibri"/>
          <w:sz w:val="17"/>
          <w:szCs w:val="17"/>
          <w:lang w:val="ru-RU"/>
        </w:rPr>
        <w:t>характеристиками</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качестве</w:t>
      </w:r>
      <w:r w:rsidRPr="00DE6AF2">
        <w:rPr>
          <w:rFonts w:ascii="Gilroy" w:hAnsi="Gilroy"/>
          <w:sz w:val="17"/>
          <w:szCs w:val="17"/>
          <w:lang w:val="ru-RU"/>
        </w:rPr>
        <w:t xml:space="preserve"> </w:t>
      </w:r>
      <w:r w:rsidRPr="00DE6AF2">
        <w:rPr>
          <w:rFonts w:ascii="Gilroy" w:hAnsi="Gilroy" w:cs="Calibri"/>
          <w:sz w:val="17"/>
          <w:szCs w:val="17"/>
          <w:lang w:val="ru-RU"/>
        </w:rPr>
        <w:t>вспомогательной</w:t>
      </w:r>
      <w:r w:rsidRPr="00DE6AF2">
        <w:rPr>
          <w:rFonts w:ascii="Gilroy" w:hAnsi="Gilroy"/>
          <w:sz w:val="17"/>
          <w:szCs w:val="17"/>
          <w:lang w:val="ru-RU"/>
        </w:rPr>
        <w:t xml:space="preserve"> </w:t>
      </w:r>
      <w:r w:rsidRPr="00DE6AF2">
        <w:rPr>
          <w:rFonts w:ascii="Gilroy" w:hAnsi="Gilroy" w:cs="Calibri"/>
          <w:sz w:val="17"/>
          <w:szCs w:val="17"/>
          <w:lang w:val="ru-RU"/>
        </w:rPr>
        <w:t>документации</w:t>
      </w:r>
      <w:r w:rsidRPr="00DE6AF2">
        <w:rPr>
          <w:rFonts w:ascii="Gilroy" w:hAnsi="Gilroy"/>
          <w:sz w:val="17"/>
          <w:szCs w:val="17"/>
          <w:lang w:val="ru-RU"/>
        </w:rPr>
        <w:t xml:space="preserve">, </w:t>
      </w:r>
      <w:r w:rsidRPr="00DE6AF2">
        <w:rPr>
          <w:rFonts w:ascii="Gilroy" w:hAnsi="Gilroy" w:cs="Calibri"/>
          <w:sz w:val="17"/>
          <w:szCs w:val="17"/>
          <w:lang w:val="ru-RU"/>
        </w:rPr>
        <w:t>доступной</w:t>
      </w:r>
      <w:r w:rsidRPr="00DE6AF2">
        <w:rPr>
          <w:rFonts w:ascii="Gilroy" w:hAnsi="Gilroy"/>
          <w:sz w:val="17"/>
          <w:szCs w:val="17"/>
          <w:lang w:val="ru-RU"/>
        </w:rPr>
        <w:t xml:space="preserve"> </w:t>
      </w:r>
      <w:r w:rsidRPr="00DE6AF2">
        <w:rPr>
          <w:rFonts w:ascii="Gilroy" w:hAnsi="Gilroy" w:cs="Calibri"/>
          <w:sz w:val="17"/>
          <w:szCs w:val="17"/>
          <w:lang w:val="ru-RU"/>
        </w:rPr>
        <w:t>для</w:t>
      </w:r>
      <w:r w:rsidRPr="00DE6AF2">
        <w:rPr>
          <w:rFonts w:ascii="Gilroy" w:hAnsi="Gilroy"/>
          <w:sz w:val="17"/>
          <w:szCs w:val="17"/>
          <w:lang w:val="ru-RU"/>
        </w:rPr>
        <w:t xml:space="preserve"> </w:t>
      </w:r>
      <w:r w:rsidRPr="00DE6AF2">
        <w:rPr>
          <w:rFonts w:ascii="Gilroy" w:hAnsi="Gilroy" w:cs="Calibri"/>
          <w:sz w:val="17"/>
          <w:szCs w:val="17"/>
          <w:lang w:val="ru-RU"/>
        </w:rPr>
        <w:t>заказчиков</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контрактах</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соглашениях</w:t>
      </w:r>
      <w:r w:rsidRPr="00DE6AF2">
        <w:rPr>
          <w:rFonts w:ascii="Gilroy" w:hAnsi="Gilroy"/>
          <w:sz w:val="17"/>
          <w:szCs w:val="17"/>
          <w:lang w:val="ru-RU"/>
        </w:rPr>
        <w:t xml:space="preserve"> </w:t>
      </w:r>
      <w:r w:rsidRPr="00DE6AF2">
        <w:rPr>
          <w:rFonts w:ascii="Gilroy" w:hAnsi="Gilroy" w:cs="Calibri"/>
          <w:sz w:val="17"/>
          <w:szCs w:val="17"/>
          <w:lang w:val="ru-RU"/>
        </w:rPr>
        <w:t>по</w:t>
      </w:r>
      <w:r w:rsidRPr="00DE6AF2">
        <w:rPr>
          <w:rFonts w:ascii="Gilroy" w:hAnsi="Gilroy"/>
          <w:sz w:val="17"/>
          <w:szCs w:val="17"/>
          <w:lang w:val="ru-RU"/>
        </w:rPr>
        <w:t xml:space="preserve"> </w:t>
      </w:r>
      <w:r w:rsidRPr="00DE6AF2">
        <w:rPr>
          <w:rFonts w:ascii="Gilroy" w:hAnsi="Gilroy" w:cs="Calibri"/>
          <w:sz w:val="17"/>
          <w:szCs w:val="17"/>
          <w:lang w:val="ru-RU"/>
        </w:rPr>
        <w:t>срокам</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условиям</w:t>
      </w:r>
      <w:r w:rsidRPr="00DE6AF2">
        <w:rPr>
          <w:rFonts w:ascii="Gilroy" w:hAnsi="Gilroy"/>
          <w:sz w:val="17"/>
          <w:szCs w:val="17"/>
          <w:lang w:val="ru-RU"/>
        </w:rPr>
        <w:t xml:space="preserve"> </w:t>
      </w:r>
      <w:r w:rsidRPr="00DE6AF2">
        <w:rPr>
          <w:rFonts w:ascii="Gilroy" w:hAnsi="Gilroy" w:cs="Calibri"/>
          <w:sz w:val="17"/>
          <w:szCs w:val="17"/>
          <w:lang w:val="ru-RU"/>
        </w:rPr>
        <w:t>должны</w:t>
      </w:r>
      <w:r w:rsidRPr="00DE6AF2">
        <w:rPr>
          <w:rFonts w:ascii="Gilroy" w:hAnsi="Gilroy"/>
          <w:sz w:val="17"/>
          <w:szCs w:val="17"/>
          <w:lang w:val="ru-RU"/>
        </w:rPr>
        <w:t xml:space="preserve"> </w:t>
      </w:r>
      <w:r w:rsidRPr="00DE6AF2">
        <w:rPr>
          <w:rFonts w:ascii="Gilroy" w:hAnsi="Gilroy" w:cs="Calibri"/>
          <w:sz w:val="17"/>
          <w:szCs w:val="17"/>
          <w:lang w:val="ru-RU"/>
        </w:rPr>
        <w:t>быть</w:t>
      </w:r>
      <w:r w:rsidRPr="00DE6AF2">
        <w:rPr>
          <w:rFonts w:ascii="Gilroy" w:hAnsi="Gilroy"/>
          <w:sz w:val="17"/>
          <w:szCs w:val="17"/>
          <w:lang w:val="ru-RU"/>
        </w:rPr>
        <w:t xml:space="preserve"> </w:t>
      </w:r>
      <w:r w:rsidRPr="00DE6AF2">
        <w:rPr>
          <w:rFonts w:ascii="Gilroy" w:hAnsi="Gilroy" w:cs="Calibri"/>
          <w:sz w:val="17"/>
          <w:szCs w:val="17"/>
          <w:lang w:val="ru-RU"/>
        </w:rPr>
        <w:t>ссылки</w:t>
      </w:r>
      <w:r w:rsidRPr="00DE6AF2">
        <w:rPr>
          <w:rFonts w:ascii="Gilroy" w:hAnsi="Gilroy"/>
          <w:sz w:val="17"/>
          <w:szCs w:val="17"/>
          <w:lang w:val="ru-RU"/>
        </w:rPr>
        <w:t xml:space="preserve"> </w:t>
      </w:r>
      <w:r w:rsidRPr="00DE6AF2">
        <w:rPr>
          <w:rFonts w:ascii="Gilroy" w:hAnsi="Gilroy" w:cs="Calibri"/>
          <w:sz w:val="17"/>
          <w:szCs w:val="17"/>
          <w:lang w:val="ru-RU"/>
        </w:rPr>
        <w:t>на</w:t>
      </w:r>
      <w:r w:rsidRPr="00DE6AF2">
        <w:rPr>
          <w:rFonts w:ascii="Gilroy" w:hAnsi="Gilroy"/>
          <w:sz w:val="17"/>
          <w:szCs w:val="17"/>
          <w:lang w:val="ru-RU"/>
        </w:rPr>
        <w:t xml:space="preserve"> </w:t>
      </w:r>
      <w:r w:rsidRPr="00DE6AF2">
        <w:rPr>
          <w:rFonts w:ascii="Gilroy" w:hAnsi="Gilroy" w:cs="Calibri"/>
          <w:sz w:val="17"/>
          <w:szCs w:val="17"/>
          <w:lang w:val="ru-RU"/>
        </w:rPr>
        <w:t>эти</w:t>
      </w:r>
      <w:r w:rsidRPr="00DE6AF2">
        <w:rPr>
          <w:rFonts w:ascii="Gilroy" w:hAnsi="Gilroy"/>
          <w:sz w:val="17"/>
          <w:szCs w:val="17"/>
          <w:lang w:val="ru-RU"/>
        </w:rPr>
        <w:t xml:space="preserve"> </w:t>
      </w:r>
      <w:r w:rsidRPr="00DE6AF2">
        <w:rPr>
          <w:rFonts w:ascii="Gilroy" w:hAnsi="Gilroy" w:cs="Calibri"/>
          <w:sz w:val="17"/>
          <w:szCs w:val="17"/>
          <w:lang w:val="ru-RU"/>
        </w:rPr>
        <w:t>документы</w:t>
      </w:r>
      <w:r w:rsidRPr="00DE6AF2">
        <w:rPr>
          <w:rFonts w:ascii="Gilroy" w:hAnsi="Gilroy"/>
          <w:sz w:val="17"/>
          <w:szCs w:val="17"/>
          <w:lang w:val="ru-RU"/>
        </w:rPr>
        <w:t>.</w:t>
      </w:r>
    </w:p>
    <w:p w14:paraId="67930BF8" w14:textId="214C7C5E" w:rsidR="006265FD" w:rsidRPr="00271D03" w:rsidRDefault="006265FD" w:rsidP="003D7381">
      <w:pPr>
        <w:spacing w:line="276" w:lineRule="auto"/>
        <w:ind w:left="142" w:right="15"/>
        <w:jc w:val="both"/>
        <w:rPr>
          <w:rFonts w:ascii="Gilroy" w:hAnsi="Gilroy"/>
          <w:sz w:val="17"/>
          <w:szCs w:val="17"/>
          <w:lang w:val="ru-RU"/>
        </w:rPr>
      </w:pPr>
      <w:r w:rsidRPr="00DE6AF2">
        <w:rPr>
          <w:rFonts w:ascii="Gilroy" w:hAnsi="Gilroy" w:cs="Calibri"/>
          <w:sz w:val="17"/>
          <w:szCs w:val="17"/>
          <w:lang w:val="ru-RU"/>
        </w:rPr>
        <w:t>Известно</w:t>
      </w:r>
      <w:r w:rsidRPr="00DE6AF2">
        <w:rPr>
          <w:rFonts w:ascii="Gilroy" w:hAnsi="Gilroy"/>
          <w:sz w:val="17"/>
          <w:szCs w:val="17"/>
          <w:lang w:val="ru-RU"/>
        </w:rPr>
        <w:t xml:space="preserve">, </w:t>
      </w:r>
      <w:r w:rsidRPr="00DE6AF2">
        <w:rPr>
          <w:rFonts w:ascii="Gilroy" w:hAnsi="Gilroy" w:cs="Calibri"/>
          <w:sz w:val="17"/>
          <w:szCs w:val="17"/>
          <w:lang w:val="ru-RU"/>
        </w:rPr>
        <w:t>что</w:t>
      </w:r>
      <w:r w:rsidRPr="00DE6AF2">
        <w:rPr>
          <w:rFonts w:ascii="Gilroy" w:hAnsi="Gilroy"/>
          <w:sz w:val="17"/>
          <w:szCs w:val="17"/>
          <w:lang w:val="ru-RU"/>
        </w:rPr>
        <w:t xml:space="preserve"> </w:t>
      </w:r>
      <w:r w:rsidRPr="00DE6AF2">
        <w:rPr>
          <w:rFonts w:ascii="Gilroy" w:hAnsi="Gilroy" w:cs="Calibri"/>
          <w:sz w:val="17"/>
          <w:szCs w:val="17"/>
          <w:lang w:val="ru-RU"/>
        </w:rPr>
        <w:t>организационные</w:t>
      </w:r>
      <w:r w:rsidRPr="00DE6AF2">
        <w:rPr>
          <w:rFonts w:ascii="Gilroy" w:hAnsi="Gilroy"/>
          <w:sz w:val="17"/>
          <w:szCs w:val="17"/>
          <w:lang w:val="ru-RU"/>
        </w:rPr>
        <w:t xml:space="preserve"> </w:t>
      </w:r>
      <w:r w:rsidRPr="00DE6AF2">
        <w:rPr>
          <w:rFonts w:ascii="Gilroy" w:hAnsi="Gilroy" w:cs="Calibri"/>
          <w:sz w:val="17"/>
          <w:szCs w:val="17"/>
          <w:lang w:val="ru-RU"/>
        </w:rPr>
        <w:t>структуры</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разных</w:t>
      </w:r>
      <w:r w:rsidRPr="00DE6AF2">
        <w:rPr>
          <w:rFonts w:ascii="Gilroy" w:hAnsi="Gilroy"/>
          <w:sz w:val="17"/>
          <w:szCs w:val="17"/>
          <w:lang w:val="ru-RU"/>
        </w:rPr>
        <w:t xml:space="preserve"> </w:t>
      </w:r>
      <w:r w:rsidRPr="00DE6AF2">
        <w:rPr>
          <w:rFonts w:ascii="Gilroy" w:hAnsi="Gilroy" w:cs="Calibri"/>
          <w:sz w:val="17"/>
          <w:szCs w:val="17"/>
          <w:lang w:val="ru-RU"/>
        </w:rPr>
        <w:t>подразделениях</w:t>
      </w:r>
      <w:r w:rsidRPr="00DE6AF2">
        <w:rPr>
          <w:rFonts w:ascii="Gilroy" w:hAnsi="Gilroy"/>
          <w:sz w:val="17"/>
          <w:szCs w:val="17"/>
          <w:lang w:val="ru-RU"/>
        </w:rPr>
        <w:t xml:space="preserve"> </w:t>
      </w:r>
      <w:r w:rsidRPr="00DE6AF2">
        <w:rPr>
          <w:rFonts w:ascii="Gilroy" w:hAnsi="Gilroy" w:cs="Calibri"/>
          <w:sz w:val="17"/>
          <w:szCs w:val="17"/>
          <w:lang w:val="ru-RU"/>
        </w:rPr>
        <w:t>глобальной</w:t>
      </w:r>
      <w:r w:rsidRPr="00DE6AF2">
        <w:rPr>
          <w:rFonts w:ascii="Gilroy" w:hAnsi="Gilroy"/>
          <w:sz w:val="17"/>
          <w:szCs w:val="17"/>
          <w:lang w:val="ru-RU"/>
        </w:rPr>
        <w:t xml:space="preserve"> </w:t>
      </w:r>
      <w:r w:rsidRPr="00DE6AF2">
        <w:rPr>
          <w:rFonts w:ascii="Gilroy" w:hAnsi="Gilroy" w:cs="Calibri"/>
          <w:sz w:val="17"/>
          <w:szCs w:val="17"/>
          <w:lang w:val="ru-RU"/>
        </w:rPr>
        <w:t>компании</w:t>
      </w:r>
      <w:r w:rsidRPr="00DE6AF2">
        <w:rPr>
          <w:rFonts w:ascii="Gilroy" w:hAnsi="Gilroy"/>
          <w:sz w:val="17"/>
          <w:szCs w:val="17"/>
          <w:lang w:val="ru-RU"/>
        </w:rPr>
        <w:t xml:space="preserve">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Pr="00DE6AF2">
        <w:rPr>
          <w:rFonts w:ascii="Gilroy" w:hAnsi="Gilroy" w:cs="Calibri"/>
          <w:sz w:val="17"/>
          <w:szCs w:val="17"/>
          <w:lang w:val="ru-RU"/>
        </w:rPr>
        <w:t>различны</w:t>
      </w:r>
      <w:r w:rsidRPr="00DE6AF2">
        <w:rPr>
          <w:rFonts w:ascii="Gilroy" w:hAnsi="Gilroy"/>
          <w:sz w:val="17"/>
          <w:szCs w:val="17"/>
          <w:lang w:val="ru-RU"/>
        </w:rPr>
        <w:t>.</w:t>
      </w:r>
      <w:r w:rsidRPr="00DE6AF2">
        <w:rPr>
          <w:rFonts w:ascii="Gilroy" w:hAnsi="Gilroy"/>
          <w:sz w:val="17"/>
          <w:szCs w:val="17"/>
          <w:lang w:val="ru-RU"/>
        </w:rPr>
        <w:cr/>
      </w:r>
      <w:r w:rsidRPr="00DE6AF2">
        <w:rPr>
          <w:rFonts w:ascii="Gilroy" w:hAnsi="Gilroy" w:cs="Calibri"/>
          <w:sz w:val="17"/>
          <w:szCs w:val="17"/>
          <w:lang w:val="ru-RU"/>
        </w:rPr>
        <w:t>Конкретные</w:t>
      </w:r>
      <w:r w:rsidRPr="00DE6AF2">
        <w:rPr>
          <w:rFonts w:ascii="Gilroy" w:hAnsi="Gilroy"/>
          <w:sz w:val="17"/>
          <w:szCs w:val="17"/>
          <w:lang w:val="ru-RU"/>
        </w:rPr>
        <w:t xml:space="preserve"> </w:t>
      </w:r>
      <w:r w:rsidRPr="00DE6AF2">
        <w:rPr>
          <w:rFonts w:ascii="Gilroy" w:hAnsi="Gilroy" w:cs="Calibri"/>
          <w:sz w:val="17"/>
          <w:szCs w:val="17"/>
          <w:lang w:val="ru-RU"/>
        </w:rPr>
        <w:t>процедуры</w:t>
      </w:r>
      <w:r w:rsidRPr="00DE6AF2">
        <w:rPr>
          <w:rFonts w:ascii="Gilroy" w:hAnsi="Gilroy"/>
          <w:sz w:val="17"/>
          <w:szCs w:val="17"/>
          <w:lang w:val="ru-RU"/>
        </w:rPr>
        <w:t xml:space="preserve"> </w:t>
      </w:r>
      <w:r w:rsidRPr="00DE6AF2">
        <w:rPr>
          <w:rFonts w:ascii="Gilroy" w:hAnsi="Gilroy" w:cs="Calibri"/>
          <w:sz w:val="17"/>
          <w:szCs w:val="17"/>
          <w:lang w:val="ru-RU"/>
        </w:rPr>
        <w:t>со</w:t>
      </w:r>
      <w:r w:rsidRPr="00DE6AF2">
        <w:rPr>
          <w:rFonts w:ascii="Gilroy" w:hAnsi="Gilroy"/>
          <w:sz w:val="17"/>
          <w:szCs w:val="17"/>
          <w:lang w:val="ru-RU"/>
        </w:rPr>
        <w:t xml:space="preserve"> </w:t>
      </w:r>
      <w:r w:rsidRPr="00DE6AF2">
        <w:rPr>
          <w:rFonts w:ascii="Gilroy" w:hAnsi="Gilroy" w:cs="Calibri"/>
          <w:sz w:val="17"/>
          <w:szCs w:val="17"/>
          <w:lang w:val="ru-RU"/>
        </w:rPr>
        <w:t>штатными</w:t>
      </w:r>
      <w:r w:rsidRPr="00DE6AF2">
        <w:rPr>
          <w:rFonts w:ascii="Gilroy" w:hAnsi="Gilroy"/>
          <w:sz w:val="17"/>
          <w:szCs w:val="17"/>
          <w:lang w:val="ru-RU"/>
        </w:rPr>
        <w:t xml:space="preserve"> </w:t>
      </w:r>
      <w:r w:rsidRPr="00DE6AF2">
        <w:rPr>
          <w:rFonts w:ascii="Gilroy" w:hAnsi="Gilroy" w:cs="Calibri"/>
          <w:sz w:val="17"/>
          <w:szCs w:val="17"/>
          <w:lang w:val="ru-RU"/>
        </w:rPr>
        <w:t>должностями</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системами</w:t>
      </w:r>
      <w:r w:rsidRPr="00DE6AF2">
        <w:rPr>
          <w:rFonts w:ascii="Gilroy" w:hAnsi="Gilroy"/>
          <w:sz w:val="17"/>
          <w:szCs w:val="17"/>
          <w:lang w:val="ru-RU"/>
        </w:rPr>
        <w:t xml:space="preserve"> </w:t>
      </w:r>
      <w:r w:rsidRPr="00DE6AF2">
        <w:rPr>
          <w:rFonts w:ascii="Gilroy" w:hAnsi="Gilroy" w:cs="Calibri"/>
          <w:sz w:val="17"/>
          <w:szCs w:val="17"/>
          <w:lang w:val="ru-RU"/>
        </w:rPr>
        <w:t>отчетности</w:t>
      </w:r>
      <w:r w:rsidRPr="00DE6AF2">
        <w:rPr>
          <w:rFonts w:ascii="Gilroy" w:hAnsi="Gilroy"/>
          <w:sz w:val="17"/>
          <w:szCs w:val="17"/>
          <w:lang w:val="ru-RU"/>
        </w:rPr>
        <w:t xml:space="preserve"> </w:t>
      </w:r>
      <w:r w:rsidRPr="00DE6AF2">
        <w:rPr>
          <w:rFonts w:ascii="Gilroy" w:hAnsi="Gilroy" w:cs="Calibri"/>
          <w:sz w:val="17"/>
          <w:szCs w:val="17"/>
          <w:lang w:val="ru-RU"/>
        </w:rPr>
        <w:t>не</w:t>
      </w:r>
      <w:r w:rsidRPr="00DE6AF2">
        <w:rPr>
          <w:rFonts w:ascii="Gilroy" w:hAnsi="Gilroy"/>
          <w:sz w:val="17"/>
          <w:szCs w:val="17"/>
          <w:lang w:val="ru-RU"/>
        </w:rPr>
        <w:t xml:space="preserve"> </w:t>
      </w:r>
      <w:r w:rsidRPr="00DE6AF2">
        <w:rPr>
          <w:rFonts w:ascii="Gilroy" w:hAnsi="Gilroy" w:cs="Calibri"/>
          <w:sz w:val="17"/>
          <w:szCs w:val="17"/>
          <w:lang w:val="ru-RU"/>
        </w:rPr>
        <w:t>могут</w:t>
      </w:r>
      <w:r w:rsidRPr="00DE6AF2">
        <w:rPr>
          <w:rFonts w:ascii="Gilroy" w:hAnsi="Gilroy"/>
          <w:sz w:val="17"/>
          <w:szCs w:val="17"/>
          <w:lang w:val="ru-RU"/>
        </w:rPr>
        <w:t xml:space="preserve"> </w:t>
      </w:r>
      <w:r w:rsidRPr="00DE6AF2">
        <w:rPr>
          <w:rFonts w:ascii="Gilroy" w:hAnsi="Gilroy" w:cs="Calibri"/>
          <w:sz w:val="17"/>
          <w:szCs w:val="17"/>
          <w:lang w:val="ru-RU"/>
        </w:rPr>
        <w:t>применяться</w:t>
      </w:r>
      <w:r w:rsidRPr="00DE6AF2">
        <w:rPr>
          <w:rFonts w:ascii="Gilroy" w:hAnsi="Gilroy"/>
          <w:sz w:val="17"/>
          <w:szCs w:val="17"/>
          <w:lang w:val="ru-RU"/>
        </w:rPr>
        <w:t xml:space="preserve"> </w:t>
      </w:r>
      <w:r w:rsidRPr="00DE6AF2">
        <w:rPr>
          <w:rFonts w:ascii="Gilroy" w:hAnsi="Gilroy" w:cs="Calibri"/>
          <w:sz w:val="17"/>
          <w:szCs w:val="17"/>
          <w:lang w:val="ru-RU"/>
        </w:rPr>
        <w:t>во</w:t>
      </w:r>
      <w:r w:rsidRPr="00DE6AF2">
        <w:rPr>
          <w:rFonts w:ascii="Gilroy" w:hAnsi="Gilroy"/>
          <w:sz w:val="17"/>
          <w:szCs w:val="17"/>
          <w:lang w:val="ru-RU"/>
        </w:rPr>
        <w:t xml:space="preserve"> </w:t>
      </w:r>
      <w:r w:rsidRPr="00DE6AF2">
        <w:rPr>
          <w:rFonts w:ascii="Gilroy" w:hAnsi="Gilroy" w:cs="Calibri"/>
          <w:sz w:val="17"/>
          <w:szCs w:val="17"/>
          <w:lang w:val="ru-RU"/>
        </w:rPr>
        <w:t>всех</w:t>
      </w:r>
      <w:r w:rsidRPr="00DE6AF2">
        <w:rPr>
          <w:rFonts w:ascii="Gilroy" w:hAnsi="Gilroy"/>
          <w:sz w:val="17"/>
          <w:szCs w:val="17"/>
          <w:lang w:val="ru-RU"/>
        </w:rPr>
        <w:t xml:space="preserve"> </w:t>
      </w:r>
      <w:r w:rsidRPr="00DE6AF2">
        <w:rPr>
          <w:rFonts w:ascii="Gilroy" w:hAnsi="Gilroy" w:cs="Calibri"/>
          <w:sz w:val="17"/>
          <w:szCs w:val="17"/>
          <w:lang w:val="ru-RU"/>
        </w:rPr>
        <w:t>случаях</w:t>
      </w:r>
      <w:r w:rsidRPr="00DE6AF2">
        <w:rPr>
          <w:rFonts w:ascii="Gilroy" w:hAnsi="Gilroy"/>
          <w:sz w:val="17"/>
          <w:szCs w:val="17"/>
          <w:lang w:val="ru-RU"/>
        </w:rPr>
        <w:t>.</w:t>
      </w:r>
      <w:r w:rsidRPr="00DE6AF2">
        <w:rPr>
          <w:rFonts w:ascii="Gilroy" w:hAnsi="Gilroy"/>
          <w:sz w:val="17"/>
          <w:szCs w:val="17"/>
          <w:lang w:val="ru-RU"/>
        </w:rPr>
        <w:cr/>
      </w:r>
      <w:r w:rsidRPr="00DE6AF2">
        <w:rPr>
          <w:rFonts w:ascii="Gilroy" w:hAnsi="Gilroy" w:cs="Calibri"/>
          <w:sz w:val="17"/>
          <w:szCs w:val="17"/>
          <w:lang w:val="ru-RU"/>
        </w:rPr>
        <w:t>Следовательно</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этом</w:t>
      </w:r>
      <w:r w:rsidRPr="00DE6AF2">
        <w:rPr>
          <w:rFonts w:ascii="Gilroy" w:hAnsi="Gilroy"/>
          <w:sz w:val="17"/>
          <w:szCs w:val="17"/>
          <w:lang w:val="ru-RU"/>
        </w:rPr>
        <w:t xml:space="preserve"> </w:t>
      </w:r>
      <w:r w:rsidRPr="00DE6AF2">
        <w:rPr>
          <w:rFonts w:ascii="Gilroy" w:hAnsi="Gilroy" w:cs="Calibri"/>
          <w:sz w:val="17"/>
          <w:szCs w:val="17"/>
          <w:lang w:val="ru-RU"/>
        </w:rPr>
        <w:t>документе</w:t>
      </w:r>
      <w:r w:rsidRPr="00DE6AF2">
        <w:rPr>
          <w:rFonts w:ascii="Gilroy" w:hAnsi="Gilroy"/>
          <w:sz w:val="17"/>
          <w:szCs w:val="17"/>
          <w:lang w:val="ru-RU"/>
        </w:rPr>
        <w:t xml:space="preserve"> </w:t>
      </w:r>
      <w:r w:rsidRPr="00DE6AF2">
        <w:rPr>
          <w:rFonts w:ascii="Gilroy" w:hAnsi="Gilroy" w:cs="Calibri"/>
          <w:sz w:val="17"/>
          <w:szCs w:val="17"/>
          <w:lang w:val="ru-RU"/>
        </w:rPr>
        <w:t>будут</w:t>
      </w:r>
      <w:r w:rsidRPr="00DE6AF2">
        <w:rPr>
          <w:rFonts w:ascii="Gilroy" w:hAnsi="Gilroy"/>
          <w:sz w:val="17"/>
          <w:szCs w:val="17"/>
          <w:lang w:val="ru-RU"/>
        </w:rPr>
        <w:t xml:space="preserve"> </w:t>
      </w:r>
      <w:r w:rsidRPr="00DE6AF2">
        <w:rPr>
          <w:rFonts w:ascii="Gilroy" w:hAnsi="Gilroy" w:cs="Calibri"/>
          <w:sz w:val="17"/>
          <w:szCs w:val="17"/>
          <w:lang w:val="ru-RU"/>
        </w:rPr>
        <w:t>приведены</w:t>
      </w:r>
      <w:r w:rsidRPr="00DE6AF2">
        <w:rPr>
          <w:rFonts w:ascii="Gilroy" w:hAnsi="Gilroy"/>
          <w:sz w:val="17"/>
          <w:szCs w:val="17"/>
          <w:lang w:val="ru-RU"/>
        </w:rPr>
        <w:t xml:space="preserve"> </w:t>
      </w:r>
      <w:r w:rsidRPr="00DE6AF2">
        <w:rPr>
          <w:rFonts w:ascii="Gilroy" w:hAnsi="Gilroy" w:cs="Calibri"/>
          <w:sz w:val="17"/>
          <w:szCs w:val="17"/>
          <w:lang w:val="ru-RU"/>
        </w:rPr>
        <w:t>общие</w:t>
      </w:r>
      <w:r w:rsidRPr="00DE6AF2">
        <w:rPr>
          <w:rFonts w:ascii="Gilroy" w:hAnsi="Gilroy"/>
          <w:sz w:val="17"/>
          <w:szCs w:val="17"/>
          <w:lang w:val="ru-RU"/>
        </w:rPr>
        <w:t xml:space="preserve"> </w:t>
      </w:r>
      <w:r w:rsidRPr="00DE6AF2">
        <w:rPr>
          <w:rFonts w:ascii="Gilroy" w:hAnsi="Gilroy" w:cs="Calibri"/>
          <w:sz w:val="17"/>
          <w:szCs w:val="17"/>
          <w:lang w:val="ru-RU"/>
        </w:rPr>
        <w:t>сведения</w:t>
      </w:r>
      <w:r w:rsidRPr="00DE6AF2">
        <w:rPr>
          <w:rFonts w:ascii="Gilroy" w:hAnsi="Gilroy"/>
          <w:sz w:val="17"/>
          <w:szCs w:val="17"/>
          <w:lang w:val="ru-RU"/>
        </w:rPr>
        <w:t xml:space="preserve"> </w:t>
      </w:r>
      <w:r w:rsidRPr="00DE6AF2">
        <w:rPr>
          <w:rFonts w:ascii="Gilroy" w:hAnsi="Gilroy" w:cs="Calibri"/>
          <w:sz w:val="17"/>
          <w:szCs w:val="17"/>
          <w:lang w:val="ru-RU"/>
        </w:rPr>
        <w:t>о</w:t>
      </w:r>
      <w:r w:rsidRPr="00DE6AF2">
        <w:rPr>
          <w:rFonts w:ascii="Gilroy" w:hAnsi="Gilroy"/>
          <w:sz w:val="17"/>
          <w:szCs w:val="17"/>
          <w:lang w:val="ru-RU"/>
        </w:rPr>
        <w:t xml:space="preserve"> </w:t>
      </w:r>
      <w:r w:rsidRPr="00DE6AF2">
        <w:rPr>
          <w:rFonts w:ascii="Gilroy" w:hAnsi="Gilroy" w:cs="Calibri"/>
          <w:sz w:val="17"/>
          <w:szCs w:val="17"/>
          <w:lang w:val="ru-RU"/>
        </w:rPr>
        <w:t>должностях</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требованиях</w:t>
      </w:r>
      <w:r w:rsidRPr="00DE6AF2">
        <w:rPr>
          <w:rFonts w:ascii="Gilroy" w:hAnsi="Gilroy"/>
          <w:sz w:val="17"/>
          <w:szCs w:val="17"/>
          <w:lang w:val="ru-RU"/>
        </w:rPr>
        <w:t xml:space="preserve"> </w:t>
      </w:r>
      <w:r w:rsidRPr="00DE6AF2">
        <w:rPr>
          <w:rFonts w:ascii="Gilroy" w:hAnsi="Gilroy" w:cs="Calibri"/>
          <w:sz w:val="17"/>
          <w:szCs w:val="17"/>
          <w:lang w:val="ru-RU"/>
        </w:rPr>
        <w:t>к</w:t>
      </w:r>
      <w:r w:rsidRPr="00DE6AF2">
        <w:rPr>
          <w:rFonts w:ascii="Gilroy" w:hAnsi="Gilroy"/>
          <w:sz w:val="17"/>
          <w:szCs w:val="17"/>
          <w:lang w:val="ru-RU"/>
        </w:rPr>
        <w:t xml:space="preserve"> </w:t>
      </w:r>
      <w:r w:rsidRPr="00DE6AF2">
        <w:rPr>
          <w:rFonts w:ascii="Gilroy" w:hAnsi="Gilroy" w:cs="Calibri"/>
          <w:sz w:val="17"/>
          <w:szCs w:val="17"/>
          <w:lang w:val="ru-RU"/>
        </w:rPr>
        <w:t>реализации</w:t>
      </w:r>
      <w:r w:rsidRPr="00DE6AF2">
        <w:rPr>
          <w:rFonts w:ascii="Gilroy" w:hAnsi="Gilroy"/>
          <w:sz w:val="17"/>
          <w:szCs w:val="17"/>
          <w:lang w:val="ru-RU"/>
        </w:rPr>
        <w:t xml:space="preserve"> </w:t>
      </w:r>
      <w:r w:rsidRPr="00DE6AF2">
        <w:rPr>
          <w:rFonts w:ascii="Gilroy" w:hAnsi="Gilroy" w:cs="Calibri"/>
          <w:sz w:val="17"/>
          <w:szCs w:val="17"/>
          <w:lang w:val="ru-RU"/>
        </w:rPr>
        <w:t>политики</w:t>
      </w:r>
      <w:r w:rsidRPr="00DE6AF2">
        <w:rPr>
          <w:rFonts w:ascii="Gilroy" w:hAnsi="Gilroy"/>
          <w:sz w:val="17"/>
          <w:szCs w:val="17"/>
          <w:lang w:val="ru-RU"/>
        </w:rPr>
        <w:t xml:space="preserve"> </w:t>
      </w:r>
      <w:r w:rsidRPr="00DE6AF2">
        <w:rPr>
          <w:rFonts w:ascii="Gilroy" w:hAnsi="Gilroy" w:cs="Calibri"/>
          <w:sz w:val="17"/>
          <w:szCs w:val="17"/>
          <w:lang w:val="ru-RU"/>
        </w:rPr>
        <w:t>при</w:t>
      </w:r>
      <w:r w:rsidRPr="00DE6AF2">
        <w:rPr>
          <w:rFonts w:ascii="Gilroy" w:hAnsi="Gilroy"/>
          <w:sz w:val="17"/>
          <w:szCs w:val="17"/>
          <w:lang w:val="ru-RU"/>
        </w:rPr>
        <w:t xml:space="preserve"> </w:t>
      </w:r>
      <w:r w:rsidRPr="00DE6AF2">
        <w:rPr>
          <w:rFonts w:ascii="Gilroy" w:hAnsi="Gilroy" w:cs="Calibri"/>
          <w:sz w:val="17"/>
          <w:szCs w:val="17"/>
          <w:lang w:val="ru-RU"/>
        </w:rPr>
        <w:t>эксплуатации</w:t>
      </w:r>
      <w:r w:rsidRPr="00DE6AF2">
        <w:rPr>
          <w:rFonts w:ascii="Gilroy" w:hAnsi="Gilroy"/>
          <w:sz w:val="17"/>
          <w:szCs w:val="17"/>
          <w:lang w:val="ru-RU"/>
        </w:rPr>
        <w:t xml:space="preserve"> </w:t>
      </w:r>
      <w:r w:rsidRPr="00DE6AF2">
        <w:rPr>
          <w:rFonts w:ascii="Gilroy" w:hAnsi="Gilroy" w:cs="Calibri"/>
          <w:sz w:val="17"/>
          <w:szCs w:val="17"/>
          <w:lang w:val="ru-RU"/>
        </w:rPr>
        <w:t>за</w:t>
      </w:r>
      <w:r w:rsidRPr="00DE6AF2">
        <w:rPr>
          <w:rFonts w:ascii="Gilroy" w:hAnsi="Gilroy"/>
          <w:sz w:val="17"/>
          <w:szCs w:val="17"/>
          <w:lang w:val="ru-RU"/>
        </w:rPr>
        <w:t xml:space="preserve"> </w:t>
      </w:r>
      <w:r w:rsidRPr="00DE6AF2">
        <w:rPr>
          <w:rFonts w:ascii="Gilroy" w:hAnsi="Gilroy" w:cs="Calibri"/>
          <w:sz w:val="17"/>
          <w:szCs w:val="17"/>
          <w:lang w:val="ru-RU"/>
        </w:rPr>
        <w:t>пределами</w:t>
      </w:r>
      <w:r w:rsidRPr="00DE6AF2">
        <w:rPr>
          <w:rFonts w:ascii="Gilroy" w:hAnsi="Gilroy"/>
          <w:sz w:val="17"/>
          <w:szCs w:val="17"/>
          <w:lang w:val="ru-RU"/>
        </w:rPr>
        <w:t xml:space="preserve"> </w:t>
      </w:r>
      <w:r w:rsidRPr="00DE6AF2">
        <w:rPr>
          <w:rFonts w:ascii="Gilroy" w:hAnsi="Gilroy" w:cs="Calibri"/>
          <w:sz w:val="17"/>
          <w:szCs w:val="17"/>
          <w:lang w:val="ru-RU"/>
        </w:rPr>
        <w:t>рабочего</w:t>
      </w:r>
      <w:r w:rsidRPr="00DE6AF2">
        <w:rPr>
          <w:rFonts w:ascii="Gilroy" w:hAnsi="Gilroy"/>
          <w:sz w:val="17"/>
          <w:szCs w:val="17"/>
          <w:lang w:val="ru-RU"/>
        </w:rPr>
        <w:t xml:space="preserve"> </w:t>
      </w:r>
      <w:r w:rsidRPr="00DE6AF2">
        <w:rPr>
          <w:rFonts w:ascii="Gilroy" w:hAnsi="Gilroy" w:cs="Calibri"/>
          <w:sz w:val="17"/>
          <w:szCs w:val="17"/>
          <w:lang w:val="ru-RU"/>
        </w:rPr>
        <w:t>диапазона</w:t>
      </w:r>
      <w:r w:rsidRPr="00DE6AF2">
        <w:rPr>
          <w:rFonts w:ascii="Gilroy" w:hAnsi="Gilroy"/>
          <w:sz w:val="17"/>
          <w:szCs w:val="17"/>
          <w:lang w:val="ru-RU"/>
        </w:rPr>
        <w:t xml:space="preserve"> (</w:t>
      </w:r>
      <w:r w:rsidRPr="00DE6AF2">
        <w:rPr>
          <w:rFonts w:ascii="Gilroy" w:hAnsi="Gilroy" w:cs="Calibri"/>
          <w:sz w:val="17"/>
          <w:szCs w:val="17"/>
          <w:lang w:val="ru-RU"/>
        </w:rPr>
        <w:t>ЭПРД</w:t>
      </w:r>
      <w:r w:rsidRPr="00DE6AF2">
        <w:rPr>
          <w:rFonts w:ascii="Gilroy" w:hAnsi="Gilroy"/>
          <w:sz w:val="17"/>
          <w:szCs w:val="17"/>
          <w:lang w:val="ru-RU"/>
        </w:rPr>
        <w:t xml:space="preserve">). </w:t>
      </w:r>
      <w:r w:rsidRPr="00DE6AF2">
        <w:rPr>
          <w:rFonts w:ascii="Gilroy" w:hAnsi="Gilroy" w:cs="Calibri"/>
          <w:sz w:val="17"/>
          <w:szCs w:val="17"/>
          <w:lang w:val="ru-RU"/>
        </w:rPr>
        <w:t>Будут</w:t>
      </w:r>
      <w:r w:rsidRPr="00DE6AF2">
        <w:rPr>
          <w:rFonts w:ascii="Gilroy" w:hAnsi="Gilroy"/>
          <w:sz w:val="17"/>
          <w:szCs w:val="17"/>
          <w:lang w:val="ru-RU"/>
        </w:rPr>
        <w:t xml:space="preserve"> </w:t>
      </w:r>
      <w:r w:rsidRPr="00DE6AF2">
        <w:rPr>
          <w:rFonts w:ascii="Gilroy" w:hAnsi="Gilroy" w:cs="Calibri"/>
          <w:sz w:val="17"/>
          <w:szCs w:val="17"/>
          <w:lang w:val="ru-RU"/>
        </w:rPr>
        <w:t>предоставлены</w:t>
      </w:r>
      <w:r w:rsidRPr="00DE6AF2">
        <w:rPr>
          <w:rFonts w:ascii="Gilroy" w:hAnsi="Gilroy"/>
          <w:sz w:val="17"/>
          <w:szCs w:val="17"/>
          <w:lang w:val="ru-RU"/>
        </w:rPr>
        <w:t xml:space="preserve"> </w:t>
      </w:r>
      <w:r w:rsidRPr="00DE6AF2">
        <w:rPr>
          <w:rFonts w:ascii="Gilroy" w:hAnsi="Gilroy" w:cs="Calibri"/>
          <w:sz w:val="17"/>
          <w:szCs w:val="17"/>
          <w:lang w:val="ru-RU"/>
        </w:rPr>
        <w:t>сопутствующие</w:t>
      </w:r>
      <w:r w:rsidRPr="00DE6AF2">
        <w:rPr>
          <w:rFonts w:ascii="Gilroy" w:hAnsi="Gilroy"/>
          <w:sz w:val="17"/>
          <w:szCs w:val="17"/>
          <w:lang w:val="ru-RU"/>
        </w:rPr>
        <w:t xml:space="preserve"> </w:t>
      </w:r>
      <w:r w:rsidRPr="00DE6AF2">
        <w:rPr>
          <w:rFonts w:ascii="Gilroy" w:hAnsi="Gilroy" w:cs="Calibri"/>
          <w:sz w:val="17"/>
          <w:szCs w:val="17"/>
          <w:lang w:val="ru-RU"/>
        </w:rPr>
        <w:t>формы</w:t>
      </w:r>
      <w:r w:rsidRPr="00DE6AF2">
        <w:rPr>
          <w:rFonts w:ascii="Gilroy" w:hAnsi="Gilroy"/>
          <w:sz w:val="17"/>
          <w:szCs w:val="17"/>
          <w:lang w:val="ru-RU"/>
        </w:rPr>
        <w:t xml:space="preserve"> </w:t>
      </w:r>
      <w:r w:rsidRPr="00DE6AF2">
        <w:rPr>
          <w:rFonts w:ascii="Gilroy" w:hAnsi="Gilroy" w:cs="Calibri"/>
          <w:sz w:val="17"/>
          <w:szCs w:val="17"/>
          <w:lang w:val="ru-RU"/>
        </w:rPr>
        <w:t>и</w:t>
      </w:r>
      <w:r w:rsidRPr="00DE6AF2">
        <w:rPr>
          <w:rFonts w:ascii="Gilroy" w:hAnsi="Gilroy"/>
          <w:sz w:val="17"/>
          <w:szCs w:val="17"/>
          <w:lang w:val="ru-RU"/>
        </w:rPr>
        <w:t xml:space="preserve"> </w:t>
      </w:r>
      <w:r w:rsidRPr="00DE6AF2">
        <w:rPr>
          <w:rFonts w:ascii="Gilroy" w:hAnsi="Gilroy" w:cs="Calibri"/>
          <w:sz w:val="17"/>
          <w:szCs w:val="17"/>
          <w:lang w:val="ru-RU"/>
        </w:rPr>
        <w:t>документация</w:t>
      </w:r>
      <w:r w:rsidRPr="00DE6AF2">
        <w:rPr>
          <w:rFonts w:ascii="Gilroy" w:hAnsi="Gilroy"/>
          <w:sz w:val="17"/>
          <w:szCs w:val="17"/>
          <w:lang w:val="ru-RU"/>
        </w:rPr>
        <w:t xml:space="preserve"> (</w:t>
      </w:r>
      <w:r w:rsidRPr="00DE6AF2">
        <w:rPr>
          <w:rFonts w:ascii="Gilroy" w:hAnsi="Gilroy" w:cs="Calibri"/>
          <w:sz w:val="17"/>
          <w:szCs w:val="17"/>
          <w:lang w:val="ru-RU"/>
        </w:rPr>
        <w:t>см</w:t>
      </w:r>
      <w:r w:rsidRPr="00DE6AF2">
        <w:rPr>
          <w:rFonts w:ascii="Gilroy" w:hAnsi="Gilroy"/>
          <w:sz w:val="17"/>
          <w:szCs w:val="17"/>
          <w:lang w:val="ru-RU"/>
        </w:rPr>
        <w:t xml:space="preserve">. </w:t>
      </w:r>
      <w:r w:rsidRPr="00DE6AF2">
        <w:rPr>
          <w:rFonts w:ascii="Gilroy" w:hAnsi="Gilroy" w:cs="Calibri"/>
          <w:sz w:val="17"/>
          <w:szCs w:val="17"/>
          <w:lang w:val="ru-RU"/>
        </w:rPr>
        <w:t>Приложения</w:t>
      </w:r>
      <w:r w:rsidRPr="00DE6AF2">
        <w:rPr>
          <w:rFonts w:ascii="Gilroy" w:hAnsi="Gilroy"/>
          <w:sz w:val="17"/>
          <w:szCs w:val="17"/>
          <w:lang w:val="ru-RU"/>
        </w:rPr>
        <w:t xml:space="preserve">), </w:t>
      </w:r>
      <w:r w:rsidRPr="00DE6AF2">
        <w:rPr>
          <w:rFonts w:ascii="Gilroy" w:hAnsi="Gilroy" w:cs="Calibri"/>
          <w:sz w:val="17"/>
          <w:szCs w:val="17"/>
          <w:lang w:val="ru-RU"/>
        </w:rPr>
        <w:t>чтобы</w:t>
      </w:r>
      <w:r w:rsidRPr="00DE6AF2">
        <w:rPr>
          <w:rFonts w:ascii="Gilroy" w:hAnsi="Gilroy"/>
          <w:sz w:val="17"/>
          <w:szCs w:val="17"/>
          <w:lang w:val="ru-RU"/>
        </w:rPr>
        <w:t xml:space="preserve"> </w:t>
      </w:r>
      <w:r w:rsidRPr="00DE6AF2">
        <w:rPr>
          <w:rFonts w:ascii="Gilroy" w:hAnsi="Gilroy" w:cs="Calibri"/>
          <w:sz w:val="17"/>
          <w:szCs w:val="17"/>
          <w:lang w:val="ru-RU"/>
        </w:rPr>
        <w:t>помочь</w:t>
      </w:r>
      <w:r w:rsidRPr="00DE6AF2">
        <w:rPr>
          <w:rFonts w:ascii="Gilroy" w:hAnsi="Gilroy"/>
          <w:sz w:val="17"/>
          <w:szCs w:val="17"/>
          <w:lang w:val="ru-RU"/>
        </w:rPr>
        <w:t xml:space="preserve"> </w:t>
      </w:r>
      <w:r w:rsidRPr="00DE6AF2">
        <w:rPr>
          <w:rFonts w:ascii="Gilroy" w:hAnsi="Gilroy" w:cs="Calibri"/>
          <w:sz w:val="17"/>
          <w:szCs w:val="17"/>
          <w:lang w:val="ru-RU"/>
        </w:rPr>
        <w:t>в</w:t>
      </w:r>
      <w:r w:rsidRPr="00DE6AF2">
        <w:rPr>
          <w:rFonts w:ascii="Gilroy" w:hAnsi="Gilroy"/>
          <w:sz w:val="17"/>
          <w:szCs w:val="17"/>
          <w:lang w:val="ru-RU"/>
        </w:rPr>
        <w:t xml:space="preserve"> </w:t>
      </w:r>
      <w:r w:rsidRPr="00DE6AF2">
        <w:rPr>
          <w:rFonts w:ascii="Gilroy" w:hAnsi="Gilroy" w:cs="Calibri"/>
          <w:sz w:val="17"/>
          <w:szCs w:val="17"/>
          <w:lang w:val="ru-RU"/>
        </w:rPr>
        <w:t>обеспечении</w:t>
      </w:r>
      <w:r w:rsidRPr="00DE6AF2">
        <w:rPr>
          <w:rFonts w:ascii="Gilroy" w:hAnsi="Gilroy"/>
          <w:sz w:val="17"/>
          <w:szCs w:val="17"/>
          <w:lang w:val="ru-RU"/>
        </w:rPr>
        <w:t xml:space="preserve"> </w:t>
      </w:r>
      <w:r w:rsidRPr="00DE6AF2">
        <w:rPr>
          <w:rFonts w:ascii="Gilroy" w:hAnsi="Gilroy" w:cs="Calibri"/>
          <w:sz w:val="17"/>
          <w:szCs w:val="17"/>
          <w:lang w:val="ru-RU"/>
        </w:rPr>
        <w:t>единообразия</w:t>
      </w:r>
      <w:r w:rsidRPr="00DE6AF2">
        <w:rPr>
          <w:rFonts w:ascii="Gilroy" w:hAnsi="Gilroy"/>
          <w:sz w:val="17"/>
          <w:szCs w:val="17"/>
          <w:lang w:val="ru-RU"/>
        </w:rPr>
        <w:t xml:space="preserve"> </w:t>
      </w:r>
      <w:r w:rsidRPr="00DE6AF2">
        <w:rPr>
          <w:rFonts w:ascii="Gilroy" w:hAnsi="Gilroy" w:cs="Calibri"/>
          <w:sz w:val="17"/>
          <w:szCs w:val="17"/>
          <w:lang w:val="ru-RU"/>
        </w:rPr>
        <w:t>наших</w:t>
      </w:r>
      <w:r w:rsidRPr="00DE6AF2">
        <w:rPr>
          <w:rFonts w:ascii="Gilroy" w:hAnsi="Gilroy"/>
          <w:sz w:val="17"/>
          <w:szCs w:val="17"/>
          <w:lang w:val="ru-RU"/>
        </w:rPr>
        <w:t xml:space="preserve"> </w:t>
      </w:r>
      <w:r w:rsidRPr="00DE6AF2">
        <w:rPr>
          <w:rFonts w:ascii="Gilroy" w:hAnsi="Gilroy" w:cs="Calibri"/>
          <w:sz w:val="17"/>
          <w:szCs w:val="17"/>
          <w:lang w:val="ru-RU"/>
        </w:rPr>
        <w:t>практических</w:t>
      </w:r>
      <w:r w:rsidRPr="00DE6AF2">
        <w:rPr>
          <w:rFonts w:ascii="Gilroy" w:hAnsi="Gilroy"/>
          <w:sz w:val="17"/>
          <w:szCs w:val="17"/>
          <w:lang w:val="ru-RU"/>
        </w:rPr>
        <w:t xml:space="preserve"> </w:t>
      </w:r>
      <w:r w:rsidRPr="00DE6AF2">
        <w:rPr>
          <w:rFonts w:ascii="Gilroy" w:hAnsi="Gilroy" w:cs="Calibri"/>
          <w:sz w:val="17"/>
          <w:szCs w:val="17"/>
          <w:lang w:val="ru-RU"/>
        </w:rPr>
        <w:t>методов</w:t>
      </w:r>
      <w:r w:rsidRPr="00DE6AF2">
        <w:rPr>
          <w:rFonts w:ascii="Gilroy" w:hAnsi="Gilroy"/>
          <w:sz w:val="17"/>
          <w:szCs w:val="17"/>
          <w:lang w:val="ru-RU"/>
        </w:rPr>
        <w:t xml:space="preserve">, </w:t>
      </w:r>
      <w:r w:rsidRPr="00DE6AF2">
        <w:rPr>
          <w:rFonts w:ascii="Gilroy" w:hAnsi="Gilroy" w:cs="Calibri"/>
          <w:sz w:val="17"/>
          <w:szCs w:val="17"/>
          <w:lang w:val="ru-RU"/>
        </w:rPr>
        <w:t>а</w:t>
      </w:r>
      <w:r w:rsidRPr="00DE6AF2">
        <w:rPr>
          <w:rFonts w:ascii="Gilroy" w:hAnsi="Gilroy"/>
          <w:sz w:val="17"/>
          <w:szCs w:val="17"/>
          <w:lang w:val="ru-RU"/>
        </w:rPr>
        <w:t xml:space="preserve"> </w:t>
      </w:r>
      <w:r w:rsidRPr="00DE6AF2">
        <w:rPr>
          <w:rFonts w:ascii="Gilroy" w:hAnsi="Gilroy" w:cs="Calibri"/>
          <w:sz w:val="17"/>
          <w:szCs w:val="17"/>
          <w:lang w:val="ru-RU"/>
        </w:rPr>
        <w:t>также</w:t>
      </w:r>
      <w:r w:rsidRPr="00DE6AF2">
        <w:rPr>
          <w:rFonts w:ascii="Gilroy" w:hAnsi="Gilroy"/>
          <w:sz w:val="17"/>
          <w:szCs w:val="17"/>
          <w:lang w:val="ru-RU"/>
        </w:rPr>
        <w:t xml:space="preserve"> </w:t>
      </w:r>
      <w:r w:rsidRPr="00DE6AF2">
        <w:rPr>
          <w:rFonts w:ascii="Gilroy" w:hAnsi="Gilroy" w:cs="Calibri"/>
          <w:sz w:val="17"/>
          <w:szCs w:val="17"/>
          <w:lang w:val="ru-RU"/>
        </w:rPr>
        <w:t>наших</w:t>
      </w:r>
      <w:r w:rsidRPr="00DE6AF2">
        <w:rPr>
          <w:rFonts w:ascii="Gilroy" w:hAnsi="Gilroy"/>
          <w:sz w:val="17"/>
          <w:szCs w:val="17"/>
          <w:lang w:val="ru-RU"/>
        </w:rPr>
        <w:t xml:space="preserve"> </w:t>
      </w:r>
      <w:r w:rsidRPr="00DE6AF2">
        <w:rPr>
          <w:rFonts w:ascii="Gilroy" w:hAnsi="Gilroy" w:cs="Calibri"/>
          <w:sz w:val="17"/>
          <w:szCs w:val="17"/>
          <w:lang w:val="ru-RU"/>
        </w:rPr>
        <w:t>презентаций</w:t>
      </w:r>
      <w:r w:rsidRPr="00DE6AF2">
        <w:rPr>
          <w:rFonts w:ascii="Gilroy" w:hAnsi="Gilroy"/>
          <w:sz w:val="17"/>
          <w:szCs w:val="17"/>
          <w:lang w:val="ru-RU"/>
        </w:rPr>
        <w:t xml:space="preserve"> </w:t>
      </w:r>
      <w:r w:rsidRPr="00DE6AF2">
        <w:rPr>
          <w:rFonts w:ascii="Gilroy" w:hAnsi="Gilroy" w:cs="Calibri"/>
          <w:sz w:val="17"/>
          <w:szCs w:val="17"/>
          <w:lang w:val="ru-RU"/>
        </w:rPr>
        <w:t>заказчикам</w:t>
      </w:r>
      <w:r w:rsidRPr="00DE6AF2">
        <w:rPr>
          <w:rFonts w:ascii="Gilroy" w:hAnsi="Gilroy"/>
          <w:sz w:val="17"/>
          <w:szCs w:val="17"/>
          <w:lang w:val="ru-RU"/>
        </w:rPr>
        <w:t>.</w:t>
      </w:r>
    </w:p>
    <w:p w14:paraId="0C102087" w14:textId="77777777" w:rsidR="006265FD" w:rsidRPr="00DE6AF2" w:rsidRDefault="006265FD"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6" w:name="_Toc172243894"/>
      <w:r w:rsidRPr="00DE6AF2">
        <w:rPr>
          <w:rFonts w:ascii="Gilroy" w:hAnsi="Gilroy" w:cs="Calibri"/>
          <w:b/>
          <w:sz w:val="32"/>
          <w:szCs w:val="32"/>
          <w:lang w:val="ru-RU"/>
        </w:rPr>
        <w:t>Область ответственности и полномочий</w:t>
      </w:r>
      <w:bookmarkEnd w:id="6"/>
    </w:p>
    <w:p w14:paraId="12C2C696" w14:textId="010CAF76"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Персонал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обязан эксплуатировать все оборудование, являющееся собственностью компании </w:t>
      </w:r>
      <w:r w:rsidR="00271D03">
        <w:rPr>
          <w:rFonts w:ascii="Gilroy" w:hAnsi="Gilroy"/>
          <w:sz w:val="17"/>
          <w:szCs w:val="17"/>
          <w:lang w:val="ru-RU"/>
        </w:rPr>
        <w:t>Технологии ОФС</w:t>
      </w:r>
      <w:r w:rsidRPr="00DE6AF2">
        <w:rPr>
          <w:rFonts w:ascii="Gilroy" w:hAnsi="Gilroy"/>
          <w:sz w:val="17"/>
          <w:szCs w:val="17"/>
          <w:lang w:val="ru-RU"/>
        </w:rPr>
        <w:t xml:space="preserve">, в пределах рабочего диапазона для данного оборудования. Придерживаясь этих технических характеристик, персонал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должен выдавать заказчику рекомендации, которые позволят оптимизировать работу и надежность оборудования. Если какое-либо оборудование </w:t>
      </w:r>
      <w:r w:rsidR="00B30F5D">
        <w:rPr>
          <w:rFonts w:ascii="Gilroy" w:hAnsi="Gilroy"/>
          <w:sz w:val="17"/>
          <w:szCs w:val="17"/>
          <w:lang w:val="ru-RU"/>
        </w:rPr>
        <w:t>Технологии ОФС</w:t>
      </w:r>
      <w:r w:rsidRPr="00DE6AF2">
        <w:rPr>
          <w:rFonts w:ascii="Gilroy" w:hAnsi="Gilroy"/>
          <w:sz w:val="17"/>
          <w:szCs w:val="17"/>
          <w:lang w:val="ru-RU"/>
        </w:rPr>
        <w:t xml:space="preserve"> эксплуатируется за пределами рабочего диапазона, персонал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будет следовать описанной далее процедуре, </w:t>
      </w:r>
      <w:r w:rsidRPr="00DE6AF2">
        <w:rPr>
          <w:rFonts w:ascii="Gilroy" w:hAnsi="Gilroy"/>
          <w:sz w:val="17"/>
          <w:szCs w:val="17"/>
          <w:lang w:val="ru-RU"/>
        </w:rPr>
        <w:lastRenderedPageBreak/>
        <w:t xml:space="preserve">и уведомит заказчика в письменной форме посредством "Отчета о рейсе с эксплуатацией за пределами рабочего диапазона" (GOP-20-10-0000-00-02). Конкретные требования к персоналу </w:t>
      </w:r>
      <w:r w:rsidR="00B30F5D">
        <w:rPr>
          <w:rFonts w:ascii="Gilroy" w:hAnsi="Gilroy"/>
          <w:sz w:val="17"/>
          <w:szCs w:val="17"/>
          <w:lang w:val="ru-RU"/>
        </w:rPr>
        <w:t>Технологии ОФС</w:t>
      </w:r>
      <w:r w:rsidRPr="00DE6AF2">
        <w:rPr>
          <w:rFonts w:ascii="Gilroy" w:hAnsi="Gilroy"/>
          <w:sz w:val="17"/>
          <w:szCs w:val="17"/>
          <w:lang w:val="ru-RU"/>
        </w:rPr>
        <w:t xml:space="preserve"> приведены далее. </w:t>
      </w:r>
    </w:p>
    <w:p w14:paraId="1B15E615" w14:textId="303ECD2C"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b/>
          <w:sz w:val="17"/>
          <w:szCs w:val="17"/>
          <w:lang w:val="ru-RU"/>
        </w:rPr>
        <w:t>Сервисный инженер:</w:t>
      </w:r>
      <w:r w:rsidRPr="00DE6AF2">
        <w:rPr>
          <w:rFonts w:ascii="Gilroy" w:hAnsi="Gilroy"/>
          <w:sz w:val="17"/>
          <w:szCs w:val="17"/>
          <w:lang w:val="ru-RU"/>
        </w:rPr>
        <w:t xml:space="preserve"> В случае эксплуатации за пределами рабочего диапазона следует немедленно предпринять</w:t>
      </w:r>
      <w:r w:rsidRPr="00DE6AF2">
        <w:rPr>
          <w:rFonts w:ascii="Gilroy" w:hAnsi="Gilroy"/>
          <w:sz w:val="17"/>
          <w:szCs w:val="17"/>
          <w:lang w:val="ru-RU"/>
        </w:rPr>
        <w:cr/>
        <w:t xml:space="preserve">попытки облегчить условия работы, согласно соответствующим руководствам и процедурам </w:t>
      </w:r>
      <w:r w:rsidR="00B30F5D">
        <w:rPr>
          <w:rFonts w:ascii="Gilroy" w:hAnsi="Gilroy"/>
          <w:sz w:val="17"/>
          <w:szCs w:val="17"/>
          <w:lang w:val="ru-RU"/>
        </w:rPr>
        <w:t>Технологии ОФС</w:t>
      </w:r>
      <w:r w:rsidRPr="00DE6AF2">
        <w:rPr>
          <w:rFonts w:ascii="Gilroy" w:hAnsi="Gilroy"/>
          <w:sz w:val="17"/>
          <w:szCs w:val="17"/>
          <w:lang w:val="ru-RU"/>
        </w:rPr>
        <w:t xml:space="preserve">. Представитель заказчика на месторождении должен быть поставлен в известность о ситуации и мерах по ее исправлению. Если эти попытки оказались безуспешными и продолжается бурение за пределами рабочего диапазона, что вызывает превышение соответствующих ограничений по времени или других установленных ограничений, к представителю заказчика последует обращение с просьбой подписать Документ уведомления заказчика из "Отчета о рейсе с эксплуатацией за пределами рабочего диапазона". В данном документа признается, что ущерб, нанесенный оборудованию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может привести к претензии по восполнению этого ущерба. Если представитель заказчика отказывается подписать форму, эта форма будет задокументирована как неподписанная. Затем эксплуатационный персонал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xml:space="preserve"> информирует координатора работ </w:t>
      </w:r>
      <w:r w:rsidR="00B30F5D">
        <w:rPr>
          <w:rFonts w:ascii="Gilroy" w:hAnsi="Gilroy"/>
          <w:sz w:val="17"/>
          <w:szCs w:val="17"/>
          <w:lang w:val="ru-RU"/>
        </w:rPr>
        <w:t>Технологии ОФС</w:t>
      </w:r>
      <w:r w:rsidRPr="00DE6AF2">
        <w:rPr>
          <w:rFonts w:ascii="Gilroy" w:hAnsi="Gilroy"/>
          <w:sz w:val="17"/>
          <w:szCs w:val="17"/>
          <w:lang w:val="ru-RU"/>
        </w:rPr>
        <w:t xml:space="preserve"> и направляет файл "Отчета о рейсе с эксплуатацией за пределами рабочего диапазона" и (копию) Документа уведомлении заказчика. В определенных особых обстоятельствах заказчик может не быть уведомлен о ситуации ЭПРД. В таких обстоятельствах эксплуатационный персонал </w:t>
      </w:r>
      <w:r w:rsidR="00B30F5D">
        <w:rPr>
          <w:rFonts w:ascii="Gilroy" w:hAnsi="Gilroy"/>
          <w:sz w:val="17"/>
          <w:szCs w:val="17"/>
          <w:lang w:val="ru-RU"/>
        </w:rPr>
        <w:t>Технологии ОФС</w:t>
      </w:r>
      <w:r w:rsidRPr="00DE6AF2">
        <w:rPr>
          <w:rFonts w:ascii="Gilroy" w:hAnsi="Gilroy"/>
          <w:sz w:val="17"/>
          <w:szCs w:val="17"/>
          <w:lang w:val="ru-RU"/>
        </w:rPr>
        <w:t xml:space="preserve"> должен указать это, а также ясно сформулировать причины, по которым заказчик не был уведомлен.</w:t>
      </w:r>
    </w:p>
    <w:p w14:paraId="322884DA" w14:textId="391C97DB"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b/>
          <w:sz w:val="17"/>
          <w:szCs w:val="17"/>
          <w:lang w:val="ru-RU"/>
        </w:rPr>
        <w:t>Координатор работ:</w:t>
      </w:r>
      <w:r w:rsidRPr="00DE6AF2">
        <w:rPr>
          <w:rFonts w:ascii="Gilroy" w:hAnsi="Gilroy"/>
          <w:sz w:val="17"/>
          <w:szCs w:val="17"/>
          <w:lang w:val="ru-RU"/>
        </w:rPr>
        <w:t xml:space="preserve"> Координатор работ после получения обоих документов должен информировать заказчика о</w:t>
      </w:r>
      <w:r w:rsidRPr="00DE6AF2">
        <w:rPr>
          <w:rFonts w:ascii="Gilroy" w:hAnsi="Gilroy"/>
          <w:sz w:val="17"/>
          <w:szCs w:val="17"/>
          <w:lang w:val="ru-RU"/>
        </w:rPr>
        <w:cr/>
        <w:t xml:space="preserve"> произошедшем и передать заказчику или консультанту по работе с этим заказчиком копию Документа уведомления</w:t>
      </w:r>
      <w:r w:rsidRPr="00DE6AF2">
        <w:rPr>
          <w:rFonts w:ascii="Gilroy" w:hAnsi="Gilroy"/>
          <w:sz w:val="17"/>
          <w:szCs w:val="17"/>
          <w:lang w:val="ru-RU"/>
        </w:rPr>
        <w:cr/>
        <w:t xml:space="preserve">заказчика. Координатор работ должен также информировать заказчика о том, </w:t>
      </w:r>
      <w:proofErr w:type="gramStart"/>
      <w:r w:rsidRPr="00DE6AF2">
        <w:rPr>
          <w:rFonts w:ascii="Gilroy" w:hAnsi="Gilroy"/>
          <w:sz w:val="17"/>
          <w:szCs w:val="17"/>
          <w:lang w:val="ru-RU"/>
        </w:rPr>
        <w:t>что</w:t>
      </w:r>
      <w:proofErr w:type="gramEnd"/>
      <w:r w:rsidRPr="00DE6AF2">
        <w:rPr>
          <w:rFonts w:ascii="Gilroy" w:hAnsi="Gilroy"/>
          <w:sz w:val="17"/>
          <w:szCs w:val="17"/>
          <w:lang w:val="ru-RU"/>
        </w:rPr>
        <w:t xml:space="preserve"> если бурение будет продолжаться, может быть подана претензия за весь ущерб. Координатор работ должен также проверить данные с места работ и информировать предприятие по ремонту и техобслуживанию о том, что инструмент находится в состоянии ЭПРД, и имеется вероятность ущерба. Он также должен загрузить файл "Отчета о рейсе с эксплуатацией за пределами рабочего диапазона" в систему отчетности </w:t>
      </w:r>
      <w:proofErr w:type="spellStart"/>
      <w:r w:rsidRPr="00DE6AF2">
        <w:rPr>
          <w:rFonts w:ascii="Gilroy" w:hAnsi="Gilroy"/>
          <w:sz w:val="17"/>
          <w:szCs w:val="17"/>
          <w:lang w:val="ru-RU"/>
        </w:rPr>
        <w:t>MaPS</w:t>
      </w:r>
      <w:proofErr w:type="spellEnd"/>
      <w:r w:rsidRPr="00DE6AF2">
        <w:rPr>
          <w:rFonts w:ascii="Gilroy" w:hAnsi="Gilroy"/>
          <w:sz w:val="17"/>
          <w:szCs w:val="17"/>
          <w:lang w:val="ru-RU"/>
        </w:rPr>
        <w:t>, чтобы происшествие ЭПРД было отмечено (эта работа должна быть отмечена пурпурным цветом). Подробная информация об ущербе должна быть задокументирована, как описано в Контрольном листе процесса рекламации (GOP-20-10-0000-00-01).</w:t>
      </w:r>
    </w:p>
    <w:p w14:paraId="577D7523" w14:textId="67860BED"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b/>
          <w:sz w:val="17"/>
          <w:szCs w:val="17"/>
          <w:lang w:val="ru-RU"/>
        </w:rPr>
        <w:t>Администратор по претензиям к заказчику</w:t>
      </w:r>
      <w:r w:rsidR="00DE6AF2" w:rsidRPr="00DE6AF2">
        <w:rPr>
          <w:rFonts w:ascii="Gilroy" w:hAnsi="Gilroy"/>
          <w:b/>
          <w:sz w:val="17"/>
          <w:szCs w:val="17"/>
          <w:lang w:val="ru-RU"/>
        </w:rPr>
        <w:t>:</w:t>
      </w:r>
      <w:r w:rsidR="00DE6AF2" w:rsidRPr="00DE6AF2">
        <w:rPr>
          <w:rFonts w:ascii="Gilroy" w:hAnsi="Gilroy"/>
          <w:sz w:val="17"/>
          <w:szCs w:val="17"/>
          <w:lang w:val="ru-RU"/>
        </w:rPr>
        <w:t xml:space="preserve"> при</w:t>
      </w:r>
      <w:r w:rsidRPr="00DE6AF2">
        <w:rPr>
          <w:rFonts w:ascii="Gilroy" w:hAnsi="Gilroy"/>
          <w:sz w:val="17"/>
          <w:szCs w:val="17"/>
          <w:lang w:val="ru-RU"/>
        </w:rPr>
        <w:t xml:space="preserve"> выполнении описанной в данном разделе процедуры администратор по претензиям к заказчику выполняет несколько функций.</w:t>
      </w:r>
    </w:p>
    <w:p w14:paraId="0303A6AC" w14:textId="5911F72E"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 Обеспечивает связь между отделами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и персоналом.</w:t>
      </w:r>
    </w:p>
    <w:p w14:paraId="3E1DB7A0" w14:textId="77777777"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Обслуживает хранение необходимой документации и аппаратного обеспечения в поддержку претензий.</w:t>
      </w:r>
    </w:p>
    <w:p w14:paraId="151A563D" w14:textId="77777777"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Собирает формализованный пакет претензий.</w:t>
      </w:r>
    </w:p>
    <w:p w14:paraId="2E6B15DD" w14:textId="5D36CE07"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b/>
          <w:sz w:val="17"/>
          <w:szCs w:val="17"/>
          <w:lang w:val="ru-RU"/>
        </w:rPr>
        <w:t>Менеджер</w:t>
      </w:r>
      <w:r w:rsidR="00DE6AF2" w:rsidRPr="00DE6AF2">
        <w:rPr>
          <w:rFonts w:ascii="Gilroy" w:hAnsi="Gilroy"/>
          <w:b/>
          <w:sz w:val="17"/>
          <w:szCs w:val="17"/>
          <w:lang w:val="ru-RU"/>
        </w:rPr>
        <w:t>:</w:t>
      </w:r>
      <w:r w:rsidR="00DE6AF2" w:rsidRPr="00DE6AF2">
        <w:rPr>
          <w:rFonts w:ascii="Gilroy" w:hAnsi="Gilroy"/>
          <w:sz w:val="17"/>
          <w:szCs w:val="17"/>
          <w:lang w:val="ru-RU"/>
        </w:rPr>
        <w:t xml:space="preserve"> если</w:t>
      </w:r>
      <w:r w:rsidRPr="00DE6AF2">
        <w:rPr>
          <w:rFonts w:ascii="Gilroy" w:hAnsi="Gilroy"/>
          <w:sz w:val="17"/>
          <w:szCs w:val="17"/>
          <w:lang w:val="ru-RU"/>
        </w:rPr>
        <w:t xml:space="preserve"> возникает спор по претензиям за убытки, менеджер по производству компании </w:t>
      </w:r>
      <w:r w:rsidR="00B30F5D">
        <w:rPr>
          <w:rFonts w:ascii="Gilroy" w:hAnsi="Gilroy"/>
          <w:sz w:val="17"/>
          <w:szCs w:val="17"/>
          <w:lang w:val="ru-RU"/>
        </w:rPr>
        <w:t>Технологии ОФС</w:t>
      </w:r>
      <w:r w:rsidRPr="00DE6AF2">
        <w:rPr>
          <w:rFonts w:ascii="Gilroy" w:hAnsi="Gilroy"/>
          <w:sz w:val="17"/>
          <w:szCs w:val="17"/>
          <w:lang w:val="ru-RU"/>
        </w:rPr>
        <w:t xml:space="preserve"> должен провести обсуждение с заказчиком в соответствии с процедурой рекламации заказчику.</w:t>
      </w:r>
    </w:p>
    <w:p w14:paraId="5D327F7F" w14:textId="33781C44"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b/>
          <w:sz w:val="17"/>
          <w:szCs w:val="17"/>
          <w:lang w:val="ru-RU"/>
        </w:rPr>
        <w:t>Другие лица</w:t>
      </w:r>
      <w:r w:rsidR="00DE6AF2" w:rsidRPr="00DE6AF2">
        <w:rPr>
          <w:rFonts w:ascii="Gilroy" w:hAnsi="Gilroy"/>
          <w:b/>
          <w:sz w:val="17"/>
          <w:szCs w:val="17"/>
          <w:lang w:val="ru-RU"/>
        </w:rPr>
        <w:t>:</w:t>
      </w:r>
      <w:r w:rsidR="00DE6AF2" w:rsidRPr="00DE6AF2">
        <w:rPr>
          <w:rFonts w:ascii="Gilroy" w:hAnsi="Gilroy"/>
          <w:sz w:val="17"/>
          <w:szCs w:val="17"/>
          <w:lang w:val="ru-RU"/>
        </w:rPr>
        <w:t xml:space="preserve"> на</w:t>
      </w:r>
      <w:r w:rsidRPr="00DE6AF2">
        <w:rPr>
          <w:rFonts w:ascii="Gilroy" w:hAnsi="Gilroy"/>
          <w:sz w:val="17"/>
          <w:szCs w:val="17"/>
          <w:lang w:val="ru-RU"/>
        </w:rPr>
        <w:t xml:space="preserve"> некоторых объектах дополнительные или альтернативные группы подключаются к выполнению функций,</w:t>
      </w:r>
      <w:r w:rsidRPr="00DE6AF2">
        <w:rPr>
          <w:rFonts w:ascii="Gilroy" w:hAnsi="Gilroy"/>
          <w:sz w:val="17"/>
          <w:szCs w:val="17"/>
          <w:lang w:val="ru-RU"/>
        </w:rPr>
        <w:cr/>
        <w:t xml:space="preserve"> общее описание которых приведено здесь. Например, различным образом могут быть задействованы техническая</w:t>
      </w:r>
      <w:r w:rsidRPr="00DE6AF2">
        <w:rPr>
          <w:rFonts w:ascii="Gilroy" w:hAnsi="Gilroy"/>
          <w:sz w:val="17"/>
          <w:szCs w:val="17"/>
          <w:lang w:val="ru-RU"/>
        </w:rPr>
        <w:cr/>
        <w:t xml:space="preserve">поддержка, отделы проектирования приложений, продаж, отчеты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и т. д. На каждом объекте должны быть определены</w:t>
      </w:r>
      <w:r w:rsidR="00DE6AF2" w:rsidRPr="00DE6AF2">
        <w:rPr>
          <w:rFonts w:ascii="Gilroy" w:hAnsi="Gilroy"/>
          <w:sz w:val="17"/>
          <w:szCs w:val="17"/>
          <w:lang w:val="ru-RU"/>
        </w:rPr>
        <w:t xml:space="preserve"> </w:t>
      </w:r>
      <w:r w:rsidRPr="00DE6AF2">
        <w:rPr>
          <w:rFonts w:ascii="Gilroy" w:hAnsi="Gilroy"/>
          <w:sz w:val="17"/>
          <w:szCs w:val="17"/>
          <w:lang w:val="ru-RU"/>
        </w:rPr>
        <w:t>роли и обязанности, в соответствии с организацией объекта.</w:t>
      </w:r>
    </w:p>
    <w:p w14:paraId="75521E86" w14:textId="77777777" w:rsidR="006265FD" w:rsidRPr="00DE6AF2" w:rsidRDefault="006265FD"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7" w:name="_Toc172243895"/>
      <w:r w:rsidRPr="00DE6AF2">
        <w:rPr>
          <w:rFonts w:ascii="Gilroy" w:hAnsi="Gilroy" w:cs="Calibri"/>
          <w:b/>
          <w:sz w:val="32"/>
          <w:szCs w:val="32"/>
          <w:lang w:val="ru-RU"/>
        </w:rPr>
        <w:t>Отчетность об ЭПРД</w:t>
      </w:r>
      <w:bookmarkEnd w:id="7"/>
    </w:p>
    <w:p w14:paraId="05675792" w14:textId="35B57E1C"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Отчетность об ЭПРД, принятая в компании </w:t>
      </w:r>
      <w:r w:rsidR="00B30F5D">
        <w:rPr>
          <w:rFonts w:ascii="Gilroy" w:hAnsi="Gilroy"/>
          <w:sz w:val="17"/>
          <w:szCs w:val="17"/>
          <w:lang w:val="ru-RU"/>
        </w:rPr>
        <w:t>Технологии ОФС</w:t>
      </w:r>
      <w:r w:rsidRPr="00DE6AF2">
        <w:rPr>
          <w:rFonts w:ascii="Gilroy" w:hAnsi="Gilroy"/>
          <w:sz w:val="17"/>
          <w:szCs w:val="17"/>
          <w:lang w:val="ru-RU"/>
        </w:rPr>
        <w:t>, зависит от того, как эти работы влияют на оборудование Baker</w:t>
      </w:r>
      <w:r w:rsidRPr="00DE6AF2">
        <w:rPr>
          <w:rFonts w:ascii="Gilroy" w:hAnsi="Gilroy"/>
          <w:sz w:val="17"/>
          <w:szCs w:val="17"/>
          <w:lang w:val="ru-RU"/>
        </w:rPr>
        <w:cr/>
      </w:r>
      <w:proofErr w:type="spellStart"/>
      <w:r w:rsidRPr="00DE6AF2">
        <w:rPr>
          <w:rFonts w:ascii="Gilroy" w:hAnsi="Gilroy"/>
          <w:sz w:val="17"/>
          <w:szCs w:val="17"/>
          <w:lang w:val="ru-RU"/>
        </w:rPr>
        <w:t>Hughes</w:t>
      </w:r>
      <w:proofErr w:type="spellEnd"/>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xml:space="preserve"> и способность оказать заказчику услуги, предусмотренные контрактом.</w:t>
      </w:r>
    </w:p>
    <w:p w14:paraId="6CA19AF7" w14:textId="77777777" w:rsidR="006265FD" w:rsidRPr="00DE6AF2" w:rsidRDefault="006265FD"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8" w:name="br5"/>
      <w:bookmarkStart w:id="9" w:name="_Toc172243896"/>
      <w:bookmarkEnd w:id="8"/>
      <w:r w:rsidRPr="00DE6AF2">
        <w:rPr>
          <w:rFonts w:ascii="Gilroy" w:hAnsi="Gilroy"/>
          <w:b/>
          <w:lang w:val="ru-RU"/>
        </w:rPr>
        <w:t>ЭПРД без отказов инструмента при оказании услуг</w:t>
      </w:r>
      <w:bookmarkEnd w:id="9"/>
    </w:p>
    <w:p w14:paraId="0EC2DB90" w14:textId="233092E7"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О любых случаях ЭПРД, независимо от наличия отказов оборудования </w:t>
      </w:r>
      <w:r w:rsidR="00B30F5D">
        <w:rPr>
          <w:rFonts w:ascii="Gilroy" w:hAnsi="Gilroy"/>
          <w:sz w:val="17"/>
          <w:szCs w:val="17"/>
          <w:lang w:val="ru-RU"/>
        </w:rPr>
        <w:t>Технологии ОФС</w:t>
      </w:r>
      <w:r w:rsidRPr="00DE6AF2">
        <w:rPr>
          <w:rFonts w:ascii="Gilroy" w:hAnsi="Gilroy"/>
          <w:sz w:val="17"/>
          <w:szCs w:val="17"/>
          <w:lang w:val="ru-RU"/>
        </w:rPr>
        <w:t xml:space="preserve"> </w:t>
      </w:r>
      <w:r w:rsidR="00B30F5D">
        <w:rPr>
          <w:rFonts w:ascii="Gilroy" w:hAnsi="Gilroy"/>
          <w:sz w:val="17"/>
          <w:szCs w:val="17"/>
          <w:lang w:val="ru-RU"/>
        </w:rPr>
        <w:t>Буровые сервисы</w:t>
      </w:r>
      <w:r w:rsidRPr="00DE6AF2">
        <w:rPr>
          <w:rFonts w:ascii="Gilroy" w:hAnsi="Gilroy"/>
          <w:sz w:val="17"/>
          <w:szCs w:val="17"/>
          <w:lang w:val="ru-RU"/>
        </w:rPr>
        <w:t>, сервисный инженер</w:t>
      </w:r>
      <w:r w:rsidRPr="00DE6AF2">
        <w:rPr>
          <w:rFonts w:ascii="Gilroy" w:hAnsi="Gilroy"/>
          <w:sz w:val="17"/>
          <w:szCs w:val="17"/>
          <w:lang w:val="ru-RU"/>
        </w:rPr>
        <w:cr/>
        <w:t xml:space="preserve">должен сообщить координатору работ, составив «Отчет о рейсе с ЭРПД» и загрузив его в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Job Center. Такая система</w:t>
      </w:r>
      <w:r w:rsidR="00DE6AF2" w:rsidRPr="00DE6AF2">
        <w:rPr>
          <w:rFonts w:ascii="Gilroy" w:hAnsi="Gilroy"/>
          <w:sz w:val="17"/>
          <w:szCs w:val="17"/>
          <w:lang w:val="ru-RU"/>
        </w:rPr>
        <w:t xml:space="preserve"> </w:t>
      </w:r>
      <w:r w:rsidRPr="00DE6AF2">
        <w:rPr>
          <w:rFonts w:ascii="Gilroy" w:hAnsi="Gilroy"/>
          <w:sz w:val="17"/>
          <w:szCs w:val="17"/>
          <w:lang w:val="ru-RU"/>
        </w:rPr>
        <w:t xml:space="preserve">отчетности позволит </w:t>
      </w:r>
      <w:r w:rsidR="00DE6AF2" w:rsidRPr="00DE6AF2">
        <w:rPr>
          <w:rFonts w:ascii="Gilroy" w:hAnsi="Gilroy"/>
          <w:sz w:val="17"/>
          <w:szCs w:val="17"/>
          <w:lang w:val="ru-RU"/>
        </w:rPr>
        <w:t>департаменту</w:t>
      </w:r>
      <w:r w:rsidRPr="00DE6AF2">
        <w:rPr>
          <w:rFonts w:ascii="Gilroy" w:hAnsi="Gilroy"/>
          <w:sz w:val="17"/>
          <w:szCs w:val="17"/>
          <w:lang w:val="ru-RU"/>
        </w:rPr>
        <w:t xml:space="preserve"> АМО инициировать соответствующий уровень обслуживания до возврата оборудования,</w:t>
      </w:r>
      <w:r w:rsidR="00DE6AF2" w:rsidRPr="00DE6AF2">
        <w:rPr>
          <w:rFonts w:ascii="Gilroy" w:hAnsi="Gilroy"/>
          <w:sz w:val="17"/>
          <w:szCs w:val="17"/>
          <w:lang w:val="ru-RU"/>
        </w:rPr>
        <w:t xml:space="preserve"> </w:t>
      </w:r>
      <w:r w:rsidRPr="00DE6AF2">
        <w:rPr>
          <w:rFonts w:ascii="Gilroy" w:hAnsi="Gilroy"/>
          <w:sz w:val="17"/>
          <w:szCs w:val="17"/>
          <w:lang w:val="ru-RU"/>
        </w:rPr>
        <w:t>подготовить новое оборудование и предъявить претензии вследствие ненормального износа. Кроме того, такая форма</w:t>
      </w:r>
      <w:r w:rsidR="00DE6AF2" w:rsidRPr="00DE6AF2">
        <w:rPr>
          <w:rFonts w:ascii="Gilroy" w:hAnsi="Gilroy"/>
          <w:sz w:val="17"/>
          <w:szCs w:val="17"/>
          <w:lang w:val="ru-RU"/>
        </w:rPr>
        <w:t xml:space="preserve"> </w:t>
      </w:r>
      <w:r w:rsidRPr="00DE6AF2">
        <w:rPr>
          <w:rFonts w:ascii="Gilroy" w:hAnsi="Gilroy"/>
          <w:sz w:val="17"/>
          <w:szCs w:val="17"/>
          <w:lang w:val="ru-RU"/>
        </w:rPr>
        <w:t>отчетности обеспечит отслеживание всех случаев ЭПРД без отказов инструментов, что позволит принять меры по</w:t>
      </w:r>
      <w:r w:rsidR="00DE6AF2" w:rsidRPr="00DE6AF2">
        <w:rPr>
          <w:rFonts w:ascii="Gilroy" w:hAnsi="Gilroy"/>
          <w:sz w:val="17"/>
          <w:szCs w:val="17"/>
          <w:lang w:val="ru-RU"/>
        </w:rPr>
        <w:t xml:space="preserve"> </w:t>
      </w:r>
      <w:r w:rsidRPr="00DE6AF2">
        <w:rPr>
          <w:rFonts w:ascii="Gilroy" w:hAnsi="Gilroy"/>
          <w:sz w:val="17"/>
          <w:szCs w:val="17"/>
          <w:lang w:val="ru-RU"/>
        </w:rPr>
        <w:t>минимизации ЭПРД, помимо тех, которые возможны на буровой (проектирование КНБК, изменения программы бурения,</w:t>
      </w:r>
      <w:r w:rsidR="00DE6AF2" w:rsidRPr="00DE6AF2">
        <w:rPr>
          <w:rFonts w:ascii="Gilroy" w:hAnsi="Gilroy"/>
          <w:sz w:val="17"/>
          <w:szCs w:val="17"/>
          <w:lang w:val="ru-RU"/>
        </w:rPr>
        <w:t xml:space="preserve"> </w:t>
      </w:r>
      <w:r w:rsidRPr="00DE6AF2">
        <w:rPr>
          <w:rFonts w:ascii="Gilroy" w:hAnsi="Gilroy"/>
          <w:sz w:val="17"/>
          <w:szCs w:val="17"/>
          <w:lang w:val="ru-RU"/>
        </w:rPr>
        <w:t>изменения оборудования третьих сторон, снижение рисков, связанных с ЭПРД, и смягчение их последствий на этапе</w:t>
      </w:r>
      <w:r w:rsidR="00DE6AF2" w:rsidRPr="00DE6AF2">
        <w:rPr>
          <w:rFonts w:ascii="Gilroy" w:hAnsi="Gilroy"/>
          <w:sz w:val="17"/>
          <w:szCs w:val="17"/>
          <w:lang w:val="ru-RU"/>
        </w:rPr>
        <w:t xml:space="preserve"> </w:t>
      </w:r>
      <w:r w:rsidRPr="00DE6AF2">
        <w:rPr>
          <w:rFonts w:ascii="Gilroy" w:hAnsi="Gilroy"/>
          <w:sz w:val="17"/>
          <w:szCs w:val="17"/>
          <w:lang w:val="ru-RU"/>
        </w:rPr>
        <w:t>проектирования скважины и совещаниях перед началом бурения и т. д.).</w:t>
      </w:r>
    </w:p>
    <w:p w14:paraId="646DD117" w14:textId="77777777" w:rsidR="006265FD" w:rsidRPr="00DE6AF2" w:rsidRDefault="006265FD"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10" w:name="_Toc172243897"/>
      <w:r w:rsidRPr="00DE6AF2">
        <w:rPr>
          <w:rFonts w:ascii="Gilroy" w:hAnsi="Gilroy"/>
          <w:b/>
          <w:lang w:val="ru-RU"/>
        </w:rPr>
        <w:lastRenderedPageBreak/>
        <w:t>ЭПРД с отказами инструмента при оказании услуг</w:t>
      </w:r>
      <w:bookmarkEnd w:id="10"/>
    </w:p>
    <w:p w14:paraId="63FB5EE2" w14:textId="40EA4E7B"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В случае отказа инструмента или сбоя при оказании услуг необходимо сообщить об отказе инструмента с помощью модуля</w:t>
      </w:r>
      <w:r w:rsidR="00DE6AF2" w:rsidRPr="00DE6AF2">
        <w:rPr>
          <w:rFonts w:ascii="Gilroy" w:hAnsi="Gilroy"/>
          <w:sz w:val="17"/>
          <w:szCs w:val="17"/>
          <w:lang w:val="ru-RU"/>
        </w:rPr>
        <w:t xml:space="preserve"> </w:t>
      </w:r>
      <w:r w:rsidRPr="00DE6AF2">
        <w:rPr>
          <w:rFonts w:ascii="Gilroy" w:hAnsi="Gilroy"/>
          <w:sz w:val="17"/>
          <w:szCs w:val="17"/>
          <w:lang w:val="ru-RU"/>
        </w:rPr>
        <w:t xml:space="preserve">FRACAS системы </w:t>
      </w:r>
      <w:proofErr w:type="spellStart"/>
      <w:r w:rsidRPr="00DE6AF2">
        <w:rPr>
          <w:rFonts w:ascii="Gilroy" w:hAnsi="Gilroy"/>
          <w:sz w:val="17"/>
          <w:szCs w:val="17"/>
          <w:lang w:val="ru-RU"/>
        </w:rPr>
        <w:t>MaPS</w:t>
      </w:r>
      <w:proofErr w:type="spellEnd"/>
      <w:r w:rsidRPr="00DE6AF2">
        <w:rPr>
          <w:rFonts w:ascii="Gilroy" w:hAnsi="Gilroy"/>
          <w:sz w:val="17"/>
          <w:szCs w:val="17"/>
          <w:lang w:val="ru-RU"/>
        </w:rPr>
        <w:t>. Этот отчет обеспечивает разработку последующих действий для этого отдельного происшествия с</w:t>
      </w:r>
      <w:r w:rsidR="00DE6AF2" w:rsidRPr="00DE6AF2">
        <w:rPr>
          <w:rFonts w:ascii="Gilroy" w:hAnsi="Gilroy"/>
          <w:sz w:val="17"/>
          <w:szCs w:val="17"/>
          <w:lang w:val="ru-RU"/>
        </w:rPr>
        <w:t xml:space="preserve"> </w:t>
      </w:r>
      <w:r w:rsidRPr="00DE6AF2">
        <w:rPr>
          <w:rFonts w:ascii="Gilroy" w:hAnsi="Gilroy"/>
          <w:sz w:val="17"/>
          <w:szCs w:val="17"/>
          <w:lang w:val="ru-RU"/>
        </w:rPr>
        <w:t>использованием такого же процесса, который применяется к отказам PSDI.</w:t>
      </w:r>
    </w:p>
    <w:p w14:paraId="3FAA0D21" w14:textId="54DD9218" w:rsidR="00DE6AF2" w:rsidRPr="00DE6AF2" w:rsidRDefault="00DE6AF2" w:rsidP="003D7381">
      <w:pPr>
        <w:spacing w:before="0" w:after="160" w:line="276" w:lineRule="auto"/>
        <w:ind w:left="142" w:right="15"/>
        <w:jc w:val="both"/>
        <w:rPr>
          <w:rFonts w:ascii="Gilroy" w:hAnsi="Gilroy"/>
          <w:sz w:val="17"/>
          <w:szCs w:val="17"/>
          <w:lang w:val="ru-RU"/>
        </w:rPr>
      </w:pPr>
    </w:p>
    <w:p w14:paraId="3D73E3C9" w14:textId="79C676BD"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 xml:space="preserve">Рис. 1: Отчетность в </w:t>
      </w:r>
      <w:proofErr w:type="spellStart"/>
      <w:r w:rsidRPr="00DE6AF2">
        <w:rPr>
          <w:rFonts w:ascii="Gilroy" w:hAnsi="Gilroy"/>
          <w:sz w:val="17"/>
          <w:szCs w:val="17"/>
          <w:lang w:val="ru-RU"/>
        </w:rPr>
        <w:t>MaPS</w:t>
      </w:r>
      <w:proofErr w:type="spellEnd"/>
      <w:r w:rsidRPr="00DE6AF2">
        <w:rPr>
          <w:rFonts w:ascii="Gilroy" w:hAnsi="Gilroy"/>
          <w:sz w:val="17"/>
          <w:szCs w:val="17"/>
          <w:lang w:val="ru-RU"/>
        </w:rPr>
        <w:t>/FRACAS о случаях ЭПРД</w:t>
      </w:r>
    </w:p>
    <w:p w14:paraId="4DC62300" w14:textId="6C964429" w:rsidR="00DE6AF2" w:rsidRPr="00DE6AF2" w:rsidRDefault="00DE6AF2"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drawing>
          <wp:inline distT="0" distB="0" distL="0" distR="0" wp14:anchorId="5BC1C371" wp14:editId="3373AB48">
            <wp:extent cx="3896269" cy="2743583"/>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6269" cy="2743583"/>
                    </a:xfrm>
                    <a:prstGeom prst="rect">
                      <a:avLst/>
                    </a:prstGeom>
                  </pic:spPr>
                </pic:pic>
              </a:graphicData>
            </a:graphic>
          </wp:inline>
        </w:drawing>
      </w:r>
    </w:p>
    <w:p w14:paraId="4D8A4D5D" w14:textId="77777777" w:rsidR="00DE6AF2" w:rsidRPr="00DE6AF2" w:rsidRDefault="00DE6AF2" w:rsidP="003D7381">
      <w:pPr>
        <w:spacing w:line="276" w:lineRule="auto"/>
        <w:ind w:left="142" w:right="15"/>
        <w:jc w:val="both"/>
        <w:rPr>
          <w:rFonts w:ascii="Gilroy" w:hAnsi="Gilroy"/>
          <w:sz w:val="17"/>
          <w:szCs w:val="17"/>
          <w:lang w:val="ru-RU"/>
        </w:rPr>
      </w:pPr>
    </w:p>
    <w:p w14:paraId="268439D6" w14:textId="77777777" w:rsidR="006265FD" w:rsidRPr="00DE6AF2" w:rsidRDefault="006265FD"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11" w:name="_Toc172243898"/>
      <w:r w:rsidRPr="00DE6AF2">
        <w:rPr>
          <w:rFonts w:ascii="Gilroy" w:hAnsi="Gilroy"/>
          <w:b/>
          <w:lang w:val="ru-RU"/>
        </w:rPr>
        <w:t>Форма "Отчета о рейсе с ЭПРД"</w:t>
      </w:r>
      <w:bookmarkEnd w:id="11"/>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DE6AF2" w14:paraId="35346FAE" w14:textId="77777777" w:rsidTr="00DE6AF2">
        <w:tblPrEx>
          <w:tblCellMar>
            <w:left w:w="0" w:type="dxa"/>
            <w:right w:w="0" w:type="dxa"/>
          </w:tblCellMar>
        </w:tblPrEx>
        <w:trPr>
          <w:trHeight w:val="1833"/>
        </w:trPr>
        <w:tc>
          <w:tcPr>
            <w:tcW w:w="2022" w:type="dxa"/>
            <w:shd w:val="clear" w:color="auto" w:fill="D9D9D9" w:themeFill="background1" w:themeFillShade="D9"/>
            <w:vAlign w:val="center"/>
          </w:tcPr>
          <w:p w14:paraId="1F6B9177" w14:textId="753B3B39" w:rsidR="00DE6AF2" w:rsidRPr="00DE6AF2" w:rsidRDefault="00DE6AF2" w:rsidP="003D7381">
            <w:pPr>
              <w:spacing w:line="276" w:lineRule="auto"/>
              <w:ind w:left="142" w:right="15"/>
              <w:jc w:val="both"/>
              <w:rPr>
                <w:rFonts w:ascii="Gilroy" w:hAnsi="Gilroy"/>
                <w:b/>
                <w:sz w:val="17"/>
                <w:szCs w:val="17"/>
                <w:lang w:val="ru-RU"/>
              </w:rPr>
            </w:pPr>
            <w:r w:rsidRPr="00DE6AF2">
              <w:rPr>
                <w:rFonts w:ascii="Gilroy" w:hAnsi="Gilroy"/>
                <w:b/>
                <w:sz w:val="17"/>
                <w:szCs w:val="17"/>
                <w:lang w:val="ru-RU"/>
              </w:rPr>
              <w:t>Примечание</w:t>
            </w:r>
          </w:p>
        </w:tc>
        <w:tc>
          <w:tcPr>
            <w:tcW w:w="6690" w:type="dxa"/>
          </w:tcPr>
          <w:p w14:paraId="6598E274" w14:textId="35CFC1AB" w:rsidR="00DE6AF2" w:rsidRPr="00DE6AF2" w:rsidRDefault="00DE6AF2" w:rsidP="003D7381">
            <w:pPr>
              <w:spacing w:line="276" w:lineRule="auto"/>
              <w:ind w:left="142" w:right="64"/>
              <w:jc w:val="both"/>
              <w:rPr>
                <w:rFonts w:ascii="Gilroy" w:hAnsi="Gilroy"/>
                <w:sz w:val="17"/>
                <w:szCs w:val="17"/>
                <w:lang w:val="ru-RU"/>
              </w:rPr>
            </w:pPr>
            <w:r w:rsidRPr="00DE6AF2">
              <w:rPr>
                <w:rFonts w:ascii="Gilroy" w:hAnsi="Gilroy"/>
                <w:sz w:val="17"/>
                <w:szCs w:val="17"/>
                <w:lang w:val="ru-RU"/>
              </w:rPr>
              <w:t xml:space="preserve"> «Отчет о рейсе с ЭПРД» — это временный документ, предназначенный для использования в период выполнения работ (уведомление заказчика, внутренняя отчетность, требование о возмещении ущерба, обновления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Файл "Отчета о рейсе с ЭПРД" не должен оставаться конечным источником данных о происшествии ЭПРД. Все "Отчеты о рейсе с ЭПРД" должны быть загружены в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Job</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Center</w:t>
            </w:r>
            <w:proofErr w:type="spellEnd"/>
            <w:r w:rsidRPr="00DE6AF2">
              <w:rPr>
                <w:rFonts w:ascii="Gilroy" w:hAnsi="Gilroy"/>
                <w:sz w:val="17"/>
                <w:szCs w:val="17"/>
                <w:lang w:val="ru-RU"/>
              </w:rPr>
              <w:t xml:space="preserve">. Все данные, не загруженные в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Job</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Center</w:t>
            </w:r>
            <w:proofErr w:type="spellEnd"/>
            <w:r w:rsidRPr="00DE6AF2">
              <w:rPr>
                <w:rFonts w:ascii="Gilroy" w:hAnsi="Gilroy"/>
                <w:sz w:val="17"/>
                <w:szCs w:val="17"/>
                <w:lang w:val="ru-RU"/>
              </w:rPr>
              <w:t>, недоступны для организации (</w:t>
            </w:r>
            <w:r w:rsidR="00B30F5D">
              <w:rPr>
                <w:rFonts w:ascii="Gilroy" w:hAnsi="Gilroy"/>
                <w:sz w:val="17"/>
                <w:szCs w:val="17"/>
                <w:lang w:val="ru-RU"/>
              </w:rPr>
              <w:t>Технологии ОФС</w:t>
            </w:r>
            <w:r w:rsidRPr="00DE6AF2">
              <w:rPr>
                <w:rFonts w:ascii="Gilroy" w:hAnsi="Gilroy"/>
                <w:sz w:val="17"/>
                <w:szCs w:val="17"/>
                <w:lang w:val="ru-RU"/>
              </w:rPr>
              <w:t>) или будут потеряны со временем, это помешает внесению улучшений. Это также применимо в отношении неверно загруженных данных.</w:t>
            </w:r>
          </w:p>
        </w:tc>
      </w:tr>
    </w:tbl>
    <w:p w14:paraId="37AD437F" w14:textId="0E1C3EB0" w:rsidR="006265FD" w:rsidRPr="00DE6AF2" w:rsidRDefault="006265FD"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t>«Отчет о рейсе с эксплуатацией за пределами рабочего диапазона» (GOP-20-10-0000-00-02, сокращенно «Отчет о рейсе с</w:t>
      </w:r>
      <w:r w:rsidR="00DE6AF2" w:rsidRPr="00DE6AF2">
        <w:rPr>
          <w:rFonts w:ascii="Gilroy" w:hAnsi="Gilroy"/>
          <w:sz w:val="17"/>
          <w:szCs w:val="17"/>
          <w:lang w:val="ru-RU"/>
        </w:rPr>
        <w:t xml:space="preserve"> </w:t>
      </w:r>
      <w:r w:rsidRPr="00DE6AF2">
        <w:rPr>
          <w:rFonts w:ascii="Gilroy" w:hAnsi="Gilroy"/>
          <w:sz w:val="17"/>
          <w:szCs w:val="17"/>
          <w:lang w:val="ru-RU"/>
        </w:rPr>
        <w:t>ЭПРД») — это файл Excel, который по умолчанию содержит два листа: лист Setup и один пустой лист «Отчета о</w:t>
      </w:r>
      <w:r w:rsidRPr="00DE6AF2">
        <w:rPr>
          <w:rFonts w:ascii="Gilroy" w:hAnsi="Gilroy"/>
          <w:sz w:val="17"/>
          <w:szCs w:val="17"/>
          <w:lang w:val="ru-RU"/>
        </w:rPr>
        <w:cr/>
        <w:t xml:space="preserve"> происшествии ЭПРД» (OOS Incident (1)). «Отчет о рейсе с ЭПРД» привязан к рейсу. Это означает, что для отчетности о все</w:t>
      </w:r>
      <w:r w:rsidR="00DE6AF2" w:rsidRPr="00DE6AF2">
        <w:rPr>
          <w:rFonts w:ascii="Gilroy" w:hAnsi="Gilroy"/>
          <w:sz w:val="17"/>
          <w:szCs w:val="17"/>
          <w:lang w:val="ru-RU"/>
        </w:rPr>
        <w:t>х</w:t>
      </w:r>
      <w:r w:rsidRPr="00DE6AF2">
        <w:rPr>
          <w:rFonts w:ascii="Gilroy" w:hAnsi="Gilroy"/>
          <w:sz w:val="17"/>
          <w:szCs w:val="17"/>
          <w:lang w:val="ru-RU"/>
        </w:rPr>
        <w:t xml:space="preserve"> происшествиях ЭПРД, возникших во время рейса, следует использовать только один "Отчет о рейсе с ЭПРД". Однако "Отчет о рейсе с ЭПРД" может содержать несколько «Отчетов о происшествиях ЭПРД», по одному на каждое происшествие ЭРПД.</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DE6AF2" w14:paraId="21D711CF"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7C681FCD" w14:textId="77777777" w:rsidR="00DE6AF2" w:rsidRPr="00DE6AF2" w:rsidRDefault="00DE6AF2" w:rsidP="003D7381">
            <w:pPr>
              <w:spacing w:line="276" w:lineRule="auto"/>
              <w:ind w:left="142" w:right="15"/>
              <w:jc w:val="both"/>
              <w:rPr>
                <w:rFonts w:ascii="Gilroy" w:hAnsi="Gilroy"/>
                <w:b/>
                <w:sz w:val="17"/>
                <w:szCs w:val="17"/>
                <w:lang w:val="ru-RU"/>
              </w:rPr>
            </w:pPr>
            <w:r w:rsidRPr="00DE6AF2">
              <w:rPr>
                <w:rFonts w:ascii="Gilroy" w:hAnsi="Gilroy"/>
                <w:b/>
                <w:sz w:val="17"/>
                <w:szCs w:val="17"/>
                <w:lang w:val="ru-RU"/>
              </w:rPr>
              <w:t>Примечание</w:t>
            </w:r>
          </w:p>
        </w:tc>
        <w:tc>
          <w:tcPr>
            <w:tcW w:w="6690" w:type="dxa"/>
          </w:tcPr>
          <w:p w14:paraId="4198E6B2" w14:textId="5C198239" w:rsidR="00DE6AF2" w:rsidRPr="00DE6AF2" w:rsidRDefault="00DE6AF2" w:rsidP="003D7381">
            <w:pPr>
              <w:spacing w:line="276" w:lineRule="auto"/>
              <w:ind w:left="142" w:right="64"/>
              <w:jc w:val="both"/>
              <w:rPr>
                <w:rFonts w:ascii="Gilroy" w:hAnsi="Gilroy"/>
                <w:sz w:val="17"/>
                <w:szCs w:val="17"/>
                <w:lang w:val="ru-RU"/>
              </w:rPr>
            </w:pPr>
            <w:r w:rsidRPr="00DE6AF2">
              <w:rPr>
                <w:rFonts w:ascii="Gilroy" w:hAnsi="Gilroy"/>
                <w:sz w:val="17"/>
                <w:szCs w:val="17"/>
                <w:lang w:val="ru-RU"/>
              </w:rPr>
              <w:t xml:space="preserve"> Для составления "Отчета о рейсе с ЭПРД" в файле </w:t>
            </w:r>
            <w:proofErr w:type="spellStart"/>
            <w:r w:rsidRPr="00DE6AF2">
              <w:rPr>
                <w:rFonts w:ascii="Gilroy" w:hAnsi="Gilroy"/>
                <w:sz w:val="17"/>
                <w:szCs w:val="17"/>
                <w:lang w:val="ru-RU"/>
              </w:rPr>
              <w:t>Excel</w:t>
            </w:r>
            <w:proofErr w:type="spellEnd"/>
            <w:r w:rsidRPr="00DE6AF2">
              <w:rPr>
                <w:rFonts w:ascii="Gilroy" w:hAnsi="Gilroy"/>
                <w:sz w:val="17"/>
                <w:szCs w:val="17"/>
                <w:lang w:val="ru-RU"/>
              </w:rPr>
              <w:t xml:space="preserve"> должно быть разрешено использование макросов.</w:t>
            </w:r>
          </w:p>
        </w:tc>
      </w:tr>
    </w:tbl>
    <w:p w14:paraId="6C9D9271" w14:textId="2704ED4F" w:rsidR="00DE6AF2" w:rsidRPr="00DE6AF2" w:rsidRDefault="00DE6AF2" w:rsidP="003D7381">
      <w:pPr>
        <w:spacing w:line="276" w:lineRule="auto"/>
        <w:ind w:left="142" w:right="15"/>
        <w:jc w:val="both"/>
        <w:rPr>
          <w:rFonts w:ascii="Gilroy" w:hAnsi="Gilroy"/>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DE6AF2" w14:paraId="3B858549"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33926184" w14:textId="77777777" w:rsidR="00DE6AF2" w:rsidRPr="00DE6AF2" w:rsidRDefault="00DE6AF2" w:rsidP="003D7381">
            <w:pPr>
              <w:spacing w:line="276" w:lineRule="auto"/>
              <w:ind w:left="142" w:right="15"/>
              <w:jc w:val="both"/>
              <w:rPr>
                <w:rFonts w:ascii="Gilroy" w:hAnsi="Gilroy"/>
                <w:b/>
                <w:sz w:val="17"/>
                <w:szCs w:val="17"/>
                <w:lang w:val="ru-RU"/>
              </w:rPr>
            </w:pPr>
            <w:r w:rsidRPr="00DE6AF2">
              <w:rPr>
                <w:rFonts w:ascii="Gilroy" w:hAnsi="Gilroy"/>
                <w:b/>
                <w:sz w:val="17"/>
                <w:szCs w:val="17"/>
                <w:lang w:val="ru-RU"/>
              </w:rPr>
              <w:t>Примечание</w:t>
            </w:r>
          </w:p>
        </w:tc>
        <w:tc>
          <w:tcPr>
            <w:tcW w:w="6690" w:type="dxa"/>
          </w:tcPr>
          <w:p w14:paraId="11B3D881" w14:textId="2EADE914" w:rsidR="00DE6AF2" w:rsidRPr="00DE6AF2" w:rsidRDefault="00DE6AF2" w:rsidP="003D7381">
            <w:pPr>
              <w:spacing w:line="276" w:lineRule="auto"/>
              <w:ind w:left="142" w:right="64"/>
              <w:jc w:val="both"/>
              <w:rPr>
                <w:rFonts w:ascii="Gilroy" w:hAnsi="Gilroy"/>
                <w:sz w:val="17"/>
                <w:szCs w:val="17"/>
                <w:lang w:val="ru-RU"/>
              </w:rPr>
            </w:pPr>
            <w:r w:rsidRPr="00DE6AF2">
              <w:rPr>
                <w:rFonts w:ascii="Gilroy" w:hAnsi="Gilroy"/>
                <w:sz w:val="17"/>
                <w:szCs w:val="17"/>
                <w:lang w:val="ru-RU"/>
              </w:rPr>
              <w:t xml:space="preserve"> Не удаляйте лист </w:t>
            </w:r>
            <w:proofErr w:type="spellStart"/>
            <w:r w:rsidRPr="00DE6AF2">
              <w:rPr>
                <w:rFonts w:ascii="Gilroy" w:hAnsi="Gilroy"/>
                <w:sz w:val="17"/>
                <w:szCs w:val="17"/>
                <w:lang w:val="ru-RU"/>
              </w:rPr>
              <w:t>Setup</w:t>
            </w:r>
            <w:proofErr w:type="spellEnd"/>
            <w:r w:rsidRPr="00DE6AF2">
              <w:rPr>
                <w:rFonts w:ascii="Gilroy" w:hAnsi="Gilroy"/>
                <w:sz w:val="17"/>
                <w:szCs w:val="17"/>
                <w:lang w:val="ru-RU"/>
              </w:rPr>
              <w:t xml:space="preserve"> или OOS </w:t>
            </w:r>
            <w:proofErr w:type="spellStart"/>
            <w:r w:rsidRPr="00DE6AF2">
              <w:rPr>
                <w:rFonts w:ascii="Gilroy" w:hAnsi="Gilroy"/>
                <w:sz w:val="17"/>
                <w:szCs w:val="17"/>
                <w:lang w:val="ru-RU"/>
              </w:rPr>
              <w:t>Incident</w:t>
            </w:r>
            <w:proofErr w:type="spellEnd"/>
            <w:r w:rsidRPr="00DE6AF2">
              <w:rPr>
                <w:rFonts w:ascii="Gilroy" w:hAnsi="Gilroy"/>
                <w:sz w:val="17"/>
                <w:szCs w:val="17"/>
                <w:lang w:val="ru-RU"/>
              </w:rPr>
              <w:t xml:space="preserve"> (1). Это нарушит структуру отчета и может сделать файл непригодным для загрузки в </w:t>
            </w:r>
            <w:proofErr w:type="spellStart"/>
            <w:r w:rsidRPr="00DE6AF2">
              <w:rPr>
                <w:rFonts w:ascii="Gilroy" w:hAnsi="Gilroy"/>
                <w:sz w:val="17"/>
                <w:szCs w:val="17"/>
                <w:lang w:val="ru-RU"/>
              </w:rPr>
              <w:t>MaPS</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Job</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Center</w:t>
            </w:r>
            <w:proofErr w:type="spellEnd"/>
            <w:r w:rsidRPr="00DE6AF2">
              <w:rPr>
                <w:rFonts w:ascii="Gilroy" w:hAnsi="Gilroy"/>
                <w:sz w:val="17"/>
                <w:szCs w:val="17"/>
                <w:lang w:val="ru-RU"/>
              </w:rPr>
              <w:t>. При необходимости листы происшествий ЭПРД с номером 2 и последующие можно удалить.</w:t>
            </w:r>
          </w:p>
        </w:tc>
      </w:tr>
    </w:tbl>
    <w:p w14:paraId="2037FEA0" w14:textId="77777777" w:rsidR="00DE6AF2" w:rsidRDefault="00DE6AF2" w:rsidP="003D7381">
      <w:pPr>
        <w:spacing w:line="276" w:lineRule="auto"/>
        <w:ind w:left="142" w:right="15"/>
        <w:jc w:val="both"/>
        <w:rPr>
          <w:rFonts w:ascii="Gilroy" w:hAnsi="Gilroy"/>
          <w:sz w:val="17"/>
          <w:szCs w:val="17"/>
          <w:lang w:val="ru-RU"/>
        </w:rPr>
      </w:pPr>
    </w:p>
    <w:p w14:paraId="0E4DA4DC" w14:textId="77777777" w:rsidR="00DE6AF2" w:rsidRDefault="00DE6AF2" w:rsidP="003D7381">
      <w:pPr>
        <w:spacing w:before="0" w:after="160" w:line="276" w:lineRule="auto"/>
        <w:ind w:left="142" w:right="15"/>
        <w:jc w:val="both"/>
        <w:rPr>
          <w:rFonts w:ascii="Gilroy" w:hAnsi="Gilroy"/>
          <w:sz w:val="17"/>
          <w:szCs w:val="17"/>
          <w:lang w:val="ru-RU"/>
        </w:rPr>
      </w:pPr>
      <w:r>
        <w:rPr>
          <w:rFonts w:ascii="Gilroy" w:hAnsi="Gilroy"/>
          <w:sz w:val="17"/>
          <w:szCs w:val="17"/>
          <w:lang w:val="ru-RU"/>
        </w:rPr>
        <w:br w:type="page"/>
      </w:r>
    </w:p>
    <w:p w14:paraId="0310B8E9" w14:textId="1F6F9F91" w:rsidR="00DE6AF2" w:rsidRDefault="00DE6AF2" w:rsidP="003D7381">
      <w:pPr>
        <w:spacing w:line="276" w:lineRule="auto"/>
        <w:ind w:left="142" w:right="15"/>
        <w:jc w:val="both"/>
        <w:rPr>
          <w:rFonts w:ascii="Gilroy" w:hAnsi="Gilroy"/>
          <w:sz w:val="17"/>
          <w:szCs w:val="17"/>
          <w:lang w:val="ru-RU"/>
        </w:rPr>
      </w:pPr>
      <w:r w:rsidRPr="00DE6AF2">
        <w:rPr>
          <w:rFonts w:ascii="Gilroy" w:hAnsi="Gilroy"/>
          <w:sz w:val="17"/>
          <w:szCs w:val="17"/>
          <w:lang w:val="ru-RU"/>
        </w:rPr>
        <w:lastRenderedPageBreak/>
        <w:t xml:space="preserve">Рис. 2: </w:t>
      </w:r>
      <w:proofErr w:type="spellStart"/>
      <w:r w:rsidRPr="00DE6AF2">
        <w:rPr>
          <w:rFonts w:ascii="Gilroy" w:hAnsi="Gilroy"/>
          <w:sz w:val="17"/>
          <w:szCs w:val="17"/>
          <w:lang w:val="ru-RU"/>
        </w:rPr>
        <w:t>Структура</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Отчета</w:t>
      </w:r>
      <w:proofErr w:type="spellEnd"/>
      <w:r w:rsidRPr="00DE6AF2">
        <w:rPr>
          <w:rFonts w:ascii="Gilroy" w:hAnsi="Gilroy"/>
          <w:sz w:val="17"/>
          <w:szCs w:val="17"/>
          <w:lang w:val="ru-RU"/>
        </w:rPr>
        <w:t xml:space="preserve"> о </w:t>
      </w:r>
      <w:proofErr w:type="spellStart"/>
      <w:r w:rsidRPr="00DE6AF2">
        <w:rPr>
          <w:rFonts w:ascii="Gilroy" w:hAnsi="Gilroy"/>
          <w:sz w:val="17"/>
          <w:szCs w:val="17"/>
          <w:lang w:val="ru-RU"/>
        </w:rPr>
        <w:t>рейсе</w:t>
      </w:r>
      <w:proofErr w:type="spellEnd"/>
      <w:r w:rsidRPr="00DE6AF2">
        <w:rPr>
          <w:rFonts w:ascii="Gilroy" w:hAnsi="Gilroy"/>
          <w:sz w:val="17"/>
          <w:szCs w:val="17"/>
          <w:lang w:val="ru-RU"/>
        </w:rPr>
        <w:t xml:space="preserve"> с ЭПРД" (</w:t>
      </w:r>
      <w:proofErr w:type="spellStart"/>
      <w:r w:rsidRPr="00DE6AF2">
        <w:rPr>
          <w:rFonts w:ascii="Gilroy" w:hAnsi="Gilroy"/>
          <w:sz w:val="17"/>
          <w:szCs w:val="17"/>
          <w:lang w:val="ru-RU"/>
        </w:rPr>
        <w:t>лист</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Setup</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не</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показан</w:t>
      </w:r>
      <w:proofErr w:type="spellEnd"/>
      <w:r w:rsidRPr="00DE6AF2">
        <w:rPr>
          <w:rFonts w:ascii="Gilroy" w:hAnsi="Gilroy"/>
          <w:sz w:val="17"/>
          <w:szCs w:val="17"/>
          <w:lang w:val="ru-RU"/>
        </w:rPr>
        <w:t>)</w:t>
      </w:r>
    </w:p>
    <w:p w14:paraId="20B2196A" w14:textId="77777777" w:rsidR="00DE6AF2" w:rsidRDefault="00DE6AF2" w:rsidP="003D7381">
      <w:pPr>
        <w:spacing w:before="0" w:after="160" w:line="276" w:lineRule="auto"/>
        <w:ind w:left="142" w:right="15"/>
        <w:jc w:val="both"/>
        <w:rPr>
          <w:rFonts w:ascii="Gilroy" w:hAnsi="Gilroy"/>
          <w:sz w:val="17"/>
          <w:szCs w:val="17"/>
          <w:lang w:val="ru-RU"/>
        </w:rPr>
      </w:pPr>
      <w:r w:rsidRPr="00DE6AF2">
        <w:rPr>
          <w:rFonts w:ascii="Gilroy" w:hAnsi="Gilroy"/>
          <w:sz w:val="17"/>
          <w:szCs w:val="17"/>
          <w:lang w:val="ru-RU"/>
        </w:rPr>
        <w:drawing>
          <wp:inline distT="0" distB="0" distL="0" distR="0" wp14:anchorId="36210508" wp14:editId="2BCAD521">
            <wp:extent cx="5515745" cy="2219635"/>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745" cy="2219635"/>
                    </a:xfrm>
                    <a:prstGeom prst="rect">
                      <a:avLst/>
                    </a:prstGeom>
                  </pic:spPr>
                </pic:pic>
              </a:graphicData>
            </a:graphic>
          </wp:inline>
        </w:drawing>
      </w:r>
    </w:p>
    <w:p w14:paraId="054A7133" w14:textId="7A8B80E0" w:rsidR="00DE6AF2" w:rsidRPr="00DE6AF2" w:rsidRDefault="00DE6AF2" w:rsidP="003D7381">
      <w:pPr>
        <w:spacing w:before="0" w:after="160" w:line="276" w:lineRule="auto"/>
        <w:ind w:left="142" w:right="15"/>
        <w:jc w:val="both"/>
        <w:rPr>
          <w:rFonts w:ascii="Gilroy" w:hAnsi="Gilroy"/>
          <w:sz w:val="17"/>
          <w:szCs w:val="17"/>
          <w:lang w:val="ru-RU"/>
        </w:rPr>
      </w:pPr>
      <w:r w:rsidRPr="00DE6AF2">
        <w:rPr>
          <w:rFonts w:ascii="Gilroy" w:hAnsi="Gilroy"/>
          <w:sz w:val="17"/>
          <w:szCs w:val="17"/>
          <w:lang w:val="ru-RU"/>
        </w:rPr>
        <w:t xml:space="preserve">Лист </w:t>
      </w:r>
      <w:proofErr w:type="spellStart"/>
      <w:r w:rsidRPr="00DE6AF2">
        <w:rPr>
          <w:rFonts w:ascii="Gilroy" w:hAnsi="Gilroy"/>
          <w:sz w:val="17"/>
          <w:szCs w:val="17"/>
          <w:lang w:val="ru-RU"/>
        </w:rPr>
        <w:t>Setup</w:t>
      </w:r>
      <w:proofErr w:type="spellEnd"/>
      <w:r w:rsidRPr="00DE6AF2">
        <w:rPr>
          <w:rFonts w:ascii="Gilroy" w:hAnsi="Gilroy"/>
          <w:sz w:val="17"/>
          <w:szCs w:val="17"/>
          <w:lang w:val="ru-RU"/>
        </w:rPr>
        <w:t xml:space="preserve"> содержит общие инструкции по использованию, а также опцию изменения настроек блока и позволяет создавать дополнительные «Отчеты о происшествии ЭПРД». Чтобы создать новый "Отчет о происшествии ЭПРД", нажать кнопку </w:t>
      </w:r>
      <w:proofErr w:type="spellStart"/>
      <w:r w:rsidRPr="00DE6AF2">
        <w:rPr>
          <w:rFonts w:ascii="Gilroy" w:hAnsi="Gilroy"/>
          <w:sz w:val="17"/>
          <w:szCs w:val="17"/>
          <w:lang w:val="ru-RU"/>
        </w:rPr>
        <w:t>Add</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new</w:t>
      </w:r>
      <w:proofErr w:type="spellEnd"/>
      <w:r w:rsidRPr="00DE6AF2">
        <w:rPr>
          <w:rFonts w:ascii="Gilroy" w:hAnsi="Gilroy"/>
          <w:sz w:val="17"/>
          <w:szCs w:val="17"/>
          <w:lang w:val="ru-RU"/>
        </w:rPr>
        <w:t xml:space="preserve"> OOS </w:t>
      </w:r>
      <w:proofErr w:type="spellStart"/>
      <w:r w:rsidRPr="00DE6AF2">
        <w:rPr>
          <w:rFonts w:ascii="Gilroy" w:hAnsi="Gilroy"/>
          <w:sz w:val="17"/>
          <w:szCs w:val="17"/>
          <w:lang w:val="ru-RU"/>
        </w:rPr>
        <w:t>Incident</w:t>
      </w:r>
      <w:proofErr w:type="spellEnd"/>
      <w:r w:rsidRPr="00DE6AF2">
        <w:rPr>
          <w:rFonts w:ascii="Gilroy" w:hAnsi="Gilroy"/>
          <w:sz w:val="17"/>
          <w:szCs w:val="17"/>
          <w:lang w:val="ru-RU"/>
        </w:rPr>
        <w:t xml:space="preserve"> </w:t>
      </w:r>
      <w:proofErr w:type="spellStart"/>
      <w:r w:rsidRPr="00DE6AF2">
        <w:rPr>
          <w:rFonts w:ascii="Gilroy" w:hAnsi="Gilroy"/>
          <w:sz w:val="17"/>
          <w:szCs w:val="17"/>
          <w:lang w:val="ru-RU"/>
        </w:rPr>
        <w:t>Report</w:t>
      </w:r>
      <w:proofErr w:type="spellEnd"/>
      <w:r w:rsidRPr="00DE6AF2">
        <w:rPr>
          <w:rFonts w:ascii="Gilroy" w:hAnsi="Gilroy"/>
          <w:sz w:val="17"/>
          <w:szCs w:val="17"/>
          <w:lang w:val="ru-RU"/>
        </w:rPr>
        <w:t xml:space="preserve"> [Добавить новый "Отчет о происшествии ЭПРД"], расположенную в правом верхнем углу листа </w:t>
      </w:r>
      <w:proofErr w:type="spellStart"/>
      <w:r w:rsidRPr="00DE6AF2">
        <w:rPr>
          <w:rFonts w:ascii="Gilroy" w:hAnsi="Gilroy"/>
          <w:sz w:val="17"/>
          <w:szCs w:val="17"/>
          <w:lang w:val="ru-RU"/>
        </w:rPr>
        <w:t>Setup</w:t>
      </w:r>
      <w:proofErr w:type="spellEnd"/>
      <w:r w:rsidRPr="00DE6AF2">
        <w:rPr>
          <w:rFonts w:ascii="Gilroy" w:hAnsi="Gilroy"/>
          <w:sz w:val="17"/>
          <w:szCs w:val="17"/>
          <w:lang w:val="ru-RU"/>
        </w:rPr>
        <w:t xml:space="preserve">. Новый лист «Отчета о происшествии ЭПРД» будет вставлен после последнего имеющегося листа, он будет назван и пронумерован аналогичным образом, а также будет автоматически заполнен справочными данными из листа OOS </w:t>
      </w:r>
      <w:proofErr w:type="spellStart"/>
      <w:r w:rsidRPr="00DE6AF2">
        <w:rPr>
          <w:rFonts w:ascii="Gilroy" w:hAnsi="Gilroy"/>
          <w:sz w:val="17"/>
          <w:szCs w:val="17"/>
          <w:lang w:val="ru-RU"/>
        </w:rPr>
        <w:t>Incident</w:t>
      </w:r>
      <w:proofErr w:type="spellEnd"/>
      <w:r w:rsidRPr="00DE6AF2">
        <w:rPr>
          <w:rFonts w:ascii="Gilroy" w:hAnsi="Gilroy"/>
          <w:sz w:val="17"/>
          <w:szCs w:val="17"/>
          <w:lang w:val="ru-RU"/>
        </w:rPr>
        <w:t xml:space="preserve"> (1).</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6D59ED" w14:paraId="1C6AA130"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5C918677" w14:textId="77777777" w:rsidR="00DE6AF2" w:rsidRPr="006D59ED" w:rsidRDefault="00DE6AF2"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55E06409" w14:textId="48079EFB" w:rsidR="00DE6AF2" w:rsidRPr="006D59ED" w:rsidRDefault="00DE6AF2" w:rsidP="003D7381">
            <w:pPr>
              <w:tabs>
                <w:tab w:val="left" w:pos="284"/>
              </w:tabs>
              <w:spacing w:line="276" w:lineRule="auto"/>
              <w:ind w:left="142" w:right="15"/>
              <w:jc w:val="both"/>
              <w:rPr>
                <w:rFonts w:ascii="Gilroy" w:hAnsi="Gilroy"/>
                <w:sz w:val="17"/>
                <w:szCs w:val="17"/>
                <w:lang w:val="ru-RU"/>
              </w:rPr>
            </w:pPr>
            <w:r w:rsidRPr="006D59ED">
              <w:rPr>
                <w:rFonts w:ascii="Gilroy" w:hAnsi="Gilroy"/>
                <w:sz w:val="17"/>
                <w:szCs w:val="17"/>
                <w:lang w:val="ru-RU"/>
              </w:rPr>
              <w:t xml:space="preserve"> </w:t>
            </w:r>
            <w:r w:rsidRPr="006D59ED">
              <w:rPr>
                <w:rFonts w:ascii="Gilroy" w:hAnsi="Gilroy" w:cs="Calibri"/>
                <w:sz w:val="17"/>
                <w:szCs w:val="17"/>
                <w:lang w:val="ru-RU"/>
              </w:rPr>
              <w:t>Для</w:t>
            </w:r>
            <w:r w:rsidRPr="006D59ED">
              <w:rPr>
                <w:rFonts w:ascii="Gilroy" w:hAnsi="Gilroy"/>
                <w:sz w:val="17"/>
                <w:szCs w:val="17"/>
                <w:lang w:val="ru-RU"/>
              </w:rPr>
              <w:t xml:space="preserve"> </w:t>
            </w:r>
            <w:r w:rsidRPr="006D59ED">
              <w:rPr>
                <w:rFonts w:ascii="Gilroy" w:hAnsi="Gilroy" w:cs="Calibri"/>
                <w:sz w:val="17"/>
                <w:szCs w:val="17"/>
                <w:lang w:val="ru-RU"/>
              </w:rPr>
              <w:t>создания</w:t>
            </w:r>
            <w:r w:rsidRPr="006D59ED">
              <w:rPr>
                <w:rFonts w:ascii="Gilroy" w:hAnsi="Gilroy"/>
                <w:sz w:val="17"/>
                <w:szCs w:val="17"/>
                <w:lang w:val="ru-RU"/>
              </w:rPr>
              <w:t xml:space="preserve"> </w:t>
            </w:r>
            <w:r w:rsidRPr="006D59ED">
              <w:rPr>
                <w:rFonts w:ascii="Gilroy" w:hAnsi="Gilroy" w:cs="Calibri"/>
                <w:sz w:val="17"/>
                <w:szCs w:val="17"/>
                <w:lang w:val="ru-RU"/>
              </w:rPr>
              <w:t>нового</w:t>
            </w:r>
            <w:r w:rsidRPr="006D59ED">
              <w:rPr>
                <w:rFonts w:ascii="Gilroy" w:hAnsi="Gilroy"/>
                <w:sz w:val="17"/>
                <w:szCs w:val="17"/>
                <w:lang w:val="ru-RU"/>
              </w:rPr>
              <w:t xml:space="preserve"> «</w:t>
            </w:r>
            <w:r w:rsidRPr="006D59ED">
              <w:rPr>
                <w:rFonts w:ascii="Gilroy" w:hAnsi="Gilroy" w:cs="Calibri"/>
                <w:sz w:val="17"/>
                <w:szCs w:val="17"/>
                <w:lang w:val="ru-RU"/>
              </w:rPr>
              <w:t>Отчета</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происшествии</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cs="Nirmala UI"/>
                <w:sz w:val="17"/>
                <w:szCs w:val="17"/>
                <w:lang w:val="ru-RU"/>
              </w:rPr>
              <w:t>»</w:t>
            </w:r>
            <w:r w:rsidRPr="006D59ED">
              <w:rPr>
                <w:rFonts w:ascii="Gilroy" w:hAnsi="Gilroy"/>
                <w:sz w:val="17"/>
                <w:szCs w:val="17"/>
                <w:lang w:val="ru-RU"/>
              </w:rPr>
              <w:t xml:space="preserve"> </w:t>
            </w:r>
            <w:r w:rsidRPr="006D59ED">
              <w:rPr>
                <w:rFonts w:ascii="Gilroy" w:hAnsi="Gilroy" w:cs="Calibri"/>
                <w:sz w:val="17"/>
                <w:szCs w:val="17"/>
                <w:lang w:val="ru-RU"/>
              </w:rPr>
              <w:t>используйте</w:t>
            </w:r>
            <w:r w:rsidRPr="006D59ED">
              <w:rPr>
                <w:rFonts w:ascii="Gilroy" w:hAnsi="Gilroy"/>
                <w:sz w:val="17"/>
                <w:szCs w:val="17"/>
                <w:lang w:val="ru-RU"/>
              </w:rPr>
              <w:t xml:space="preserve"> </w:t>
            </w:r>
            <w:r w:rsidRPr="006D59ED">
              <w:rPr>
                <w:rFonts w:ascii="Gilroy" w:hAnsi="Gilroy" w:cs="Calibri"/>
                <w:sz w:val="17"/>
                <w:szCs w:val="17"/>
                <w:lang w:val="ru-RU"/>
              </w:rPr>
              <w:t>кнопку</w:t>
            </w:r>
            <w:r w:rsidRPr="006D59ED">
              <w:rPr>
                <w:rFonts w:ascii="Gilroy" w:hAnsi="Gilroy"/>
                <w:sz w:val="17"/>
                <w:szCs w:val="17"/>
                <w:lang w:val="ru-RU"/>
              </w:rPr>
              <w:t xml:space="preserve"> </w:t>
            </w:r>
            <w:r w:rsidRPr="006D59ED">
              <w:rPr>
                <w:rFonts w:ascii="Gilroy" w:hAnsi="Gilroy" w:cs="Calibri"/>
                <w:sz w:val="17"/>
                <w:szCs w:val="17"/>
                <w:lang w:val="ru-RU"/>
              </w:rPr>
              <w:t>на</w:t>
            </w:r>
            <w:r w:rsidRPr="006D59ED">
              <w:rPr>
                <w:rFonts w:ascii="Gilroy" w:hAnsi="Gilroy"/>
                <w:sz w:val="17"/>
                <w:szCs w:val="17"/>
                <w:lang w:val="ru-RU"/>
              </w:rPr>
              <w:t xml:space="preserve"> </w:t>
            </w:r>
            <w:r w:rsidRPr="006D59ED">
              <w:rPr>
                <w:rFonts w:ascii="Gilroy" w:hAnsi="Gilroy" w:cs="Calibri"/>
                <w:sz w:val="17"/>
                <w:szCs w:val="17"/>
                <w:lang w:val="ru-RU"/>
              </w:rPr>
              <w:t>листе</w:t>
            </w:r>
            <w:r w:rsidRPr="006D59ED">
              <w:rPr>
                <w:rFonts w:ascii="Gilroy" w:hAnsi="Gilroy"/>
                <w:sz w:val="17"/>
                <w:szCs w:val="17"/>
                <w:lang w:val="ru-RU"/>
              </w:rPr>
              <w:t xml:space="preserve"> </w:t>
            </w:r>
            <w:r w:rsidRPr="006D59ED">
              <w:rPr>
                <w:rFonts w:ascii="Gilroy" w:hAnsi="Gilroy"/>
                <w:sz w:val="17"/>
                <w:szCs w:val="17"/>
              </w:rPr>
              <w:t>Setup</w:t>
            </w:r>
            <w:r w:rsidRPr="006D59ED">
              <w:rPr>
                <w:rFonts w:ascii="Gilroy" w:hAnsi="Gilroy"/>
                <w:sz w:val="17"/>
                <w:szCs w:val="17"/>
                <w:lang w:val="ru-RU"/>
              </w:rPr>
              <w:t xml:space="preserve">. </w:t>
            </w:r>
            <w:r w:rsidRPr="006D59ED">
              <w:rPr>
                <w:rFonts w:ascii="Gilroy" w:hAnsi="Gilroy" w:cs="Calibri"/>
                <w:sz w:val="17"/>
                <w:szCs w:val="17"/>
              </w:rPr>
              <w:t>Если</w:t>
            </w:r>
            <w:r w:rsidRPr="006D59ED">
              <w:rPr>
                <w:rFonts w:ascii="Gilroy" w:hAnsi="Gilroy"/>
                <w:sz w:val="17"/>
                <w:szCs w:val="17"/>
              </w:rPr>
              <w:t xml:space="preserve"> </w:t>
            </w:r>
            <w:r w:rsidRPr="006D59ED">
              <w:rPr>
                <w:rFonts w:ascii="Gilroy" w:hAnsi="Gilroy" w:cs="Calibri"/>
                <w:sz w:val="17"/>
                <w:szCs w:val="17"/>
              </w:rPr>
              <w:t>просто</w:t>
            </w:r>
            <w:r w:rsidRPr="006D59ED">
              <w:rPr>
                <w:rFonts w:ascii="Gilroy" w:hAnsi="Gilroy"/>
                <w:sz w:val="17"/>
                <w:szCs w:val="17"/>
              </w:rPr>
              <w:t xml:space="preserve"> </w:t>
            </w:r>
            <w:r w:rsidRPr="006D59ED">
              <w:rPr>
                <w:rFonts w:ascii="Gilroy" w:hAnsi="Gilroy" w:cs="Calibri"/>
                <w:sz w:val="17"/>
                <w:szCs w:val="17"/>
              </w:rPr>
              <w:t>скопировать</w:t>
            </w:r>
            <w:r w:rsidRPr="006D59ED">
              <w:rPr>
                <w:rFonts w:ascii="Gilroy" w:hAnsi="Gilroy"/>
                <w:sz w:val="17"/>
                <w:szCs w:val="17"/>
              </w:rPr>
              <w:t xml:space="preserve"> </w:t>
            </w:r>
            <w:r w:rsidRPr="006D59ED">
              <w:rPr>
                <w:rFonts w:ascii="Gilroy" w:hAnsi="Gilroy" w:cs="Calibri"/>
                <w:sz w:val="17"/>
                <w:szCs w:val="17"/>
              </w:rPr>
              <w:t>существующий</w:t>
            </w:r>
            <w:r w:rsidRPr="006D59ED">
              <w:rPr>
                <w:rFonts w:ascii="Gilroy" w:hAnsi="Gilroy"/>
                <w:sz w:val="17"/>
                <w:szCs w:val="17"/>
              </w:rPr>
              <w:t xml:space="preserve"> </w:t>
            </w:r>
            <w:r w:rsidRPr="006D59ED">
              <w:rPr>
                <w:rFonts w:ascii="Gilroy" w:hAnsi="Gilroy" w:cs="Calibri"/>
                <w:sz w:val="17"/>
                <w:szCs w:val="17"/>
              </w:rPr>
              <w:t>лист</w:t>
            </w:r>
            <w:r w:rsidRPr="006D59ED">
              <w:rPr>
                <w:rFonts w:ascii="Gilroy" w:hAnsi="Gilroy"/>
                <w:sz w:val="17"/>
                <w:szCs w:val="17"/>
              </w:rPr>
              <w:t xml:space="preserve"> «</w:t>
            </w:r>
            <w:r w:rsidRPr="006D59ED">
              <w:rPr>
                <w:rFonts w:ascii="Gilroy" w:hAnsi="Gilroy" w:cs="Calibri"/>
                <w:sz w:val="17"/>
                <w:szCs w:val="17"/>
              </w:rPr>
              <w:t>Отчета</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cs="Nirmala UI"/>
                <w:sz w:val="17"/>
                <w:szCs w:val="17"/>
              </w:rPr>
              <w:t>»</w:t>
            </w:r>
            <w:r w:rsidRPr="006D59ED">
              <w:rPr>
                <w:rFonts w:ascii="Gilroy" w:hAnsi="Gilroy"/>
                <w:sz w:val="17"/>
                <w:szCs w:val="17"/>
              </w:rPr>
              <w:t xml:space="preserve"> </w:t>
            </w:r>
            <w:r w:rsidRPr="006D59ED">
              <w:rPr>
                <w:rFonts w:ascii="Gilroy" w:hAnsi="Gilroy" w:cs="Calibri"/>
                <w:sz w:val="17"/>
                <w:szCs w:val="17"/>
              </w:rPr>
              <w:t>и</w:t>
            </w:r>
            <w:r w:rsidRPr="006D59ED">
              <w:rPr>
                <w:rFonts w:ascii="Gilroy" w:hAnsi="Gilroy"/>
                <w:sz w:val="17"/>
                <w:szCs w:val="17"/>
              </w:rPr>
              <w:t xml:space="preserve"> </w:t>
            </w:r>
            <w:r w:rsidRPr="006D59ED">
              <w:rPr>
                <w:rFonts w:ascii="Gilroy" w:hAnsi="Gilroy" w:cs="Calibri"/>
                <w:sz w:val="17"/>
                <w:szCs w:val="17"/>
              </w:rPr>
              <w:t>вручную</w:t>
            </w:r>
            <w:r w:rsidRPr="006D59ED">
              <w:rPr>
                <w:rFonts w:ascii="Gilroy" w:hAnsi="Gilroy"/>
                <w:sz w:val="17"/>
                <w:szCs w:val="17"/>
              </w:rPr>
              <w:t xml:space="preserve"> </w:t>
            </w:r>
            <w:r w:rsidRPr="006D59ED">
              <w:rPr>
                <w:rFonts w:ascii="Gilroy" w:hAnsi="Gilroy" w:cs="Calibri"/>
                <w:sz w:val="17"/>
                <w:szCs w:val="17"/>
              </w:rPr>
              <w:t>вставить</w:t>
            </w:r>
            <w:r w:rsidRPr="006D59ED">
              <w:rPr>
                <w:rFonts w:ascii="Gilroy" w:hAnsi="Gilroy"/>
                <w:sz w:val="17"/>
                <w:szCs w:val="17"/>
              </w:rPr>
              <w:t xml:space="preserve"> </w:t>
            </w:r>
            <w:r w:rsidRPr="006D59ED">
              <w:rPr>
                <w:rFonts w:ascii="Gilroy" w:hAnsi="Gilroy" w:cs="Calibri"/>
                <w:sz w:val="17"/>
                <w:szCs w:val="17"/>
              </w:rPr>
              <w:t>его</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файл</w:t>
            </w:r>
            <w:r w:rsidRPr="006D59ED">
              <w:rPr>
                <w:rFonts w:ascii="Gilroy" w:hAnsi="Gilroy"/>
                <w:sz w:val="17"/>
                <w:szCs w:val="17"/>
              </w:rPr>
              <w:t xml:space="preserve"> </w:t>
            </w:r>
            <w:proofErr w:type="spellStart"/>
            <w:r w:rsidRPr="006D59ED">
              <w:rPr>
                <w:rFonts w:ascii="Gilroy" w:hAnsi="Gilroy"/>
                <w:sz w:val="17"/>
                <w:szCs w:val="17"/>
              </w:rPr>
              <w:t>Excel</w:t>
            </w:r>
            <w:proofErr w:type="spellEnd"/>
            <w:r w:rsidRPr="006D59ED">
              <w:rPr>
                <w:rFonts w:ascii="Gilroy" w:hAnsi="Gilroy"/>
                <w:sz w:val="17"/>
                <w:szCs w:val="17"/>
              </w:rPr>
              <w:t xml:space="preserve">, </w:t>
            </w:r>
            <w:r w:rsidRPr="006D59ED">
              <w:rPr>
                <w:rFonts w:ascii="Gilroy" w:hAnsi="Gilroy" w:cs="Calibri"/>
                <w:sz w:val="17"/>
                <w:szCs w:val="17"/>
              </w:rPr>
              <w:t>это</w:t>
            </w:r>
            <w:r w:rsidRPr="006D59ED">
              <w:rPr>
                <w:rFonts w:ascii="Gilroy" w:hAnsi="Gilroy"/>
                <w:sz w:val="17"/>
                <w:szCs w:val="17"/>
              </w:rPr>
              <w:t xml:space="preserve"> </w:t>
            </w:r>
            <w:r w:rsidRPr="006D59ED">
              <w:rPr>
                <w:rFonts w:ascii="Gilroy" w:hAnsi="Gilroy" w:cs="Calibri"/>
                <w:sz w:val="17"/>
                <w:szCs w:val="17"/>
              </w:rPr>
              <w:t>может</w:t>
            </w:r>
            <w:r w:rsidRPr="006D59ED">
              <w:rPr>
                <w:rFonts w:ascii="Gilroy" w:hAnsi="Gilroy"/>
                <w:sz w:val="17"/>
                <w:szCs w:val="17"/>
              </w:rPr>
              <w:t xml:space="preserve"> </w:t>
            </w:r>
            <w:r w:rsidRPr="006D59ED">
              <w:rPr>
                <w:rFonts w:ascii="Gilroy" w:hAnsi="Gilroy" w:cs="Calibri"/>
                <w:sz w:val="17"/>
                <w:szCs w:val="17"/>
              </w:rPr>
              <w:t>привести</w:t>
            </w:r>
            <w:r w:rsidRPr="006D59ED">
              <w:rPr>
                <w:rFonts w:ascii="Gilroy" w:hAnsi="Gilroy"/>
                <w:sz w:val="17"/>
                <w:szCs w:val="17"/>
              </w:rPr>
              <w:t xml:space="preserve"> </w:t>
            </w:r>
            <w:r w:rsidRPr="006D59ED">
              <w:rPr>
                <w:rFonts w:ascii="Gilroy" w:hAnsi="Gilroy" w:cs="Calibri"/>
                <w:sz w:val="17"/>
                <w:szCs w:val="17"/>
              </w:rPr>
              <w:t>к</w:t>
            </w:r>
            <w:r w:rsidRPr="006D59ED">
              <w:rPr>
                <w:rFonts w:ascii="Gilroy" w:hAnsi="Gilroy"/>
                <w:sz w:val="17"/>
                <w:szCs w:val="17"/>
              </w:rPr>
              <w:t xml:space="preserve"> </w:t>
            </w:r>
            <w:r w:rsidRPr="006D59ED">
              <w:rPr>
                <w:rFonts w:ascii="Gilroy" w:hAnsi="Gilroy" w:cs="Calibri"/>
                <w:sz w:val="17"/>
                <w:szCs w:val="17"/>
              </w:rPr>
              <w:t>нарушению</w:t>
            </w:r>
            <w:r w:rsidRPr="006D59ED">
              <w:rPr>
                <w:rFonts w:ascii="Gilroy" w:hAnsi="Gilroy"/>
                <w:sz w:val="17"/>
                <w:szCs w:val="17"/>
              </w:rPr>
              <w:t xml:space="preserve"> </w:t>
            </w:r>
            <w:r w:rsidRPr="006D59ED">
              <w:rPr>
                <w:rFonts w:ascii="Gilroy" w:hAnsi="Gilroy" w:cs="Calibri"/>
                <w:sz w:val="17"/>
                <w:szCs w:val="17"/>
              </w:rPr>
              <w:t>структуры</w:t>
            </w:r>
            <w:r w:rsidRPr="006D59ED">
              <w:rPr>
                <w:rFonts w:ascii="Gilroy" w:hAnsi="Gilroy"/>
                <w:sz w:val="17"/>
                <w:szCs w:val="17"/>
              </w:rPr>
              <w:t xml:space="preserve"> </w:t>
            </w:r>
            <w:r w:rsidRPr="006D59ED">
              <w:rPr>
                <w:rFonts w:ascii="Gilroy" w:hAnsi="Gilroy" w:cs="Calibri"/>
                <w:sz w:val="17"/>
                <w:szCs w:val="17"/>
              </w:rPr>
              <w:t>Отчета</w:t>
            </w:r>
            <w:r w:rsidRPr="006D59ED">
              <w:rPr>
                <w:rFonts w:ascii="Gilroy" w:hAnsi="Gilroy"/>
                <w:sz w:val="17"/>
                <w:szCs w:val="17"/>
              </w:rPr>
              <w:t xml:space="preserve"> </w:t>
            </w:r>
            <w:r w:rsidRPr="006D59ED">
              <w:rPr>
                <w:rFonts w:ascii="Gilroy" w:hAnsi="Gilroy" w:cs="Calibri"/>
                <w:sz w:val="17"/>
                <w:szCs w:val="17"/>
              </w:rPr>
              <w:t>и</w:t>
            </w:r>
            <w:r w:rsidRPr="006D59ED">
              <w:rPr>
                <w:rFonts w:ascii="Gilroy" w:hAnsi="Gilroy"/>
                <w:sz w:val="17"/>
                <w:szCs w:val="17"/>
              </w:rPr>
              <w:t xml:space="preserve"> </w:t>
            </w:r>
            <w:r w:rsidRPr="006D59ED">
              <w:rPr>
                <w:rFonts w:ascii="Gilroy" w:hAnsi="Gilroy" w:cs="Calibri"/>
                <w:sz w:val="17"/>
                <w:szCs w:val="17"/>
              </w:rPr>
              <w:t>сделать</w:t>
            </w:r>
            <w:r w:rsidRPr="006D59ED">
              <w:rPr>
                <w:rFonts w:ascii="Gilroy" w:hAnsi="Gilroy"/>
                <w:sz w:val="17"/>
                <w:szCs w:val="17"/>
              </w:rPr>
              <w:t xml:space="preserve"> </w:t>
            </w:r>
            <w:r w:rsidRPr="006D59ED">
              <w:rPr>
                <w:rFonts w:ascii="Gilroy" w:hAnsi="Gilroy" w:cs="Calibri"/>
                <w:sz w:val="17"/>
                <w:szCs w:val="17"/>
              </w:rPr>
              <w:t>файл</w:t>
            </w:r>
            <w:r w:rsidRPr="006D59ED">
              <w:rPr>
                <w:rFonts w:ascii="Gilroy" w:hAnsi="Gilroy"/>
                <w:sz w:val="17"/>
                <w:szCs w:val="17"/>
              </w:rPr>
              <w:t xml:space="preserve"> </w:t>
            </w:r>
            <w:r w:rsidRPr="006D59ED">
              <w:rPr>
                <w:rFonts w:ascii="Gilroy" w:hAnsi="Gilroy" w:cs="Calibri"/>
                <w:sz w:val="17"/>
                <w:szCs w:val="17"/>
              </w:rPr>
              <w:t>непригодным</w:t>
            </w:r>
            <w:r w:rsidRPr="006D59ED">
              <w:rPr>
                <w:rFonts w:ascii="Gilroy" w:hAnsi="Gilroy"/>
                <w:sz w:val="17"/>
                <w:szCs w:val="17"/>
              </w:rPr>
              <w:t xml:space="preserve"> </w:t>
            </w:r>
            <w:r w:rsidRPr="006D59ED">
              <w:rPr>
                <w:rFonts w:ascii="Gilroy" w:hAnsi="Gilroy" w:cs="Calibri"/>
                <w:sz w:val="17"/>
                <w:szCs w:val="17"/>
              </w:rPr>
              <w:t>для</w:t>
            </w:r>
            <w:r w:rsidRPr="006D59ED">
              <w:rPr>
                <w:rFonts w:ascii="Gilroy" w:hAnsi="Gilroy"/>
                <w:sz w:val="17"/>
                <w:szCs w:val="17"/>
              </w:rPr>
              <w:t xml:space="preserve"> </w:t>
            </w:r>
            <w:r w:rsidRPr="006D59ED">
              <w:rPr>
                <w:rFonts w:ascii="Gilroy" w:hAnsi="Gilroy" w:cs="Calibri"/>
                <w:sz w:val="17"/>
                <w:szCs w:val="17"/>
              </w:rPr>
              <w:t>загрузки</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proofErr w:type="spellStart"/>
            <w:r w:rsidRPr="006D59ED">
              <w:rPr>
                <w:rFonts w:ascii="Gilroy" w:hAnsi="Gilroy"/>
                <w:sz w:val="17"/>
                <w:szCs w:val="17"/>
              </w:rPr>
              <w:t>MaPS</w:t>
            </w:r>
            <w:proofErr w:type="spellEnd"/>
            <w:r w:rsidRPr="006D59ED">
              <w:rPr>
                <w:rFonts w:ascii="Gilroy" w:hAnsi="Gilroy"/>
                <w:sz w:val="17"/>
                <w:szCs w:val="17"/>
              </w:rPr>
              <w:t xml:space="preserve"> </w:t>
            </w:r>
            <w:proofErr w:type="spellStart"/>
            <w:r w:rsidRPr="006D59ED">
              <w:rPr>
                <w:rFonts w:ascii="Gilroy" w:hAnsi="Gilroy"/>
                <w:sz w:val="17"/>
                <w:szCs w:val="17"/>
              </w:rPr>
              <w:t>Job</w:t>
            </w:r>
            <w:proofErr w:type="spellEnd"/>
            <w:r w:rsidRPr="006D59ED">
              <w:rPr>
                <w:rFonts w:ascii="Gilroy" w:hAnsi="Gilroy"/>
                <w:sz w:val="17"/>
                <w:szCs w:val="17"/>
              </w:rPr>
              <w:t xml:space="preserve"> </w:t>
            </w:r>
            <w:proofErr w:type="spellStart"/>
            <w:r w:rsidRPr="006D59ED">
              <w:rPr>
                <w:rFonts w:ascii="Gilroy" w:hAnsi="Gilroy"/>
                <w:sz w:val="17"/>
                <w:szCs w:val="17"/>
              </w:rPr>
              <w:t>Center</w:t>
            </w:r>
            <w:proofErr w:type="spellEnd"/>
            <w:r w:rsidRPr="006D59ED">
              <w:rPr>
                <w:rFonts w:ascii="Gilroy" w:hAnsi="Gilroy"/>
                <w:sz w:val="17"/>
                <w:szCs w:val="17"/>
              </w:rPr>
              <w:t xml:space="preserve">. </w:t>
            </w:r>
          </w:p>
        </w:tc>
      </w:tr>
    </w:tbl>
    <w:p w14:paraId="4E2B7F14" w14:textId="77777777" w:rsidR="00DE6AF2" w:rsidRPr="006D59ED" w:rsidRDefault="00DE6AF2" w:rsidP="003D7381">
      <w:pPr>
        <w:tabs>
          <w:tab w:val="left" w:pos="284"/>
        </w:tabs>
        <w:spacing w:before="0" w:after="160" w:line="276" w:lineRule="auto"/>
        <w:ind w:left="142" w:right="15"/>
        <w:jc w:val="both"/>
        <w:rPr>
          <w:rFonts w:ascii="Gilroy" w:hAnsi="Gilroy"/>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6D59ED" w14:paraId="07F8B9F4"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4B7C2982" w14:textId="77777777" w:rsidR="00DE6AF2" w:rsidRPr="006D59ED" w:rsidRDefault="00DE6AF2"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25AA0E71" w14:textId="079249B5" w:rsidR="00DE6AF2" w:rsidRPr="006D59ED" w:rsidRDefault="00DE6AF2" w:rsidP="003D7381">
            <w:pPr>
              <w:tabs>
                <w:tab w:val="left" w:pos="284"/>
              </w:tabs>
              <w:spacing w:line="276" w:lineRule="auto"/>
              <w:ind w:left="142" w:right="15"/>
              <w:jc w:val="both"/>
              <w:rPr>
                <w:rFonts w:ascii="Gilroy" w:hAnsi="Gilroy"/>
                <w:sz w:val="17"/>
                <w:szCs w:val="17"/>
                <w:lang w:val="ru-RU"/>
              </w:rPr>
            </w:pPr>
            <w:r w:rsidRPr="006D59ED">
              <w:rPr>
                <w:rFonts w:ascii="Gilroy" w:hAnsi="Gilroy"/>
                <w:sz w:val="17"/>
                <w:szCs w:val="17"/>
                <w:lang w:val="ru-RU"/>
              </w:rPr>
              <w:t xml:space="preserve"> </w:t>
            </w:r>
            <w:r w:rsidRPr="006D59ED">
              <w:rPr>
                <w:rFonts w:ascii="Gilroy" w:hAnsi="Gilroy" w:cs="Calibri"/>
                <w:sz w:val="17"/>
                <w:szCs w:val="17"/>
                <w:lang w:val="ru-RU"/>
              </w:rPr>
              <w:t>Для</w:t>
            </w:r>
            <w:r w:rsidRPr="006D59ED">
              <w:rPr>
                <w:rFonts w:ascii="Gilroy" w:hAnsi="Gilroy"/>
                <w:sz w:val="17"/>
                <w:szCs w:val="17"/>
                <w:lang w:val="ru-RU"/>
              </w:rPr>
              <w:t xml:space="preserve"> </w:t>
            </w:r>
            <w:r w:rsidRPr="006D59ED">
              <w:rPr>
                <w:rFonts w:ascii="Gilroy" w:hAnsi="Gilroy" w:cs="Calibri"/>
                <w:sz w:val="17"/>
                <w:szCs w:val="17"/>
                <w:lang w:val="ru-RU"/>
              </w:rPr>
              <w:t>уведомления</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новом</w:t>
            </w:r>
            <w:r w:rsidRPr="006D59ED">
              <w:rPr>
                <w:rFonts w:ascii="Gilroy" w:hAnsi="Gilroy"/>
                <w:sz w:val="17"/>
                <w:szCs w:val="17"/>
                <w:lang w:val="ru-RU"/>
              </w:rPr>
              <w:t xml:space="preserve"> </w:t>
            </w:r>
            <w:r w:rsidRPr="006D59ED">
              <w:rPr>
                <w:rFonts w:ascii="Gilroy" w:hAnsi="Gilroy" w:cs="Calibri"/>
                <w:sz w:val="17"/>
                <w:szCs w:val="17"/>
                <w:lang w:val="ru-RU"/>
              </w:rPr>
              <w:t>происшествии</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r w:rsidRPr="006D59ED">
              <w:rPr>
                <w:rFonts w:ascii="Gilroy" w:hAnsi="Gilroy" w:cs="Calibri"/>
                <w:sz w:val="17"/>
                <w:szCs w:val="17"/>
                <w:lang w:val="ru-RU"/>
              </w:rPr>
              <w:t>не</w:t>
            </w:r>
            <w:r w:rsidRPr="006D59ED">
              <w:rPr>
                <w:rFonts w:ascii="Gilroy" w:hAnsi="Gilroy"/>
                <w:sz w:val="17"/>
                <w:szCs w:val="17"/>
                <w:lang w:val="ru-RU"/>
              </w:rPr>
              <w:t xml:space="preserve"> </w:t>
            </w:r>
            <w:r w:rsidRPr="006D59ED">
              <w:rPr>
                <w:rFonts w:ascii="Gilroy" w:hAnsi="Gilroy" w:cs="Calibri"/>
                <w:sz w:val="17"/>
                <w:szCs w:val="17"/>
                <w:lang w:val="ru-RU"/>
              </w:rPr>
              <w:t>изменяйте</w:t>
            </w:r>
            <w:r w:rsidRPr="006D59ED">
              <w:rPr>
                <w:rFonts w:ascii="Gilroy" w:hAnsi="Gilroy"/>
                <w:sz w:val="17"/>
                <w:szCs w:val="17"/>
                <w:lang w:val="ru-RU"/>
              </w:rPr>
              <w:t xml:space="preserve"> </w:t>
            </w:r>
            <w:r w:rsidRPr="006D59ED">
              <w:rPr>
                <w:rFonts w:ascii="Gilroy" w:hAnsi="Gilroy" w:cs="Calibri"/>
                <w:sz w:val="17"/>
                <w:szCs w:val="17"/>
                <w:lang w:val="ru-RU"/>
              </w:rPr>
              <w:t>и</w:t>
            </w:r>
            <w:r w:rsidRPr="006D59ED">
              <w:rPr>
                <w:rFonts w:ascii="Gilroy" w:hAnsi="Gilroy"/>
                <w:sz w:val="17"/>
                <w:szCs w:val="17"/>
                <w:lang w:val="ru-RU"/>
              </w:rPr>
              <w:t xml:space="preserve"> </w:t>
            </w:r>
            <w:r w:rsidRPr="006D59ED">
              <w:rPr>
                <w:rFonts w:ascii="Gilroy" w:hAnsi="Gilroy" w:cs="Calibri"/>
                <w:sz w:val="17"/>
                <w:szCs w:val="17"/>
                <w:lang w:val="ru-RU"/>
              </w:rPr>
              <w:t>не</w:t>
            </w:r>
            <w:r w:rsidRPr="006D59ED">
              <w:rPr>
                <w:rFonts w:ascii="Gilroy" w:hAnsi="Gilroy"/>
                <w:sz w:val="17"/>
                <w:szCs w:val="17"/>
                <w:lang w:val="ru-RU"/>
              </w:rPr>
              <w:t xml:space="preserve"> </w:t>
            </w:r>
            <w:r w:rsidRPr="006D59ED">
              <w:rPr>
                <w:rFonts w:ascii="Gilroy" w:hAnsi="Gilroy" w:cs="Calibri"/>
                <w:sz w:val="17"/>
                <w:szCs w:val="17"/>
                <w:lang w:val="ru-RU"/>
              </w:rPr>
              <w:t>переписывайте</w:t>
            </w:r>
            <w:r w:rsidRPr="006D59ED">
              <w:rPr>
                <w:rFonts w:ascii="Gilroy" w:hAnsi="Gilroy"/>
                <w:sz w:val="17"/>
                <w:szCs w:val="17"/>
                <w:lang w:val="ru-RU"/>
              </w:rPr>
              <w:t xml:space="preserve"> </w:t>
            </w:r>
            <w:r w:rsidRPr="006D59ED">
              <w:rPr>
                <w:rFonts w:ascii="Gilroy" w:hAnsi="Gilroy" w:cs="Calibri"/>
                <w:sz w:val="17"/>
                <w:szCs w:val="17"/>
                <w:lang w:val="ru-RU"/>
              </w:rPr>
              <w:t>уже</w:t>
            </w:r>
            <w:r w:rsidRPr="006D59ED">
              <w:rPr>
                <w:rFonts w:ascii="Gilroy" w:hAnsi="Gilroy"/>
                <w:sz w:val="17"/>
                <w:szCs w:val="17"/>
                <w:lang w:val="ru-RU"/>
              </w:rPr>
              <w:t xml:space="preserve"> </w:t>
            </w:r>
            <w:r w:rsidRPr="006D59ED">
              <w:rPr>
                <w:rFonts w:ascii="Gilroy" w:hAnsi="Gilroy" w:cs="Calibri"/>
                <w:sz w:val="17"/>
                <w:szCs w:val="17"/>
                <w:lang w:val="ru-RU"/>
              </w:rPr>
              <w:t>заполненные</w:t>
            </w:r>
            <w:r w:rsidRPr="006D59ED">
              <w:rPr>
                <w:rFonts w:ascii="Gilroy" w:hAnsi="Gilroy"/>
                <w:sz w:val="17"/>
                <w:szCs w:val="17"/>
                <w:lang w:val="ru-RU"/>
              </w:rPr>
              <w:t xml:space="preserve"> «</w:t>
            </w:r>
            <w:r w:rsidRPr="006D59ED">
              <w:rPr>
                <w:rFonts w:ascii="Gilroy" w:hAnsi="Gilroy" w:cs="Calibri"/>
                <w:sz w:val="17"/>
                <w:szCs w:val="17"/>
                <w:lang w:val="ru-RU"/>
              </w:rPr>
              <w:t>Отчеты</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происшествии</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cs="Nirmala UI"/>
                <w:sz w:val="17"/>
                <w:szCs w:val="17"/>
                <w:lang w:val="ru-RU"/>
              </w:rPr>
              <w:t>»</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ранее</w:t>
            </w:r>
            <w:r w:rsidRPr="006D59ED">
              <w:rPr>
                <w:rFonts w:ascii="Gilroy" w:hAnsi="Gilroy"/>
                <w:sz w:val="17"/>
                <w:szCs w:val="17"/>
                <w:lang w:val="ru-RU"/>
              </w:rPr>
              <w:t xml:space="preserve"> </w:t>
            </w:r>
            <w:r w:rsidRPr="006D59ED">
              <w:rPr>
                <w:rFonts w:ascii="Gilroy" w:hAnsi="Gilroy" w:cs="Calibri"/>
                <w:sz w:val="17"/>
                <w:szCs w:val="17"/>
                <w:lang w:val="ru-RU"/>
              </w:rPr>
              <w:t>зафиксированных</w:t>
            </w:r>
            <w:r w:rsidRPr="006D59ED">
              <w:rPr>
                <w:rFonts w:ascii="Gilroy" w:hAnsi="Gilroy"/>
                <w:sz w:val="17"/>
                <w:szCs w:val="17"/>
                <w:lang w:val="ru-RU"/>
              </w:rPr>
              <w:t xml:space="preserve"> </w:t>
            </w:r>
            <w:r w:rsidRPr="006D59ED">
              <w:rPr>
                <w:rFonts w:ascii="Gilroy" w:hAnsi="Gilroy" w:cs="Calibri"/>
                <w:sz w:val="17"/>
                <w:szCs w:val="17"/>
                <w:lang w:val="ru-RU"/>
              </w:rPr>
              <w:t>происшествиях</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proofErr w:type="spellStart"/>
            <w:r w:rsidRPr="006D59ED">
              <w:rPr>
                <w:rFonts w:ascii="Gilroy" w:hAnsi="Gilroy" w:cs="Calibri"/>
                <w:sz w:val="17"/>
                <w:szCs w:val="17"/>
              </w:rPr>
              <w:t>Чтобы</w:t>
            </w:r>
            <w:proofErr w:type="spellEnd"/>
            <w:r w:rsidRPr="006D59ED">
              <w:rPr>
                <w:rFonts w:ascii="Gilroy" w:hAnsi="Gilroy"/>
                <w:sz w:val="17"/>
                <w:szCs w:val="17"/>
              </w:rPr>
              <w:t xml:space="preserve"> </w:t>
            </w:r>
            <w:proofErr w:type="spellStart"/>
            <w:r w:rsidRPr="006D59ED">
              <w:rPr>
                <w:rFonts w:ascii="Gilroy" w:hAnsi="Gilroy" w:cs="Calibri"/>
                <w:sz w:val="17"/>
                <w:szCs w:val="17"/>
              </w:rPr>
              <w:t>сообщить</w:t>
            </w:r>
            <w:proofErr w:type="spellEnd"/>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proofErr w:type="spellStart"/>
            <w:r w:rsidRPr="006D59ED">
              <w:rPr>
                <w:rFonts w:ascii="Gilroy" w:hAnsi="Gilroy" w:cs="Calibri"/>
                <w:sz w:val="17"/>
                <w:szCs w:val="17"/>
              </w:rPr>
              <w:t>новом</w:t>
            </w:r>
            <w:proofErr w:type="spellEnd"/>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необходимо</w:t>
            </w:r>
            <w:r w:rsidRPr="006D59ED">
              <w:rPr>
                <w:rFonts w:ascii="Gilroy" w:hAnsi="Gilroy"/>
                <w:sz w:val="17"/>
                <w:szCs w:val="17"/>
              </w:rPr>
              <w:t xml:space="preserve"> </w:t>
            </w:r>
            <w:r w:rsidRPr="006D59ED">
              <w:rPr>
                <w:rFonts w:ascii="Gilroy" w:hAnsi="Gilroy" w:cs="Calibri"/>
                <w:sz w:val="17"/>
                <w:szCs w:val="17"/>
              </w:rPr>
              <w:t>создать</w:t>
            </w:r>
            <w:r w:rsidRPr="006D59ED">
              <w:rPr>
                <w:rFonts w:ascii="Gilroy" w:hAnsi="Gilroy"/>
                <w:sz w:val="17"/>
                <w:szCs w:val="17"/>
              </w:rPr>
              <w:t xml:space="preserve"> </w:t>
            </w:r>
            <w:r w:rsidRPr="006D59ED">
              <w:rPr>
                <w:rFonts w:ascii="Gilroy" w:hAnsi="Gilroy" w:cs="Calibri"/>
                <w:sz w:val="17"/>
                <w:szCs w:val="17"/>
              </w:rPr>
              <w:t>и</w:t>
            </w:r>
            <w:r w:rsidRPr="006D59ED">
              <w:rPr>
                <w:rFonts w:ascii="Gilroy" w:hAnsi="Gilroy"/>
                <w:sz w:val="17"/>
                <w:szCs w:val="17"/>
              </w:rPr>
              <w:t xml:space="preserve"> </w:t>
            </w:r>
            <w:r w:rsidRPr="006D59ED">
              <w:rPr>
                <w:rFonts w:ascii="Gilroy" w:hAnsi="Gilroy" w:cs="Calibri"/>
                <w:sz w:val="17"/>
                <w:szCs w:val="17"/>
              </w:rPr>
              <w:t>заполнить</w:t>
            </w:r>
            <w:r w:rsidRPr="006D59ED">
              <w:rPr>
                <w:rFonts w:ascii="Gilroy" w:hAnsi="Gilroy"/>
                <w:sz w:val="17"/>
                <w:szCs w:val="17"/>
              </w:rPr>
              <w:t xml:space="preserve"> </w:t>
            </w:r>
            <w:r w:rsidRPr="006D59ED">
              <w:rPr>
                <w:rFonts w:ascii="Gilroy" w:hAnsi="Gilroy" w:cs="Calibri"/>
                <w:sz w:val="17"/>
                <w:szCs w:val="17"/>
              </w:rPr>
              <w:t>новый</w:t>
            </w:r>
            <w:r w:rsidRPr="006D59ED">
              <w:rPr>
                <w:rFonts w:ascii="Gilroy" w:hAnsi="Gilroy"/>
                <w:sz w:val="17"/>
                <w:szCs w:val="17"/>
              </w:rPr>
              <w:t xml:space="preserve"> "</w:t>
            </w:r>
            <w:r w:rsidRPr="006D59ED">
              <w:rPr>
                <w:rFonts w:ascii="Gilroy" w:hAnsi="Gilroy" w:cs="Calibri"/>
                <w:sz w:val="17"/>
                <w:szCs w:val="17"/>
              </w:rPr>
              <w:t>Отчет</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w:t>
            </w:r>
            <w:r w:rsidRPr="006D59ED">
              <w:rPr>
                <w:rFonts w:ascii="Gilroy" w:hAnsi="Gilroy" w:cs="Calibri"/>
                <w:sz w:val="17"/>
                <w:szCs w:val="17"/>
              </w:rPr>
              <w:t>для</w:t>
            </w:r>
            <w:r w:rsidRPr="006D59ED">
              <w:rPr>
                <w:rFonts w:ascii="Gilroy" w:hAnsi="Gilroy"/>
                <w:sz w:val="17"/>
                <w:szCs w:val="17"/>
              </w:rPr>
              <w:t xml:space="preserve"> </w:t>
            </w:r>
            <w:r w:rsidRPr="006D59ED">
              <w:rPr>
                <w:rFonts w:ascii="Gilroy" w:hAnsi="Gilroy" w:cs="Calibri"/>
                <w:sz w:val="17"/>
                <w:szCs w:val="17"/>
              </w:rPr>
              <w:t>первого</w:t>
            </w:r>
            <w:r w:rsidRPr="006D59ED">
              <w:rPr>
                <w:rFonts w:ascii="Gilroy" w:hAnsi="Gilroy"/>
                <w:sz w:val="17"/>
                <w:szCs w:val="17"/>
              </w:rPr>
              <w:t xml:space="preserve"> </w:t>
            </w:r>
            <w:r w:rsidRPr="006D59ED">
              <w:rPr>
                <w:rFonts w:ascii="Gilroy" w:hAnsi="Gilroy" w:cs="Calibri"/>
                <w:sz w:val="17"/>
                <w:szCs w:val="17"/>
              </w:rPr>
              <w:t>происшествия</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это</w:t>
            </w:r>
            <w:r w:rsidRPr="006D59ED">
              <w:rPr>
                <w:rFonts w:ascii="Gilroy" w:hAnsi="Gilroy"/>
                <w:sz w:val="17"/>
                <w:szCs w:val="17"/>
              </w:rPr>
              <w:t xml:space="preserve"> </w:t>
            </w:r>
            <w:r w:rsidRPr="006D59ED">
              <w:rPr>
                <w:rFonts w:ascii="Gilroy" w:hAnsi="Gilroy" w:cs="Calibri"/>
                <w:sz w:val="17"/>
                <w:szCs w:val="17"/>
              </w:rPr>
              <w:t>не</w:t>
            </w:r>
            <w:r w:rsidRPr="006D59ED">
              <w:rPr>
                <w:rFonts w:ascii="Gilroy" w:hAnsi="Gilroy"/>
                <w:sz w:val="17"/>
                <w:szCs w:val="17"/>
              </w:rPr>
              <w:t xml:space="preserve"> </w:t>
            </w:r>
            <w:r w:rsidRPr="006D59ED">
              <w:rPr>
                <w:rFonts w:ascii="Gilroy" w:hAnsi="Gilroy" w:cs="Calibri"/>
                <w:sz w:val="17"/>
                <w:szCs w:val="17"/>
              </w:rPr>
              <w:t>обязательно</w:t>
            </w:r>
            <w:r w:rsidRPr="006D59ED">
              <w:rPr>
                <w:rFonts w:ascii="Gilroy" w:hAnsi="Gilroy"/>
                <w:sz w:val="17"/>
                <w:szCs w:val="17"/>
              </w:rPr>
              <w:t xml:space="preserve">, </w:t>
            </w:r>
            <w:r w:rsidRPr="006D59ED">
              <w:rPr>
                <w:rFonts w:ascii="Gilroy" w:hAnsi="Gilroy" w:cs="Calibri"/>
                <w:sz w:val="17"/>
                <w:szCs w:val="17"/>
              </w:rPr>
              <w:t>поскольку</w:t>
            </w:r>
            <w:r w:rsidRPr="006D59ED">
              <w:rPr>
                <w:rFonts w:ascii="Gilroy" w:hAnsi="Gilroy"/>
                <w:sz w:val="17"/>
                <w:szCs w:val="17"/>
              </w:rPr>
              <w:t xml:space="preserve"> </w:t>
            </w:r>
            <w:r w:rsidRPr="006D59ED">
              <w:rPr>
                <w:rFonts w:ascii="Gilroy" w:hAnsi="Gilroy" w:cs="Calibri"/>
                <w:sz w:val="17"/>
                <w:szCs w:val="17"/>
              </w:rPr>
              <w:t>первый</w:t>
            </w:r>
            <w:r w:rsidRPr="006D59ED">
              <w:rPr>
                <w:rFonts w:ascii="Gilroy" w:hAnsi="Gilroy"/>
                <w:sz w:val="17"/>
                <w:szCs w:val="17"/>
              </w:rPr>
              <w:t xml:space="preserve"> "</w:t>
            </w:r>
            <w:r w:rsidRPr="006D59ED">
              <w:rPr>
                <w:rFonts w:ascii="Gilroy" w:hAnsi="Gilroy" w:cs="Calibri"/>
                <w:sz w:val="17"/>
                <w:szCs w:val="17"/>
              </w:rPr>
              <w:t>Отчет</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имеется</w:t>
            </w:r>
            <w:r w:rsidRPr="006D59ED">
              <w:rPr>
                <w:rFonts w:ascii="Gilroy" w:hAnsi="Gilroy"/>
                <w:sz w:val="17"/>
                <w:szCs w:val="17"/>
              </w:rPr>
              <w:t xml:space="preserve"> </w:t>
            </w:r>
            <w:r w:rsidRPr="006D59ED">
              <w:rPr>
                <w:rFonts w:ascii="Gilroy" w:hAnsi="Gilroy" w:cs="Calibri"/>
                <w:sz w:val="17"/>
                <w:szCs w:val="17"/>
              </w:rPr>
              <w:t>по</w:t>
            </w:r>
            <w:r w:rsidRPr="006D59ED">
              <w:rPr>
                <w:rFonts w:ascii="Gilroy" w:hAnsi="Gilroy"/>
                <w:sz w:val="17"/>
                <w:szCs w:val="17"/>
              </w:rPr>
              <w:t xml:space="preserve"> </w:t>
            </w:r>
            <w:r w:rsidRPr="006D59ED">
              <w:rPr>
                <w:rFonts w:ascii="Gilroy" w:hAnsi="Gilroy" w:cs="Calibri"/>
                <w:sz w:val="17"/>
                <w:szCs w:val="17"/>
              </w:rPr>
              <w:t>умолчанию</w:t>
            </w:r>
            <w:r w:rsidRPr="006D59ED">
              <w:rPr>
                <w:rFonts w:ascii="Gilroy" w:hAnsi="Gilroy"/>
                <w:sz w:val="17"/>
                <w:szCs w:val="17"/>
              </w:rPr>
              <w:t xml:space="preserve">). </w:t>
            </w:r>
            <w:r w:rsidRPr="006D59ED">
              <w:rPr>
                <w:rFonts w:ascii="Gilroy" w:hAnsi="Gilroy" w:cs="Calibri"/>
                <w:sz w:val="17"/>
                <w:szCs w:val="17"/>
              </w:rPr>
              <w:t>Чтобы</w:t>
            </w:r>
            <w:r w:rsidRPr="006D59ED">
              <w:rPr>
                <w:rFonts w:ascii="Gilroy" w:hAnsi="Gilroy"/>
                <w:sz w:val="17"/>
                <w:szCs w:val="17"/>
              </w:rPr>
              <w:t xml:space="preserve"> </w:t>
            </w:r>
            <w:r w:rsidRPr="006D59ED">
              <w:rPr>
                <w:rFonts w:ascii="Gilroy" w:hAnsi="Gilroy" w:cs="Calibri"/>
                <w:sz w:val="17"/>
                <w:szCs w:val="17"/>
              </w:rPr>
              <w:t>обеспечить</w:t>
            </w:r>
            <w:r w:rsidRPr="006D59ED">
              <w:rPr>
                <w:rFonts w:ascii="Gilroy" w:hAnsi="Gilroy"/>
                <w:sz w:val="17"/>
                <w:szCs w:val="17"/>
              </w:rPr>
              <w:t xml:space="preserve"> </w:t>
            </w:r>
            <w:r w:rsidRPr="006D59ED">
              <w:rPr>
                <w:rFonts w:ascii="Gilroy" w:hAnsi="Gilroy" w:cs="Calibri"/>
                <w:sz w:val="17"/>
                <w:szCs w:val="17"/>
              </w:rPr>
              <w:t>корректную</w:t>
            </w:r>
            <w:r w:rsidRPr="006D59ED">
              <w:rPr>
                <w:rFonts w:ascii="Gilroy" w:hAnsi="Gilroy"/>
                <w:sz w:val="17"/>
                <w:szCs w:val="17"/>
              </w:rPr>
              <w:t xml:space="preserve"> </w:t>
            </w:r>
            <w:r w:rsidRPr="006D59ED">
              <w:rPr>
                <w:rFonts w:ascii="Gilroy" w:hAnsi="Gilroy" w:cs="Calibri"/>
                <w:sz w:val="17"/>
                <w:szCs w:val="17"/>
              </w:rPr>
              <w:t>загрузку</w:t>
            </w:r>
            <w:r w:rsidRPr="006D59ED">
              <w:rPr>
                <w:rFonts w:ascii="Gilroy" w:hAnsi="Gilroy"/>
                <w:sz w:val="17"/>
                <w:szCs w:val="17"/>
              </w:rPr>
              <w:t xml:space="preserve"> </w:t>
            </w:r>
            <w:r w:rsidRPr="006D59ED">
              <w:rPr>
                <w:rFonts w:ascii="Gilroy" w:hAnsi="Gilroy" w:cs="Calibri"/>
                <w:sz w:val="17"/>
                <w:szCs w:val="17"/>
              </w:rPr>
              <w:t>данных</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proofErr w:type="spellStart"/>
            <w:r w:rsidRPr="006D59ED">
              <w:rPr>
                <w:rFonts w:ascii="Gilroy" w:hAnsi="Gilroy"/>
                <w:sz w:val="17"/>
                <w:szCs w:val="17"/>
              </w:rPr>
              <w:t>MaPS</w:t>
            </w:r>
            <w:proofErr w:type="spellEnd"/>
            <w:r w:rsidRPr="006D59ED">
              <w:rPr>
                <w:rFonts w:ascii="Gilroy" w:hAnsi="Gilroy"/>
                <w:sz w:val="17"/>
                <w:szCs w:val="17"/>
              </w:rPr>
              <w:t xml:space="preserve"> </w:t>
            </w:r>
            <w:proofErr w:type="spellStart"/>
            <w:r w:rsidRPr="006D59ED">
              <w:rPr>
                <w:rFonts w:ascii="Gilroy" w:hAnsi="Gilroy"/>
                <w:sz w:val="17"/>
                <w:szCs w:val="17"/>
              </w:rPr>
              <w:t>Job</w:t>
            </w:r>
            <w:proofErr w:type="spellEnd"/>
            <w:r w:rsidRPr="006D59ED">
              <w:rPr>
                <w:rFonts w:ascii="Gilroy" w:hAnsi="Gilroy"/>
                <w:sz w:val="17"/>
                <w:szCs w:val="17"/>
              </w:rPr>
              <w:t xml:space="preserve"> </w:t>
            </w:r>
            <w:proofErr w:type="spellStart"/>
            <w:r w:rsidRPr="006D59ED">
              <w:rPr>
                <w:rFonts w:ascii="Gilroy" w:hAnsi="Gilroy"/>
                <w:sz w:val="17"/>
                <w:szCs w:val="17"/>
              </w:rPr>
              <w:t>Center</w:t>
            </w:r>
            <w:proofErr w:type="spellEnd"/>
            <w:r w:rsidRPr="006D59ED">
              <w:rPr>
                <w:rFonts w:ascii="Gilroy" w:hAnsi="Gilroy"/>
                <w:sz w:val="17"/>
                <w:szCs w:val="17"/>
              </w:rPr>
              <w:t xml:space="preserve">, </w:t>
            </w:r>
            <w:r w:rsidRPr="006D59ED">
              <w:rPr>
                <w:rFonts w:ascii="Gilroy" w:hAnsi="Gilroy" w:cs="Calibri"/>
                <w:sz w:val="17"/>
                <w:szCs w:val="17"/>
              </w:rPr>
              <w:t>после</w:t>
            </w:r>
            <w:r w:rsidRPr="006D59ED">
              <w:rPr>
                <w:rFonts w:ascii="Gilroy" w:hAnsi="Gilroy"/>
                <w:sz w:val="17"/>
                <w:szCs w:val="17"/>
              </w:rPr>
              <w:t xml:space="preserve"> </w:t>
            </w:r>
            <w:r w:rsidRPr="006D59ED">
              <w:rPr>
                <w:rFonts w:ascii="Gilroy" w:hAnsi="Gilroy" w:cs="Calibri"/>
                <w:sz w:val="17"/>
                <w:szCs w:val="17"/>
              </w:rPr>
              <w:t>завершения</w:t>
            </w:r>
            <w:r w:rsidRPr="006D59ED">
              <w:rPr>
                <w:rFonts w:ascii="Gilroy" w:hAnsi="Gilroy"/>
                <w:sz w:val="17"/>
                <w:szCs w:val="17"/>
              </w:rPr>
              <w:t xml:space="preserve"> </w:t>
            </w:r>
            <w:r w:rsidRPr="006D59ED">
              <w:rPr>
                <w:rFonts w:ascii="Gilroy" w:hAnsi="Gilroy" w:cs="Calibri"/>
                <w:sz w:val="17"/>
                <w:szCs w:val="17"/>
              </w:rPr>
              <w:t>рейса</w:t>
            </w:r>
            <w:r w:rsidRPr="006D59ED">
              <w:rPr>
                <w:rFonts w:ascii="Gilroy" w:hAnsi="Gilroy"/>
                <w:sz w:val="17"/>
                <w:szCs w:val="17"/>
              </w:rPr>
              <w:t xml:space="preserve"> </w:t>
            </w:r>
            <w:r w:rsidRPr="006D59ED">
              <w:rPr>
                <w:rFonts w:ascii="Gilroy" w:hAnsi="Gilroy" w:cs="Calibri"/>
                <w:sz w:val="17"/>
                <w:szCs w:val="17"/>
              </w:rPr>
              <w:t>количество</w:t>
            </w:r>
            <w:r w:rsidRPr="006D59ED">
              <w:rPr>
                <w:rFonts w:ascii="Gilroy" w:hAnsi="Gilroy"/>
                <w:sz w:val="17"/>
                <w:szCs w:val="17"/>
              </w:rPr>
              <w:t xml:space="preserve"> «</w:t>
            </w:r>
            <w:r w:rsidRPr="006D59ED">
              <w:rPr>
                <w:rFonts w:ascii="Gilroy" w:hAnsi="Gilroy" w:cs="Calibri"/>
                <w:sz w:val="17"/>
                <w:szCs w:val="17"/>
              </w:rPr>
              <w:t>Отчетов</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cs="Nirmala UI"/>
                <w:sz w:val="17"/>
                <w:szCs w:val="17"/>
              </w:rPr>
              <w:t>»</w:t>
            </w:r>
            <w:r w:rsidRPr="006D59ED">
              <w:rPr>
                <w:rFonts w:ascii="Gilroy" w:hAnsi="Gilroy"/>
                <w:sz w:val="17"/>
                <w:szCs w:val="17"/>
              </w:rPr>
              <w:t xml:space="preserve"> (</w:t>
            </w:r>
            <w:r w:rsidRPr="006D59ED">
              <w:rPr>
                <w:rFonts w:ascii="Gilroy" w:hAnsi="Gilroy" w:cs="Calibri"/>
                <w:sz w:val="17"/>
                <w:szCs w:val="17"/>
              </w:rPr>
              <w:t>листов</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Отчете</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рейсе</w:t>
            </w:r>
            <w:r w:rsidRPr="006D59ED">
              <w:rPr>
                <w:rFonts w:ascii="Gilroy" w:hAnsi="Gilroy"/>
                <w:sz w:val="17"/>
                <w:szCs w:val="17"/>
              </w:rPr>
              <w:t xml:space="preserve"> </w:t>
            </w:r>
            <w:r w:rsidRPr="006D59ED">
              <w:rPr>
                <w:rFonts w:ascii="Gilroy" w:hAnsi="Gilroy" w:cs="Calibri"/>
                <w:sz w:val="17"/>
                <w:szCs w:val="17"/>
              </w:rPr>
              <w:t>с</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cs="Nirmala UI"/>
                <w:sz w:val="17"/>
                <w:szCs w:val="17"/>
              </w:rPr>
              <w:t>»</w:t>
            </w:r>
            <w:r w:rsidRPr="006D59ED">
              <w:rPr>
                <w:rFonts w:ascii="Gilroy" w:hAnsi="Gilroy"/>
                <w:sz w:val="17"/>
                <w:szCs w:val="17"/>
              </w:rPr>
              <w:t xml:space="preserve"> (</w:t>
            </w:r>
            <w:r w:rsidRPr="006D59ED">
              <w:rPr>
                <w:rFonts w:ascii="Gilroy" w:hAnsi="Gilroy" w:cs="Calibri"/>
                <w:sz w:val="17"/>
                <w:szCs w:val="17"/>
              </w:rPr>
              <w:t>файле</w:t>
            </w:r>
            <w:r w:rsidRPr="006D59ED">
              <w:rPr>
                <w:rFonts w:ascii="Gilroy" w:hAnsi="Gilroy"/>
                <w:sz w:val="17"/>
                <w:szCs w:val="17"/>
              </w:rPr>
              <w:t xml:space="preserve"> </w:t>
            </w:r>
            <w:proofErr w:type="spellStart"/>
            <w:r w:rsidRPr="006D59ED">
              <w:rPr>
                <w:rFonts w:ascii="Gilroy" w:hAnsi="Gilroy"/>
                <w:sz w:val="17"/>
                <w:szCs w:val="17"/>
              </w:rPr>
              <w:t>Excel</w:t>
            </w:r>
            <w:proofErr w:type="spellEnd"/>
            <w:r w:rsidRPr="006D59ED">
              <w:rPr>
                <w:rFonts w:ascii="Gilroy" w:hAnsi="Gilroy"/>
                <w:sz w:val="17"/>
                <w:szCs w:val="17"/>
              </w:rPr>
              <w:t xml:space="preserve">) </w:t>
            </w:r>
            <w:r w:rsidRPr="006D59ED">
              <w:rPr>
                <w:rFonts w:ascii="Gilroy" w:hAnsi="Gilroy" w:cs="Calibri"/>
                <w:sz w:val="17"/>
                <w:szCs w:val="17"/>
              </w:rPr>
              <w:t>и</w:t>
            </w:r>
            <w:r w:rsidRPr="006D59ED">
              <w:rPr>
                <w:rFonts w:ascii="Gilroy" w:hAnsi="Gilroy"/>
                <w:sz w:val="17"/>
                <w:szCs w:val="17"/>
              </w:rPr>
              <w:t xml:space="preserve"> </w:t>
            </w:r>
            <w:r w:rsidRPr="006D59ED">
              <w:rPr>
                <w:rFonts w:ascii="Gilroy" w:hAnsi="Gilroy" w:cs="Calibri"/>
                <w:sz w:val="17"/>
                <w:szCs w:val="17"/>
              </w:rPr>
              <w:t>число</w:t>
            </w:r>
            <w:r w:rsidRPr="006D59ED">
              <w:rPr>
                <w:rFonts w:ascii="Gilroy" w:hAnsi="Gilroy"/>
                <w:sz w:val="17"/>
                <w:szCs w:val="17"/>
              </w:rPr>
              <w:t xml:space="preserve"> </w:t>
            </w:r>
            <w:r w:rsidRPr="006D59ED">
              <w:rPr>
                <w:rFonts w:ascii="Gilroy" w:hAnsi="Gilroy" w:cs="Calibri"/>
                <w:sz w:val="17"/>
                <w:szCs w:val="17"/>
              </w:rPr>
              <w:t>зарегистрированных</w:t>
            </w:r>
            <w:r w:rsidRPr="006D59ED">
              <w:rPr>
                <w:rFonts w:ascii="Gilroy" w:hAnsi="Gilroy"/>
                <w:sz w:val="17"/>
                <w:szCs w:val="17"/>
              </w:rPr>
              <w:t xml:space="preserve"> </w:t>
            </w:r>
            <w:r w:rsidRPr="006D59ED">
              <w:rPr>
                <w:rFonts w:ascii="Gilroy" w:hAnsi="Gilroy" w:cs="Calibri"/>
                <w:sz w:val="17"/>
                <w:szCs w:val="17"/>
              </w:rPr>
              <w:t>происшествий</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должно</w:t>
            </w:r>
            <w:r w:rsidRPr="006D59ED">
              <w:rPr>
                <w:rFonts w:ascii="Gilroy" w:hAnsi="Gilroy"/>
                <w:sz w:val="17"/>
                <w:szCs w:val="17"/>
              </w:rPr>
              <w:t xml:space="preserve"> </w:t>
            </w:r>
            <w:r w:rsidRPr="006D59ED">
              <w:rPr>
                <w:rFonts w:ascii="Gilroy" w:hAnsi="Gilroy" w:cs="Calibri"/>
                <w:sz w:val="17"/>
                <w:szCs w:val="17"/>
              </w:rPr>
              <w:t>быть</w:t>
            </w:r>
            <w:r w:rsidRPr="006D59ED">
              <w:rPr>
                <w:rFonts w:ascii="Gilroy" w:hAnsi="Gilroy"/>
                <w:sz w:val="17"/>
                <w:szCs w:val="17"/>
              </w:rPr>
              <w:t xml:space="preserve"> </w:t>
            </w:r>
            <w:r w:rsidRPr="006D59ED">
              <w:rPr>
                <w:rFonts w:ascii="Gilroy" w:hAnsi="Gilroy" w:cs="Calibri"/>
                <w:sz w:val="17"/>
                <w:szCs w:val="17"/>
              </w:rPr>
              <w:t>одинаковым</w:t>
            </w:r>
            <w:r w:rsidRPr="006D59ED">
              <w:rPr>
                <w:rFonts w:ascii="Gilroy" w:hAnsi="Gilroy"/>
                <w:sz w:val="17"/>
                <w:szCs w:val="17"/>
              </w:rPr>
              <w:t xml:space="preserve">. </w:t>
            </w:r>
          </w:p>
        </w:tc>
      </w:tr>
    </w:tbl>
    <w:p w14:paraId="088BADEB" w14:textId="77777777" w:rsidR="00DE6AF2" w:rsidRPr="006D59ED" w:rsidRDefault="00DE6AF2" w:rsidP="003D7381">
      <w:pPr>
        <w:tabs>
          <w:tab w:val="left" w:pos="284"/>
        </w:tabs>
        <w:spacing w:before="0" w:after="160" w:line="276" w:lineRule="auto"/>
        <w:ind w:left="142" w:right="15"/>
        <w:jc w:val="both"/>
        <w:rPr>
          <w:rFonts w:ascii="Gilroy" w:hAnsi="Gilroy"/>
          <w:sz w:val="17"/>
          <w:szCs w:val="17"/>
          <w:lang w:val="ru-RU"/>
        </w:rPr>
      </w:pPr>
    </w:p>
    <w:p w14:paraId="140EF7FF" w14:textId="61944A6C" w:rsidR="00DE6AF2" w:rsidRPr="006D59ED" w:rsidRDefault="00DE6AF2"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t xml:space="preserve">Форма "Отчета о рейсе с ЭПРД" позволяет решить две задачи: внутренней отчетности компании </w:t>
      </w:r>
      <w:r w:rsidR="00B30F5D">
        <w:rPr>
          <w:rFonts w:ascii="Gilroy" w:eastAsiaTheme="minorHAnsi" w:hAnsi="Gilroy" w:cs="Arial Narrow"/>
          <w:color w:val="000000"/>
          <w:sz w:val="17"/>
          <w:szCs w:val="17"/>
          <w:lang w:val="ru-RU"/>
        </w:rPr>
        <w:t>Технологии ОФС</w:t>
      </w:r>
      <w:r w:rsidRPr="006D59ED">
        <w:rPr>
          <w:rFonts w:ascii="Gilroy" w:eastAsiaTheme="minorHAnsi" w:hAnsi="Gilroy" w:cs="Arial Narrow"/>
          <w:color w:val="000000"/>
          <w:sz w:val="17"/>
          <w:szCs w:val="17"/>
          <w:lang w:val="ru-RU"/>
        </w:rPr>
        <w:t xml:space="preserve"> и уведомления заказчика о происшествии ЭПРД. Для внутренней отчетности компании </w:t>
      </w:r>
      <w:r w:rsidR="00B30F5D">
        <w:rPr>
          <w:rFonts w:ascii="Gilroy" w:eastAsiaTheme="minorHAnsi" w:hAnsi="Gilroy" w:cs="Arial Narrow"/>
          <w:color w:val="000000"/>
          <w:sz w:val="17"/>
          <w:szCs w:val="17"/>
          <w:lang w:val="ru-RU"/>
        </w:rPr>
        <w:t>Технологии ОФС</w:t>
      </w:r>
      <w:r w:rsidRPr="006D59ED">
        <w:rPr>
          <w:rFonts w:ascii="Gilroy" w:eastAsiaTheme="minorHAnsi" w:hAnsi="Gilroy" w:cs="Arial Narrow"/>
          <w:color w:val="000000"/>
          <w:sz w:val="17"/>
          <w:szCs w:val="17"/>
          <w:lang w:val="ru-RU"/>
        </w:rPr>
        <w:t xml:space="preserve"> следует использовать электронную копию "Отчета о рейсе с ЭПРД" (весь файл </w:t>
      </w:r>
      <w:proofErr w:type="spellStart"/>
      <w:r w:rsidRPr="006D59ED">
        <w:rPr>
          <w:rFonts w:ascii="Gilroy" w:eastAsiaTheme="minorHAnsi" w:hAnsi="Gilroy" w:cs="Arial Narrow"/>
          <w:color w:val="000000"/>
          <w:sz w:val="17"/>
          <w:szCs w:val="17"/>
          <w:lang w:val="ru-RU"/>
        </w:rPr>
        <w:t>Excel</w:t>
      </w:r>
      <w:proofErr w:type="spellEnd"/>
      <w:r w:rsidRPr="006D59ED">
        <w:rPr>
          <w:rFonts w:ascii="Gilroy" w:eastAsiaTheme="minorHAnsi" w:hAnsi="Gilroy" w:cs="Arial Narrow"/>
          <w:color w:val="000000"/>
          <w:sz w:val="17"/>
          <w:szCs w:val="17"/>
          <w:lang w:val="ru-RU"/>
        </w:rPr>
        <w:t xml:space="preserve">), с целью упрощения ввода данных об ЭПРД в систему </w:t>
      </w:r>
      <w:proofErr w:type="spellStart"/>
      <w:r w:rsidRPr="006D59ED">
        <w:rPr>
          <w:rFonts w:ascii="Gilroy" w:eastAsiaTheme="minorHAnsi" w:hAnsi="Gilroy" w:cs="Arial Narrow"/>
          <w:color w:val="000000"/>
          <w:sz w:val="17"/>
          <w:szCs w:val="17"/>
          <w:lang w:val="ru-RU"/>
        </w:rPr>
        <w:t>MaPS</w:t>
      </w:r>
      <w:proofErr w:type="spellEnd"/>
      <w:r w:rsidRPr="006D59ED">
        <w:rPr>
          <w:rFonts w:ascii="Gilroy" w:eastAsiaTheme="minorHAnsi" w:hAnsi="Gilroy" w:cs="Arial Narrow"/>
          <w:color w:val="000000"/>
          <w:sz w:val="17"/>
          <w:szCs w:val="17"/>
          <w:lang w:val="ru-RU"/>
        </w:rPr>
        <w:t xml:space="preserve">. Электронную копию можно легко загрузить в </w:t>
      </w:r>
      <w:proofErr w:type="spellStart"/>
      <w:r w:rsidRPr="006D59ED">
        <w:rPr>
          <w:rFonts w:ascii="Gilroy" w:eastAsiaTheme="minorHAnsi" w:hAnsi="Gilroy" w:cs="Arial Narrow"/>
          <w:color w:val="000000"/>
          <w:sz w:val="17"/>
          <w:szCs w:val="17"/>
          <w:lang w:val="ru-RU"/>
        </w:rPr>
        <w:t>MaPS</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Job</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Center</w:t>
      </w:r>
      <w:proofErr w:type="spellEnd"/>
      <w:r w:rsidRPr="006D59ED">
        <w:rPr>
          <w:rFonts w:ascii="Gilroy" w:eastAsiaTheme="minorHAnsi" w:hAnsi="Gilroy" w:cs="Arial Narrow"/>
          <w:color w:val="000000"/>
          <w:sz w:val="17"/>
          <w:szCs w:val="17"/>
          <w:lang w:val="ru-RU"/>
        </w:rPr>
        <w:t xml:space="preserve">. Кроме того, некоторые данные содержатся только в файле </w:t>
      </w:r>
      <w:proofErr w:type="spellStart"/>
      <w:r w:rsidRPr="006D59ED">
        <w:rPr>
          <w:rFonts w:ascii="Gilroy" w:eastAsiaTheme="minorHAnsi" w:hAnsi="Gilroy" w:cs="Arial Narrow"/>
          <w:color w:val="000000"/>
          <w:sz w:val="17"/>
          <w:szCs w:val="17"/>
          <w:lang w:val="ru-RU"/>
        </w:rPr>
        <w:t>Excel</w:t>
      </w:r>
      <w:proofErr w:type="spellEnd"/>
      <w:r w:rsidRPr="006D59ED">
        <w:rPr>
          <w:rFonts w:ascii="Gilroy" w:eastAsiaTheme="minorHAnsi" w:hAnsi="Gilroy" w:cs="Arial Narrow"/>
          <w:color w:val="000000"/>
          <w:sz w:val="17"/>
          <w:szCs w:val="17"/>
          <w:lang w:val="ru-RU"/>
        </w:rPr>
        <w:t xml:space="preserve">, их нет в полях данных </w:t>
      </w:r>
      <w:proofErr w:type="spellStart"/>
      <w:r w:rsidRPr="006D59ED">
        <w:rPr>
          <w:rFonts w:ascii="Gilroy" w:eastAsiaTheme="minorHAnsi" w:hAnsi="Gilroy" w:cs="Arial Narrow"/>
          <w:color w:val="000000"/>
          <w:sz w:val="17"/>
          <w:szCs w:val="17"/>
          <w:lang w:val="ru-RU"/>
        </w:rPr>
        <w:t>MaPS</w:t>
      </w:r>
      <w:proofErr w:type="spellEnd"/>
      <w:r w:rsidRPr="006D59ED">
        <w:rPr>
          <w:rFonts w:ascii="Gilroy" w:eastAsiaTheme="minorHAnsi" w:hAnsi="Gilroy" w:cs="Arial Narrow"/>
          <w:color w:val="000000"/>
          <w:sz w:val="17"/>
          <w:szCs w:val="17"/>
          <w:lang w:val="ru-RU"/>
        </w:rPr>
        <w:t xml:space="preserve">. При печати отдельного «Отчета о происшествии ЭПРД» из "Отчета о рейсе с ЭПРД" создается официальный Документ уведомления Заказчика, содержащий только данные и информацию, предназначенные для Заказчика. </w:t>
      </w:r>
    </w:p>
    <w:p w14:paraId="1D4CA9C3" w14:textId="77777777" w:rsidR="00DE6AF2" w:rsidRPr="006D59ED" w:rsidRDefault="00DE6AF2"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t xml:space="preserve">«Отчет о рейсе с ЭПРД" служит для следующего. </w:t>
      </w:r>
    </w:p>
    <w:p w14:paraId="21195331" w14:textId="44964D48" w:rsidR="00DE6AF2" w:rsidRPr="006D59ED" w:rsidRDefault="00DE6AF2" w:rsidP="0060623E">
      <w:pPr>
        <w:pStyle w:val="afff7"/>
        <w:numPr>
          <w:ilvl w:val="0"/>
          <w:numId w:val="29"/>
        </w:numPr>
        <w:tabs>
          <w:tab w:val="left" w:pos="284"/>
        </w:tabs>
        <w:autoSpaceDE w:val="0"/>
        <w:autoSpaceDN w:val="0"/>
        <w:adjustRightInd w:val="0"/>
        <w:spacing w:after="57"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 xml:space="preserve">Упрощает автоматическую загрузку данных об ЭПРД в </w:t>
      </w:r>
      <w:proofErr w:type="spellStart"/>
      <w:r w:rsidRPr="006D59ED">
        <w:rPr>
          <w:rFonts w:ascii="Gilroy" w:hAnsi="Gilroy" w:cs="Poppins"/>
          <w:color w:val="000000"/>
          <w:sz w:val="17"/>
          <w:szCs w:val="17"/>
        </w:rPr>
        <w:t>MaPS</w:t>
      </w:r>
      <w:proofErr w:type="spellEnd"/>
      <w:r w:rsidRPr="006D59ED">
        <w:rPr>
          <w:rFonts w:ascii="Gilroy" w:hAnsi="Gilroy" w:cs="Poppins"/>
          <w:color w:val="000000"/>
          <w:sz w:val="17"/>
          <w:szCs w:val="17"/>
        </w:rPr>
        <w:t xml:space="preserve"> </w:t>
      </w:r>
      <w:proofErr w:type="spellStart"/>
      <w:r w:rsidRPr="006D59ED">
        <w:rPr>
          <w:rFonts w:ascii="Gilroy" w:hAnsi="Gilroy" w:cs="Poppins"/>
          <w:color w:val="000000"/>
          <w:sz w:val="17"/>
          <w:szCs w:val="17"/>
        </w:rPr>
        <w:t>Job</w:t>
      </w:r>
      <w:proofErr w:type="spellEnd"/>
      <w:r w:rsidRPr="006D59ED">
        <w:rPr>
          <w:rFonts w:ascii="Gilroy" w:hAnsi="Gilroy" w:cs="Poppins"/>
          <w:color w:val="000000"/>
          <w:sz w:val="17"/>
          <w:szCs w:val="17"/>
        </w:rPr>
        <w:t xml:space="preserve"> </w:t>
      </w:r>
      <w:proofErr w:type="spellStart"/>
      <w:r w:rsidRPr="006D59ED">
        <w:rPr>
          <w:rFonts w:ascii="Gilroy" w:hAnsi="Gilroy" w:cs="Poppins"/>
          <w:color w:val="000000"/>
          <w:sz w:val="17"/>
          <w:szCs w:val="17"/>
        </w:rPr>
        <w:t>Center</w:t>
      </w:r>
      <w:proofErr w:type="spellEnd"/>
      <w:r w:rsidRPr="006D59ED">
        <w:rPr>
          <w:rFonts w:ascii="Gilroy" w:hAnsi="Gilroy" w:cs="Poppins"/>
          <w:color w:val="000000"/>
          <w:sz w:val="17"/>
          <w:szCs w:val="17"/>
        </w:rPr>
        <w:t xml:space="preserve">. </w:t>
      </w:r>
    </w:p>
    <w:p w14:paraId="5C961111" w14:textId="3664A68B" w:rsidR="006D59ED" w:rsidRPr="006D59ED" w:rsidRDefault="00DE6AF2" w:rsidP="0060623E">
      <w:pPr>
        <w:pStyle w:val="afff7"/>
        <w:numPr>
          <w:ilvl w:val="0"/>
          <w:numId w:val="29"/>
        </w:numPr>
        <w:tabs>
          <w:tab w:val="left" w:pos="284"/>
        </w:tabs>
        <w:autoSpaceDE w:val="0"/>
        <w:autoSpaceDN w:val="0"/>
        <w:adjustRightInd w:val="0"/>
        <w:spacing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Предоставляет полный перечень технических характеристик</w:t>
      </w:r>
      <w:r w:rsidRPr="006D59ED">
        <w:rPr>
          <w:rFonts w:ascii="Gilroy" w:hAnsi="Gilroy" w:cs="Poppins"/>
          <w:color w:val="000000"/>
          <w:sz w:val="17"/>
          <w:szCs w:val="17"/>
        </w:rPr>
        <w:t>.</w:t>
      </w:r>
    </w:p>
    <w:p w14:paraId="6EA8A703" w14:textId="2D6025C7" w:rsidR="00DE6AF2" w:rsidRPr="006D59ED" w:rsidRDefault="00DE6AF2" w:rsidP="0060623E">
      <w:pPr>
        <w:pStyle w:val="afff7"/>
        <w:numPr>
          <w:ilvl w:val="0"/>
          <w:numId w:val="29"/>
        </w:numPr>
        <w:tabs>
          <w:tab w:val="left" w:pos="284"/>
        </w:tabs>
        <w:autoSpaceDE w:val="0"/>
        <w:autoSpaceDN w:val="0"/>
        <w:adjustRightInd w:val="0"/>
        <w:spacing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Предлагает простой многовариантный выбор технических характеристик</w:t>
      </w:r>
      <w:r w:rsidRPr="006D59ED">
        <w:rPr>
          <w:rFonts w:ascii="Gilroy" w:hAnsi="Gilroy" w:cs="Poppins"/>
          <w:color w:val="000000"/>
          <w:sz w:val="17"/>
          <w:szCs w:val="17"/>
        </w:rPr>
        <w:t xml:space="preserve">, </w:t>
      </w:r>
      <w:r w:rsidRPr="006D59ED">
        <w:rPr>
          <w:rFonts w:ascii="Gilroy" w:hAnsi="Gilroy" w:cs="Calibri"/>
          <w:color w:val="000000"/>
          <w:sz w:val="17"/>
          <w:szCs w:val="17"/>
        </w:rPr>
        <w:t>критерий ЭПРД для которых был нарушен</w:t>
      </w:r>
      <w:r w:rsidRPr="006D59ED">
        <w:rPr>
          <w:rFonts w:ascii="Gilroy" w:hAnsi="Gilroy" w:cs="Poppins"/>
          <w:color w:val="000000"/>
          <w:sz w:val="17"/>
          <w:szCs w:val="17"/>
        </w:rPr>
        <w:t xml:space="preserve">. </w:t>
      </w:r>
    </w:p>
    <w:p w14:paraId="571C015E" w14:textId="13D4FBBB" w:rsidR="00DE6AF2" w:rsidRPr="006D59ED" w:rsidRDefault="00DE6AF2" w:rsidP="0060623E">
      <w:pPr>
        <w:pStyle w:val="afff7"/>
        <w:numPr>
          <w:ilvl w:val="0"/>
          <w:numId w:val="29"/>
        </w:numPr>
        <w:tabs>
          <w:tab w:val="left" w:pos="284"/>
        </w:tabs>
        <w:autoSpaceDE w:val="0"/>
        <w:autoSpaceDN w:val="0"/>
        <w:adjustRightInd w:val="0"/>
        <w:spacing w:after="57"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Имеет структуру</w:t>
      </w:r>
      <w:r w:rsidRPr="006D59ED">
        <w:rPr>
          <w:rFonts w:ascii="Gilroy" w:hAnsi="Gilroy" w:cs="Poppins"/>
          <w:color w:val="000000"/>
          <w:sz w:val="17"/>
          <w:szCs w:val="17"/>
        </w:rPr>
        <w:t xml:space="preserve">, </w:t>
      </w:r>
      <w:r w:rsidRPr="006D59ED">
        <w:rPr>
          <w:rFonts w:ascii="Gilroy" w:hAnsi="Gilroy" w:cs="Calibri"/>
          <w:color w:val="000000"/>
          <w:sz w:val="17"/>
          <w:szCs w:val="17"/>
        </w:rPr>
        <w:t xml:space="preserve">совпадающую с Рабочим отчетом о происшествиях </w:t>
      </w:r>
      <w:r w:rsidRPr="006D59ED">
        <w:rPr>
          <w:rFonts w:ascii="Gilroy" w:hAnsi="Gilroy" w:cs="Poppins"/>
          <w:color w:val="000000"/>
          <w:sz w:val="17"/>
          <w:szCs w:val="17"/>
        </w:rPr>
        <w:t xml:space="preserve">FRACAS. </w:t>
      </w:r>
    </w:p>
    <w:p w14:paraId="686D66E9" w14:textId="3FF71DBD" w:rsidR="00DE6AF2" w:rsidRPr="006D59ED" w:rsidRDefault="00DE6AF2" w:rsidP="0060623E">
      <w:pPr>
        <w:pStyle w:val="afff7"/>
        <w:numPr>
          <w:ilvl w:val="0"/>
          <w:numId w:val="29"/>
        </w:numPr>
        <w:tabs>
          <w:tab w:val="left" w:pos="284"/>
        </w:tabs>
        <w:autoSpaceDE w:val="0"/>
        <w:autoSpaceDN w:val="0"/>
        <w:adjustRightInd w:val="0"/>
        <w:spacing w:after="57"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Позволяет отслеживать подтверждения Заказчиком уведомлений об ЭПРД</w:t>
      </w:r>
      <w:r w:rsidRPr="006D59ED">
        <w:rPr>
          <w:rFonts w:ascii="Gilroy" w:hAnsi="Gilroy" w:cs="Poppins"/>
          <w:color w:val="000000"/>
          <w:sz w:val="17"/>
          <w:szCs w:val="17"/>
        </w:rPr>
        <w:t xml:space="preserve">. </w:t>
      </w:r>
    </w:p>
    <w:p w14:paraId="4811EAD6" w14:textId="68F0590B" w:rsidR="00DE6AF2" w:rsidRPr="006D59ED" w:rsidRDefault="00DE6AF2" w:rsidP="0060623E">
      <w:pPr>
        <w:pStyle w:val="afff7"/>
        <w:numPr>
          <w:ilvl w:val="0"/>
          <w:numId w:val="29"/>
        </w:numPr>
        <w:tabs>
          <w:tab w:val="left" w:pos="284"/>
        </w:tabs>
        <w:autoSpaceDE w:val="0"/>
        <w:autoSpaceDN w:val="0"/>
        <w:adjustRightInd w:val="0"/>
        <w:spacing w:after="57"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 xml:space="preserve">Обеспечивает упорядоченное и простое заполнение </w:t>
      </w:r>
      <w:r w:rsidRPr="006D59ED">
        <w:rPr>
          <w:rFonts w:ascii="Gilroy" w:hAnsi="Gilroy" w:cs="Poppins"/>
          <w:color w:val="000000"/>
          <w:sz w:val="17"/>
          <w:szCs w:val="17"/>
        </w:rPr>
        <w:t>«</w:t>
      </w:r>
      <w:r w:rsidRPr="006D59ED">
        <w:rPr>
          <w:rFonts w:ascii="Gilroy" w:hAnsi="Gilroy" w:cs="Calibri"/>
          <w:color w:val="000000"/>
          <w:sz w:val="17"/>
          <w:szCs w:val="17"/>
        </w:rPr>
        <w:t>Отчетов о происшествии ЭПРД</w:t>
      </w:r>
      <w:r w:rsidRPr="006D59ED">
        <w:rPr>
          <w:rFonts w:ascii="Gilroy" w:hAnsi="Gilroy" w:cs="Poppins"/>
          <w:color w:val="000000"/>
          <w:sz w:val="17"/>
          <w:szCs w:val="17"/>
        </w:rPr>
        <w:t xml:space="preserve">». </w:t>
      </w:r>
    </w:p>
    <w:p w14:paraId="726AE6AF" w14:textId="543426A8" w:rsidR="00DE6AF2" w:rsidRPr="006D59ED" w:rsidRDefault="00DE6AF2" w:rsidP="0060623E">
      <w:pPr>
        <w:pStyle w:val="afff7"/>
        <w:numPr>
          <w:ilvl w:val="0"/>
          <w:numId w:val="29"/>
        </w:numPr>
        <w:tabs>
          <w:tab w:val="left" w:pos="284"/>
        </w:tabs>
        <w:autoSpaceDE w:val="0"/>
        <w:autoSpaceDN w:val="0"/>
        <w:adjustRightInd w:val="0"/>
        <w:spacing w:after="57"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t>Обеспечивает оптимизированный ввод данных</w:t>
      </w:r>
      <w:r w:rsidRPr="006D59ED">
        <w:rPr>
          <w:rFonts w:ascii="Gilroy" w:hAnsi="Gilroy" w:cs="Poppins"/>
          <w:color w:val="000000"/>
          <w:sz w:val="17"/>
          <w:szCs w:val="17"/>
        </w:rPr>
        <w:t xml:space="preserve">. </w:t>
      </w:r>
    </w:p>
    <w:p w14:paraId="0A20CAB4" w14:textId="4F9C001E" w:rsidR="00DE6AF2" w:rsidRPr="006D59ED" w:rsidRDefault="00DE6AF2" w:rsidP="0060623E">
      <w:pPr>
        <w:pStyle w:val="afff7"/>
        <w:numPr>
          <w:ilvl w:val="0"/>
          <w:numId w:val="29"/>
        </w:numPr>
        <w:tabs>
          <w:tab w:val="left" w:pos="284"/>
        </w:tabs>
        <w:autoSpaceDE w:val="0"/>
        <w:autoSpaceDN w:val="0"/>
        <w:adjustRightInd w:val="0"/>
        <w:spacing w:line="276" w:lineRule="auto"/>
        <w:ind w:left="142" w:right="15" w:firstLine="0"/>
        <w:jc w:val="both"/>
        <w:rPr>
          <w:rFonts w:ascii="Gilroy" w:hAnsi="Gilroy" w:cs="Poppins"/>
          <w:color w:val="000000"/>
          <w:sz w:val="17"/>
          <w:szCs w:val="17"/>
        </w:rPr>
      </w:pPr>
      <w:r w:rsidRPr="006D59ED">
        <w:rPr>
          <w:rFonts w:ascii="Gilroy" w:hAnsi="Gilroy" w:cs="Calibri"/>
          <w:color w:val="000000"/>
          <w:sz w:val="17"/>
          <w:szCs w:val="17"/>
        </w:rPr>
        <w:lastRenderedPageBreak/>
        <w:t xml:space="preserve">Применяется для отчетности о происшествии ЭПРД на протяжении всего хода выполнения работ </w:t>
      </w:r>
      <w:r w:rsidRPr="006D59ED">
        <w:rPr>
          <w:rFonts w:ascii="Gilroy" w:hAnsi="Gilroy" w:cs="Poppins"/>
          <w:color w:val="000000"/>
          <w:sz w:val="17"/>
          <w:szCs w:val="17"/>
        </w:rPr>
        <w:t>(</w:t>
      </w:r>
      <w:r w:rsidRPr="006D59ED">
        <w:rPr>
          <w:rFonts w:ascii="Gilroy" w:hAnsi="Gilroy" w:cs="Calibri"/>
          <w:color w:val="000000"/>
          <w:sz w:val="17"/>
          <w:szCs w:val="17"/>
        </w:rPr>
        <w:t>от проверок перед рейсом до анализа данных после рейса</w:t>
      </w:r>
      <w:r w:rsidRPr="006D59ED">
        <w:rPr>
          <w:rFonts w:ascii="Gilroy" w:hAnsi="Gilroy" w:cs="Poppins"/>
          <w:color w:val="000000"/>
          <w:sz w:val="17"/>
          <w:szCs w:val="17"/>
        </w:rPr>
        <w:t xml:space="preserve">). </w:t>
      </w:r>
    </w:p>
    <w:p w14:paraId="270D0A13" w14:textId="77777777" w:rsidR="00DE6AF2" w:rsidRPr="006D59ED" w:rsidRDefault="00DE6AF2"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t xml:space="preserve">Форма «Отчета о происшествии ЭПРД» (лист OOS </w:t>
      </w:r>
      <w:proofErr w:type="spellStart"/>
      <w:r w:rsidRPr="006D59ED">
        <w:rPr>
          <w:rFonts w:ascii="Gilroy" w:eastAsiaTheme="minorHAnsi" w:hAnsi="Gilroy" w:cs="Arial Narrow"/>
          <w:color w:val="000000"/>
          <w:sz w:val="17"/>
          <w:szCs w:val="17"/>
          <w:lang w:val="ru-RU"/>
        </w:rPr>
        <w:t>Incident</w:t>
      </w:r>
      <w:proofErr w:type="spellEnd"/>
      <w:r w:rsidRPr="006D59ED">
        <w:rPr>
          <w:rFonts w:ascii="Gilroy" w:eastAsiaTheme="minorHAnsi" w:hAnsi="Gilroy" w:cs="Arial Narrow"/>
          <w:color w:val="000000"/>
          <w:sz w:val="17"/>
          <w:szCs w:val="17"/>
          <w:lang w:val="ru-RU"/>
        </w:rPr>
        <w:t xml:space="preserve">) состоит из двух частей. Первая часть содержит общую отчетность об ЭПРД и состоит из трех разделов. </w:t>
      </w:r>
    </w:p>
    <w:p w14:paraId="3A8B23E6" w14:textId="3A483499" w:rsidR="00DE6AF2" w:rsidRPr="006D59ED" w:rsidRDefault="00DE6AF2" w:rsidP="003D7381">
      <w:pPr>
        <w:tabs>
          <w:tab w:val="left" w:pos="284"/>
        </w:tabs>
        <w:spacing w:before="0" w:after="160" w:line="276" w:lineRule="auto"/>
        <w:ind w:left="142" w:right="15"/>
        <w:jc w:val="both"/>
        <w:rPr>
          <w:rFonts w:ascii="Gilroy" w:hAnsi="Gilroy"/>
          <w:sz w:val="17"/>
          <w:szCs w:val="17"/>
          <w:lang w:val="ru-RU"/>
        </w:rPr>
      </w:pPr>
      <w:r w:rsidRPr="006D59ED">
        <w:rPr>
          <w:rFonts w:ascii="Gilroy" w:eastAsiaTheme="minorHAnsi" w:hAnsi="Gilroy" w:cs="Arial Narrow"/>
          <w:color w:val="000000"/>
          <w:sz w:val="17"/>
          <w:szCs w:val="17"/>
          <w:lang w:val="ru-RU"/>
        </w:rPr>
        <w:t xml:space="preserve">Справочные данные. В этом разделе содержатся справочные данные о рейсе. Для загрузки данных об ЭПРД в </w:t>
      </w:r>
      <w:proofErr w:type="spellStart"/>
      <w:r w:rsidRPr="006D59ED">
        <w:rPr>
          <w:rFonts w:ascii="Gilroy" w:eastAsiaTheme="minorHAnsi" w:hAnsi="Gilroy" w:cs="Arial Narrow"/>
          <w:color w:val="000000"/>
          <w:sz w:val="17"/>
          <w:szCs w:val="17"/>
          <w:lang w:val="ru-RU"/>
        </w:rPr>
        <w:t>MaPS</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Job</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Center</w:t>
      </w:r>
      <w:proofErr w:type="spellEnd"/>
      <w:r w:rsidRPr="006D59ED">
        <w:rPr>
          <w:rFonts w:ascii="Gilroy" w:eastAsiaTheme="minorHAnsi" w:hAnsi="Gilroy" w:cs="Arial Narrow"/>
          <w:color w:val="000000"/>
          <w:sz w:val="17"/>
          <w:szCs w:val="17"/>
          <w:lang w:val="ru-RU"/>
        </w:rPr>
        <w:t xml:space="preserve"> необходимы данные о местоположении, номер заказа на закупку SAP / номер работы </w:t>
      </w:r>
      <w:proofErr w:type="spellStart"/>
      <w:r w:rsidRPr="006D59ED">
        <w:rPr>
          <w:rFonts w:ascii="Gilroy" w:eastAsiaTheme="minorHAnsi" w:hAnsi="Gilroy" w:cs="Arial Narrow"/>
          <w:color w:val="000000"/>
          <w:sz w:val="17"/>
          <w:szCs w:val="17"/>
          <w:lang w:val="ru-RU"/>
        </w:rPr>
        <w:t>MaPS</w:t>
      </w:r>
      <w:proofErr w:type="spellEnd"/>
      <w:r w:rsidRPr="006D59ED">
        <w:rPr>
          <w:rFonts w:ascii="Gilroy" w:eastAsiaTheme="minorHAnsi" w:hAnsi="Gilroy" w:cs="Arial Narrow"/>
          <w:color w:val="000000"/>
          <w:sz w:val="17"/>
          <w:szCs w:val="17"/>
          <w:lang w:val="ru-RU"/>
        </w:rPr>
        <w:t xml:space="preserve"> и дата ЭПРД. Остальные поля в основном предназначены для информации заказчика, чтобы предоставить заказчику все справочные данные, относящиеся к рейсу. Заполнение этих полей особенно важно, если "Отчет о происшествии ЭПРД" предназначен для печати и служит в качестве Документа уведомления заказчика. Полный набор справочных данных позволит заказчику легко отслеживать в своей документации зарегистрированные происшествия ЭПРД. Справочные данные о рейсе, кроме даты происшествия ЭПРД, необходимо ввести только в верхней части первого «Отчета о происшествии ЭПРД» (лист: OOS </w:t>
      </w:r>
      <w:proofErr w:type="spellStart"/>
      <w:r w:rsidRPr="006D59ED">
        <w:rPr>
          <w:rFonts w:ascii="Gilroy" w:eastAsiaTheme="minorHAnsi" w:hAnsi="Gilroy" w:cs="Arial Narrow"/>
          <w:color w:val="000000"/>
          <w:sz w:val="17"/>
          <w:szCs w:val="17"/>
          <w:lang w:val="ru-RU"/>
        </w:rPr>
        <w:t>Incident</w:t>
      </w:r>
      <w:proofErr w:type="spellEnd"/>
      <w:r w:rsidRPr="006D59ED">
        <w:rPr>
          <w:rFonts w:ascii="Gilroy" w:eastAsiaTheme="minorHAnsi" w:hAnsi="Gilroy" w:cs="Arial Narrow"/>
          <w:color w:val="000000"/>
          <w:sz w:val="17"/>
          <w:szCs w:val="17"/>
          <w:lang w:val="ru-RU"/>
        </w:rPr>
        <w:t xml:space="preserve"> (1)). Последующие поля со справочными данными будут заполнены соответствующим образом. OOS </w:t>
      </w:r>
      <w:proofErr w:type="spellStart"/>
      <w:r w:rsidRPr="006D59ED">
        <w:rPr>
          <w:rFonts w:ascii="Gilroy" w:eastAsiaTheme="minorHAnsi" w:hAnsi="Gilroy" w:cs="Arial Narrow"/>
          <w:color w:val="000000"/>
          <w:sz w:val="17"/>
          <w:szCs w:val="17"/>
          <w:lang w:val="ru-RU"/>
        </w:rPr>
        <w:t>Incident</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Date</w:t>
      </w:r>
      <w:proofErr w:type="spellEnd"/>
      <w:r w:rsidRPr="006D59ED">
        <w:rPr>
          <w:rFonts w:ascii="Gilroy" w:eastAsiaTheme="minorHAnsi" w:hAnsi="Gilroy" w:cs="Arial Narrow"/>
          <w:color w:val="000000"/>
          <w:sz w:val="17"/>
          <w:szCs w:val="17"/>
          <w:lang w:val="ru-RU"/>
        </w:rPr>
        <w:t xml:space="preserve"> (Дата происшествия ЭПРД) — это единственное значение, которое необходимо заполнить вручную в разделе справочных данных каждого «Отчета о происшествии ЭПРД». Дата происшествия ЭПРД — это время, когда был фактически превышен критерий, определяющий ЭПРД инструмента или оборудования.</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6D59ED" w14:paraId="77C3DAEC"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7453D20A" w14:textId="77777777" w:rsidR="00DE6AF2" w:rsidRPr="006D59ED" w:rsidRDefault="00DE6AF2" w:rsidP="003D7381">
            <w:pPr>
              <w:tabs>
                <w:tab w:val="left" w:pos="284"/>
              </w:tabs>
              <w:spacing w:line="276" w:lineRule="auto"/>
              <w:ind w:left="142" w:right="3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4EADAC9D" w14:textId="14F145E7" w:rsidR="00DE6AF2" w:rsidRPr="006D59ED" w:rsidRDefault="00DE6AF2" w:rsidP="003D7381">
            <w:pPr>
              <w:pStyle w:val="Default"/>
              <w:tabs>
                <w:tab w:val="left" w:pos="284"/>
              </w:tabs>
              <w:spacing w:line="276" w:lineRule="auto"/>
              <w:ind w:left="142" w:right="35"/>
              <w:jc w:val="both"/>
              <w:rPr>
                <w:rFonts w:ascii="Gilroy" w:hAnsi="Gilroy"/>
                <w:sz w:val="17"/>
                <w:szCs w:val="17"/>
              </w:rPr>
            </w:pPr>
            <w:r w:rsidRPr="006D59ED">
              <w:rPr>
                <w:rFonts w:ascii="Gilroy" w:hAnsi="Gilroy" w:cs="Calibri"/>
                <w:sz w:val="17"/>
                <w:szCs w:val="17"/>
              </w:rPr>
              <w:t>Данные</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разделе</w:t>
            </w:r>
            <w:r w:rsidRPr="006D59ED">
              <w:rPr>
                <w:rFonts w:ascii="Gilroy" w:hAnsi="Gilroy"/>
                <w:sz w:val="17"/>
                <w:szCs w:val="17"/>
              </w:rPr>
              <w:t xml:space="preserve"> </w:t>
            </w:r>
            <w:r w:rsidRPr="006D59ED">
              <w:rPr>
                <w:rFonts w:ascii="Gilroy" w:hAnsi="Gilroy" w:cs="Calibri"/>
                <w:sz w:val="17"/>
                <w:szCs w:val="17"/>
              </w:rPr>
              <w:t>справочных</w:t>
            </w:r>
            <w:r w:rsidRPr="006D59ED">
              <w:rPr>
                <w:rFonts w:ascii="Gilroy" w:hAnsi="Gilroy"/>
                <w:sz w:val="17"/>
                <w:szCs w:val="17"/>
              </w:rPr>
              <w:t xml:space="preserve"> </w:t>
            </w:r>
            <w:r w:rsidRPr="006D59ED">
              <w:rPr>
                <w:rFonts w:ascii="Gilroy" w:hAnsi="Gilroy" w:cs="Calibri"/>
                <w:sz w:val="17"/>
                <w:szCs w:val="17"/>
              </w:rPr>
              <w:t>данных</w:t>
            </w:r>
            <w:r w:rsidRPr="006D59ED">
              <w:rPr>
                <w:rFonts w:ascii="Gilroy" w:hAnsi="Gilroy"/>
                <w:sz w:val="17"/>
                <w:szCs w:val="17"/>
              </w:rPr>
              <w:t xml:space="preserve">, </w:t>
            </w:r>
            <w:r w:rsidRPr="006D59ED">
              <w:rPr>
                <w:rFonts w:ascii="Gilroy" w:hAnsi="Gilroy" w:cs="Calibri"/>
                <w:sz w:val="17"/>
                <w:szCs w:val="17"/>
              </w:rPr>
              <w:t>кроме</w:t>
            </w:r>
            <w:r w:rsidRPr="006D59ED">
              <w:rPr>
                <w:rFonts w:ascii="Gilroy" w:hAnsi="Gilroy"/>
                <w:sz w:val="17"/>
                <w:szCs w:val="17"/>
              </w:rPr>
              <w:t xml:space="preserve"> </w:t>
            </w:r>
            <w:r w:rsidRPr="006D59ED">
              <w:rPr>
                <w:rFonts w:ascii="Gilroy" w:hAnsi="Gilroy" w:cs="Calibri"/>
                <w:sz w:val="17"/>
                <w:szCs w:val="17"/>
              </w:rPr>
              <w:t>даты</w:t>
            </w:r>
            <w:r w:rsidRPr="006D59ED">
              <w:rPr>
                <w:rFonts w:ascii="Gilroy" w:hAnsi="Gilroy"/>
                <w:sz w:val="17"/>
                <w:szCs w:val="17"/>
              </w:rPr>
              <w:t xml:space="preserve"> </w:t>
            </w:r>
            <w:r w:rsidRPr="006D59ED">
              <w:rPr>
                <w:rFonts w:ascii="Gilroy" w:hAnsi="Gilroy" w:cs="Calibri"/>
                <w:sz w:val="17"/>
                <w:szCs w:val="17"/>
              </w:rPr>
              <w:t>происшествия</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можно</w:t>
            </w:r>
            <w:r w:rsidRPr="006D59ED">
              <w:rPr>
                <w:rFonts w:ascii="Gilroy" w:hAnsi="Gilroy"/>
                <w:sz w:val="17"/>
                <w:szCs w:val="17"/>
              </w:rPr>
              <w:t xml:space="preserve"> </w:t>
            </w:r>
            <w:r w:rsidRPr="006D59ED">
              <w:rPr>
                <w:rFonts w:ascii="Gilroy" w:hAnsi="Gilroy" w:cs="Calibri"/>
                <w:sz w:val="17"/>
                <w:szCs w:val="17"/>
              </w:rPr>
              <w:t>ввести</w:t>
            </w:r>
            <w:r w:rsidRPr="006D59ED">
              <w:rPr>
                <w:rFonts w:ascii="Gilroy" w:hAnsi="Gilroy"/>
                <w:sz w:val="17"/>
                <w:szCs w:val="17"/>
              </w:rPr>
              <w:t xml:space="preserve"> </w:t>
            </w:r>
            <w:r w:rsidRPr="006D59ED">
              <w:rPr>
                <w:rFonts w:ascii="Gilroy" w:hAnsi="Gilroy" w:cs="Calibri"/>
                <w:sz w:val="17"/>
                <w:szCs w:val="17"/>
              </w:rPr>
              <w:t>только</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верхней</w:t>
            </w:r>
            <w:r w:rsidRPr="006D59ED">
              <w:rPr>
                <w:rFonts w:ascii="Gilroy" w:hAnsi="Gilroy"/>
                <w:sz w:val="17"/>
                <w:szCs w:val="17"/>
              </w:rPr>
              <w:t xml:space="preserve"> </w:t>
            </w:r>
            <w:r w:rsidRPr="006D59ED">
              <w:rPr>
                <w:rFonts w:ascii="Gilroy" w:hAnsi="Gilroy" w:cs="Calibri"/>
                <w:sz w:val="17"/>
                <w:szCs w:val="17"/>
              </w:rPr>
              <w:t>части</w:t>
            </w:r>
            <w:r w:rsidRPr="006D59ED">
              <w:rPr>
                <w:rFonts w:ascii="Gilroy" w:hAnsi="Gilroy"/>
                <w:sz w:val="17"/>
                <w:szCs w:val="17"/>
              </w:rPr>
              <w:t xml:space="preserve"> </w:t>
            </w:r>
            <w:r w:rsidRPr="006D59ED">
              <w:rPr>
                <w:rFonts w:ascii="Gilroy" w:hAnsi="Gilroy" w:cs="Calibri"/>
                <w:sz w:val="17"/>
                <w:szCs w:val="17"/>
              </w:rPr>
              <w:t>первого</w:t>
            </w:r>
            <w:r w:rsidRPr="006D59ED">
              <w:rPr>
                <w:rFonts w:ascii="Gilroy" w:hAnsi="Gilroy"/>
                <w:sz w:val="17"/>
                <w:szCs w:val="17"/>
              </w:rPr>
              <w:t xml:space="preserve"> "</w:t>
            </w:r>
            <w:r w:rsidRPr="006D59ED">
              <w:rPr>
                <w:rFonts w:ascii="Gilroy" w:hAnsi="Gilroy" w:cs="Calibri"/>
                <w:sz w:val="17"/>
                <w:szCs w:val="17"/>
              </w:rPr>
              <w:t>Отчета</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w:t>
            </w:r>
            <w:r w:rsidRPr="006D59ED">
              <w:rPr>
                <w:rFonts w:ascii="Gilroy" w:hAnsi="Gilroy" w:cs="Calibri"/>
                <w:sz w:val="17"/>
                <w:szCs w:val="17"/>
              </w:rPr>
              <w:t>лист</w:t>
            </w:r>
            <w:r w:rsidRPr="006D59ED">
              <w:rPr>
                <w:rFonts w:ascii="Gilroy" w:hAnsi="Gilroy"/>
                <w:sz w:val="17"/>
                <w:szCs w:val="17"/>
              </w:rPr>
              <w:t xml:space="preserve"> OOS </w:t>
            </w:r>
            <w:proofErr w:type="spellStart"/>
            <w:r w:rsidRPr="006D59ED">
              <w:rPr>
                <w:rFonts w:ascii="Gilroy" w:hAnsi="Gilroy"/>
                <w:sz w:val="17"/>
                <w:szCs w:val="17"/>
              </w:rPr>
              <w:t>Incident</w:t>
            </w:r>
            <w:proofErr w:type="spellEnd"/>
            <w:r w:rsidRPr="006D59ED">
              <w:rPr>
                <w:rFonts w:ascii="Gilroy" w:hAnsi="Gilroy"/>
                <w:sz w:val="17"/>
                <w:szCs w:val="17"/>
              </w:rPr>
              <w:t xml:space="preserve"> (1)), </w:t>
            </w:r>
            <w:r w:rsidRPr="006D59ED">
              <w:rPr>
                <w:rFonts w:ascii="Gilroy" w:hAnsi="Gilroy" w:cs="Calibri"/>
                <w:sz w:val="17"/>
                <w:szCs w:val="17"/>
              </w:rPr>
              <w:t>однако</w:t>
            </w:r>
            <w:r w:rsidRPr="006D59ED">
              <w:rPr>
                <w:rFonts w:ascii="Gilroy" w:hAnsi="Gilroy"/>
                <w:sz w:val="17"/>
                <w:szCs w:val="17"/>
              </w:rPr>
              <w:t xml:space="preserve"> </w:t>
            </w:r>
            <w:r w:rsidRPr="006D59ED">
              <w:rPr>
                <w:rFonts w:ascii="Gilroy" w:hAnsi="Gilroy" w:cs="Calibri"/>
                <w:sz w:val="17"/>
                <w:szCs w:val="17"/>
              </w:rPr>
              <w:t>они</w:t>
            </w:r>
            <w:r w:rsidRPr="006D59ED">
              <w:rPr>
                <w:rFonts w:ascii="Gilroy" w:hAnsi="Gilroy"/>
                <w:sz w:val="17"/>
                <w:szCs w:val="17"/>
              </w:rPr>
              <w:t xml:space="preserve"> </w:t>
            </w:r>
            <w:r w:rsidRPr="006D59ED">
              <w:rPr>
                <w:rFonts w:ascii="Gilroy" w:hAnsi="Gilroy" w:cs="Calibri"/>
                <w:sz w:val="17"/>
                <w:szCs w:val="17"/>
              </w:rPr>
              <w:t>автоматически</w:t>
            </w:r>
            <w:r w:rsidRPr="006D59ED">
              <w:rPr>
                <w:rFonts w:ascii="Gilroy" w:hAnsi="Gilroy"/>
                <w:sz w:val="17"/>
                <w:szCs w:val="17"/>
              </w:rPr>
              <w:t xml:space="preserve"> </w:t>
            </w:r>
            <w:r w:rsidRPr="006D59ED">
              <w:rPr>
                <w:rFonts w:ascii="Gilroy" w:hAnsi="Gilroy" w:cs="Calibri"/>
                <w:sz w:val="17"/>
                <w:szCs w:val="17"/>
              </w:rPr>
              <w:t>копируются</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последующие</w:t>
            </w:r>
            <w:r w:rsidRPr="006D59ED">
              <w:rPr>
                <w:rFonts w:ascii="Gilroy" w:hAnsi="Gilroy"/>
                <w:sz w:val="17"/>
                <w:szCs w:val="17"/>
              </w:rPr>
              <w:t xml:space="preserve"> </w:t>
            </w:r>
            <w:r w:rsidRPr="006D59ED">
              <w:rPr>
                <w:rFonts w:ascii="Gilroy" w:hAnsi="Gilroy" w:cs="Calibri"/>
                <w:sz w:val="17"/>
                <w:szCs w:val="17"/>
              </w:rPr>
              <w:t>Отчеты</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p>
        </w:tc>
      </w:tr>
    </w:tbl>
    <w:p w14:paraId="117E22A7" w14:textId="77777777" w:rsidR="00DE6AF2" w:rsidRPr="006D59ED" w:rsidRDefault="00DE6AF2" w:rsidP="003D7381">
      <w:pPr>
        <w:tabs>
          <w:tab w:val="left" w:pos="284"/>
        </w:tabs>
        <w:spacing w:before="0" w:after="160" w:line="276" w:lineRule="auto"/>
        <w:ind w:left="142" w:right="15"/>
        <w:jc w:val="both"/>
        <w:rPr>
          <w:rFonts w:ascii="Gilroy" w:hAnsi="Gilroy"/>
          <w:sz w:val="17"/>
          <w:szCs w:val="17"/>
          <w:lang w:val="ru-RU"/>
        </w:rPr>
      </w:pPr>
    </w:p>
    <w:p w14:paraId="4E6DF41B" w14:textId="138EB7BB" w:rsidR="00DE6AF2" w:rsidRPr="006D59ED" w:rsidRDefault="00DE6AF2"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Calibri"/>
          <w:b/>
          <w:bCs/>
          <w:color w:val="000000"/>
          <w:sz w:val="17"/>
          <w:szCs w:val="17"/>
          <w:lang w:val="ru-RU"/>
        </w:rPr>
        <w:t>Лицо</w:t>
      </w:r>
      <w:r w:rsidRPr="006D59ED">
        <w:rPr>
          <w:rFonts w:ascii="Gilroy" w:eastAsiaTheme="minorHAnsi" w:hAnsi="Gilroy" w:cs="Poppins"/>
          <w:b/>
          <w:bCs/>
          <w:color w:val="000000"/>
          <w:sz w:val="17"/>
          <w:szCs w:val="17"/>
          <w:lang w:val="ru-RU"/>
        </w:rPr>
        <w:t xml:space="preserve">, </w:t>
      </w:r>
      <w:r w:rsidRPr="006D59ED">
        <w:rPr>
          <w:rFonts w:ascii="Gilroy" w:eastAsiaTheme="minorHAnsi" w:hAnsi="Gilroy" w:cs="Calibri"/>
          <w:b/>
          <w:bCs/>
          <w:color w:val="000000"/>
          <w:sz w:val="17"/>
          <w:szCs w:val="17"/>
          <w:lang w:val="ru-RU"/>
        </w:rPr>
        <w:t>сообщившее о происшествии</w:t>
      </w:r>
      <w:r w:rsidRPr="006D59ED">
        <w:rPr>
          <w:rFonts w:ascii="Gilroy" w:eastAsiaTheme="minorHAnsi" w:hAnsi="Gilroy" w:cs="Poppins"/>
          <w:b/>
          <w:bCs/>
          <w:color w:val="000000"/>
          <w:sz w:val="17"/>
          <w:szCs w:val="17"/>
          <w:lang w:val="ru-RU"/>
        </w:rPr>
        <w:t xml:space="preserve">. </w:t>
      </w:r>
      <w:r w:rsidRPr="006D59ED">
        <w:rPr>
          <w:rFonts w:ascii="Gilroy" w:eastAsiaTheme="minorHAnsi" w:hAnsi="Gilroy" w:cs="Arial Narrow"/>
          <w:color w:val="000000"/>
          <w:sz w:val="17"/>
          <w:szCs w:val="17"/>
          <w:lang w:val="ru-RU"/>
        </w:rPr>
        <w:t xml:space="preserve">Лицо, сообщившее о происшествии, — это лицо, первое заметившее происшествие ЭПРД, инициировавшее корректирующие действия или приложившее наибольшие усилия по смягчению условий, приведших к происшествию ЭПРД, о котором было сообщено. В ходе последующего анализа происшествия ЭПРД у лица, сообщившего о происшествии, могут запросить дополнительные сведения о происшествии. В этот раздел необходимо ввести номер </w:t>
      </w:r>
      <w:r w:rsidR="00B30F5D">
        <w:rPr>
          <w:rFonts w:ascii="Gilroy" w:eastAsiaTheme="minorHAnsi" w:hAnsi="Gilroy" w:cs="Arial Narrow"/>
          <w:color w:val="000000"/>
          <w:sz w:val="17"/>
          <w:szCs w:val="17"/>
          <w:lang w:val="ru-RU"/>
        </w:rPr>
        <w:t>Технологии ОФС</w:t>
      </w:r>
      <w:r w:rsidRPr="006D59ED">
        <w:rPr>
          <w:rFonts w:ascii="Gilroy" w:eastAsiaTheme="minorHAnsi" w:hAnsi="Gilroy" w:cs="Arial Narrow"/>
          <w:color w:val="000000"/>
          <w:sz w:val="17"/>
          <w:szCs w:val="17"/>
          <w:lang w:val="ru-RU"/>
        </w:rPr>
        <w:t xml:space="preserve"> 4-3-1 или ФИО лица, сообщившего о происшествии. </w:t>
      </w:r>
    </w:p>
    <w:p w14:paraId="38886851" w14:textId="655FB366" w:rsidR="00DE6AF2" w:rsidRPr="006D59ED" w:rsidRDefault="00DE6AF2"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Calibri"/>
          <w:b/>
          <w:bCs/>
          <w:color w:val="000000"/>
          <w:sz w:val="17"/>
          <w:szCs w:val="17"/>
          <w:lang w:val="ru-RU"/>
        </w:rPr>
        <w:t xml:space="preserve">Происшествие при эксплуатации за пределами рабочего </w:t>
      </w:r>
      <w:r w:rsidR="006D59ED" w:rsidRPr="006D59ED">
        <w:rPr>
          <w:rFonts w:ascii="Gilroy" w:eastAsiaTheme="minorHAnsi" w:hAnsi="Gilroy" w:cs="Calibri"/>
          <w:b/>
          <w:bCs/>
          <w:color w:val="000000"/>
          <w:sz w:val="17"/>
          <w:szCs w:val="17"/>
          <w:lang w:val="ru-RU"/>
        </w:rPr>
        <w:t xml:space="preserve">диапазона. </w:t>
      </w:r>
      <w:r w:rsidR="006D59ED" w:rsidRPr="006D59ED">
        <w:rPr>
          <w:rFonts w:ascii="Gilroy" w:eastAsiaTheme="minorHAnsi" w:hAnsi="Gilroy" w:cs="Calibri"/>
          <w:bCs/>
          <w:color w:val="000000"/>
          <w:sz w:val="17"/>
          <w:szCs w:val="17"/>
          <w:lang w:val="ru-RU"/>
        </w:rPr>
        <w:t>В</w:t>
      </w:r>
      <w:r w:rsidRPr="006D59ED">
        <w:rPr>
          <w:rFonts w:ascii="Gilroy" w:eastAsiaTheme="minorHAnsi" w:hAnsi="Gilroy" w:cs="Arial Narrow"/>
          <w:color w:val="000000"/>
          <w:sz w:val="17"/>
          <w:szCs w:val="17"/>
          <w:lang w:val="ru-RU"/>
        </w:rPr>
        <w:t xml:space="preserve"> верхней части раздела </w:t>
      </w:r>
      <w:proofErr w:type="spellStart"/>
      <w:r w:rsidRPr="006D59ED">
        <w:rPr>
          <w:rFonts w:ascii="Gilroy" w:eastAsiaTheme="minorHAnsi" w:hAnsi="Gilroy" w:cs="Arial Narrow"/>
          <w:color w:val="000000"/>
          <w:sz w:val="17"/>
          <w:szCs w:val="17"/>
          <w:lang w:val="ru-RU"/>
        </w:rPr>
        <w:t>Out</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Of</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Specification</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Incident</w:t>
      </w:r>
      <w:proofErr w:type="spellEnd"/>
      <w:r w:rsidRPr="006D59ED">
        <w:rPr>
          <w:rFonts w:ascii="Gilroy" w:eastAsiaTheme="minorHAnsi" w:hAnsi="Gilroy" w:cs="Arial Narrow"/>
          <w:color w:val="000000"/>
          <w:sz w:val="17"/>
          <w:szCs w:val="17"/>
          <w:lang w:val="ru-RU"/>
        </w:rPr>
        <w:t xml:space="preserve"> [Происшествие при эксплуатации за пределами рабочего диапазона] необходимо выбрать причину ЭПРД. Для этого необходимо установить флажок напротив соответствующей причины ЭПРД. В одном «Отчете о происшествии ЭПРД» можно выбрать несколько причин происшествия ЭПРД. Эксплуатационные характеристики и связанные с ними критерии ЭПРД приведены в разделе 2.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DE6AF2" w:rsidRPr="006D59ED" w14:paraId="251A9B96" w14:textId="77777777" w:rsidTr="00DE6AF2">
        <w:tblPrEx>
          <w:tblCellMar>
            <w:left w:w="0" w:type="dxa"/>
            <w:right w:w="0" w:type="dxa"/>
          </w:tblCellMar>
        </w:tblPrEx>
        <w:trPr>
          <w:trHeight w:val="644"/>
        </w:trPr>
        <w:tc>
          <w:tcPr>
            <w:tcW w:w="2022" w:type="dxa"/>
            <w:shd w:val="clear" w:color="auto" w:fill="D9D9D9" w:themeFill="background1" w:themeFillShade="D9"/>
            <w:vAlign w:val="center"/>
          </w:tcPr>
          <w:p w14:paraId="5661414B" w14:textId="77777777" w:rsidR="00DE6AF2" w:rsidRPr="006D59ED" w:rsidRDefault="00DE6AF2"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6C12B79B" w14:textId="6EDA4177" w:rsidR="00DE6AF2" w:rsidRPr="006D59ED" w:rsidRDefault="00DE6AF2" w:rsidP="003D7381">
            <w:pPr>
              <w:pStyle w:val="Default"/>
              <w:tabs>
                <w:tab w:val="left" w:pos="284"/>
              </w:tabs>
              <w:spacing w:line="276" w:lineRule="auto"/>
              <w:ind w:left="142" w:right="64"/>
              <w:jc w:val="both"/>
              <w:rPr>
                <w:rFonts w:ascii="Gilroy" w:hAnsi="Gilroy"/>
                <w:sz w:val="17"/>
                <w:szCs w:val="17"/>
              </w:rPr>
            </w:pPr>
            <w:r w:rsidRPr="006D59ED">
              <w:rPr>
                <w:rFonts w:ascii="Gilroy" w:hAnsi="Gilroy"/>
                <w:sz w:val="17"/>
                <w:szCs w:val="17"/>
              </w:rPr>
              <w:t>«</w:t>
            </w:r>
            <w:r w:rsidRPr="006D59ED">
              <w:rPr>
                <w:rFonts w:ascii="Gilroy" w:hAnsi="Gilroy" w:cs="Calibri"/>
                <w:sz w:val="17"/>
                <w:szCs w:val="17"/>
              </w:rPr>
              <w:t>Отчет</w:t>
            </w:r>
            <w:r w:rsidRPr="006D59ED">
              <w:rPr>
                <w:rFonts w:ascii="Gilroy" w:hAnsi="Gilroy"/>
                <w:sz w:val="17"/>
                <w:szCs w:val="17"/>
              </w:rPr>
              <w:t xml:space="preserve"> </w:t>
            </w:r>
            <w:r w:rsidRPr="006D59ED">
              <w:rPr>
                <w:rFonts w:ascii="Gilroy" w:hAnsi="Gilroy" w:cs="Calibri"/>
                <w:sz w:val="17"/>
                <w:szCs w:val="17"/>
              </w:rPr>
              <w:t>о</w:t>
            </w:r>
            <w:r w:rsidRPr="006D59ED">
              <w:rPr>
                <w:rFonts w:ascii="Gilroy" w:hAnsi="Gilroy"/>
                <w:sz w:val="17"/>
                <w:szCs w:val="17"/>
              </w:rPr>
              <w:t xml:space="preserve"> </w:t>
            </w:r>
            <w:r w:rsidRPr="006D59ED">
              <w:rPr>
                <w:rFonts w:ascii="Gilroy" w:hAnsi="Gilroy" w:cs="Calibri"/>
                <w:sz w:val="17"/>
                <w:szCs w:val="17"/>
              </w:rPr>
              <w:t>происшествии</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cs="Nirmala UI"/>
                <w:sz w:val="17"/>
                <w:szCs w:val="17"/>
              </w:rPr>
              <w:t>»</w:t>
            </w:r>
            <w:r w:rsidRPr="006D59ED">
              <w:rPr>
                <w:rFonts w:ascii="Gilroy" w:hAnsi="Gilroy"/>
                <w:sz w:val="17"/>
                <w:szCs w:val="17"/>
              </w:rPr>
              <w:t xml:space="preserve"> </w:t>
            </w:r>
            <w:r w:rsidRPr="006D59ED">
              <w:rPr>
                <w:rFonts w:ascii="Gilroy" w:hAnsi="Gilroy" w:cs="Calibri"/>
                <w:sz w:val="17"/>
                <w:szCs w:val="17"/>
              </w:rPr>
              <w:t>должен</w:t>
            </w:r>
            <w:r w:rsidRPr="006D59ED">
              <w:rPr>
                <w:rFonts w:ascii="Gilroy" w:hAnsi="Gilroy"/>
                <w:sz w:val="17"/>
                <w:szCs w:val="17"/>
              </w:rPr>
              <w:t xml:space="preserve"> </w:t>
            </w:r>
            <w:r w:rsidRPr="006D59ED">
              <w:rPr>
                <w:rFonts w:ascii="Gilroy" w:hAnsi="Gilroy" w:cs="Calibri"/>
                <w:sz w:val="17"/>
                <w:szCs w:val="17"/>
              </w:rPr>
              <w:t>быть</w:t>
            </w:r>
            <w:r w:rsidRPr="006D59ED">
              <w:rPr>
                <w:rFonts w:ascii="Gilroy" w:hAnsi="Gilroy"/>
                <w:sz w:val="17"/>
                <w:szCs w:val="17"/>
              </w:rPr>
              <w:t xml:space="preserve"> </w:t>
            </w:r>
            <w:r w:rsidRPr="006D59ED">
              <w:rPr>
                <w:rFonts w:ascii="Gilroy" w:hAnsi="Gilroy" w:cs="Calibri"/>
                <w:sz w:val="17"/>
                <w:szCs w:val="17"/>
              </w:rPr>
              <w:t>составлен</w:t>
            </w:r>
            <w:r w:rsidRPr="006D59ED">
              <w:rPr>
                <w:rFonts w:ascii="Gilroy" w:hAnsi="Gilroy"/>
                <w:sz w:val="17"/>
                <w:szCs w:val="17"/>
              </w:rPr>
              <w:t xml:space="preserve"> </w:t>
            </w:r>
            <w:r w:rsidRPr="006D59ED">
              <w:rPr>
                <w:rFonts w:ascii="Gilroy" w:hAnsi="Gilroy" w:cs="Calibri"/>
                <w:sz w:val="17"/>
                <w:szCs w:val="17"/>
              </w:rPr>
              <w:t>с</w:t>
            </w:r>
            <w:r w:rsidRPr="006D59ED">
              <w:rPr>
                <w:rFonts w:ascii="Gilroy" w:hAnsi="Gilroy"/>
                <w:sz w:val="17"/>
                <w:szCs w:val="17"/>
              </w:rPr>
              <w:t xml:space="preserve"> </w:t>
            </w:r>
            <w:r w:rsidRPr="006D59ED">
              <w:rPr>
                <w:rFonts w:ascii="Gilroy" w:hAnsi="Gilroy" w:cs="Calibri"/>
                <w:sz w:val="17"/>
                <w:szCs w:val="17"/>
              </w:rPr>
              <w:t>указанием</w:t>
            </w:r>
            <w:r w:rsidRPr="006D59ED">
              <w:rPr>
                <w:rFonts w:ascii="Gilroy" w:hAnsi="Gilroy"/>
                <w:sz w:val="17"/>
                <w:szCs w:val="17"/>
              </w:rPr>
              <w:t xml:space="preserve"> </w:t>
            </w:r>
            <w:r w:rsidRPr="006D59ED">
              <w:rPr>
                <w:rFonts w:ascii="Gilroy" w:hAnsi="Gilroy" w:cs="Calibri"/>
                <w:sz w:val="17"/>
                <w:szCs w:val="17"/>
              </w:rPr>
              <w:t>соответствующей</w:t>
            </w:r>
            <w:r w:rsidRPr="006D59ED">
              <w:rPr>
                <w:rFonts w:ascii="Gilroy" w:hAnsi="Gilroy"/>
                <w:sz w:val="17"/>
                <w:szCs w:val="17"/>
              </w:rPr>
              <w:t xml:space="preserve"> </w:t>
            </w:r>
            <w:r w:rsidRPr="006D59ED">
              <w:rPr>
                <w:rFonts w:ascii="Gilroy" w:hAnsi="Gilroy" w:cs="Calibri"/>
                <w:sz w:val="17"/>
                <w:szCs w:val="17"/>
              </w:rPr>
              <w:t>причины</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только</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случае</w:t>
            </w:r>
            <w:r w:rsidRPr="006D59ED">
              <w:rPr>
                <w:rFonts w:ascii="Gilroy" w:hAnsi="Gilroy"/>
                <w:sz w:val="17"/>
                <w:szCs w:val="17"/>
              </w:rPr>
              <w:t xml:space="preserve"> </w:t>
            </w:r>
            <w:r w:rsidRPr="006D59ED">
              <w:rPr>
                <w:rFonts w:ascii="Gilroy" w:hAnsi="Gilroy" w:cs="Calibri"/>
                <w:sz w:val="17"/>
                <w:szCs w:val="17"/>
              </w:rPr>
              <w:t>превышения</w:t>
            </w:r>
            <w:r w:rsidRPr="006D59ED">
              <w:rPr>
                <w:rFonts w:ascii="Gilroy" w:hAnsi="Gilroy"/>
                <w:sz w:val="17"/>
                <w:szCs w:val="17"/>
              </w:rPr>
              <w:t xml:space="preserve"> </w:t>
            </w:r>
            <w:r w:rsidRPr="006D59ED">
              <w:rPr>
                <w:rFonts w:ascii="Gilroy" w:hAnsi="Gilroy" w:cs="Calibri"/>
                <w:sz w:val="17"/>
                <w:szCs w:val="17"/>
              </w:rPr>
              <w:t>критерия</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p>
        </w:tc>
      </w:tr>
    </w:tbl>
    <w:p w14:paraId="1D22A386" w14:textId="77777777" w:rsidR="006D59ED" w:rsidRPr="006D59ED" w:rsidRDefault="006D59ED" w:rsidP="003D7381">
      <w:pPr>
        <w:tabs>
          <w:tab w:val="left" w:pos="284"/>
        </w:tabs>
        <w:spacing w:before="0" w:after="160" w:line="276" w:lineRule="auto"/>
        <w:ind w:left="142" w:right="15"/>
        <w:jc w:val="both"/>
        <w:rPr>
          <w:rFonts w:ascii="Gilroy" w:hAnsi="Gilroy" w:cs="Calibri"/>
          <w:sz w:val="17"/>
          <w:szCs w:val="17"/>
        </w:rPr>
      </w:pPr>
    </w:p>
    <w:p w14:paraId="62E3F6D3" w14:textId="77777777" w:rsidR="006D59ED" w:rsidRPr="006D59ED" w:rsidRDefault="00DE6AF2" w:rsidP="003D7381">
      <w:pPr>
        <w:tabs>
          <w:tab w:val="left" w:pos="284"/>
        </w:tabs>
        <w:spacing w:before="0" w:after="160" w:line="276" w:lineRule="auto"/>
        <w:ind w:left="142" w:right="15"/>
        <w:jc w:val="both"/>
        <w:rPr>
          <w:rFonts w:ascii="Gilroy" w:hAnsi="Gilroy"/>
          <w:sz w:val="17"/>
          <w:szCs w:val="17"/>
          <w:lang w:val="ru-RU"/>
        </w:rPr>
      </w:pPr>
      <w:r w:rsidRPr="006D59ED">
        <w:rPr>
          <w:rFonts w:ascii="Gilroy" w:hAnsi="Gilroy" w:cs="Calibri"/>
          <w:sz w:val="17"/>
          <w:szCs w:val="17"/>
          <w:lang w:val="ru-RU"/>
        </w:rPr>
        <w:t>В</w:t>
      </w:r>
      <w:r w:rsidRPr="006D59ED">
        <w:rPr>
          <w:rFonts w:ascii="Gilroy" w:hAnsi="Gilroy"/>
          <w:sz w:val="17"/>
          <w:szCs w:val="17"/>
          <w:lang w:val="ru-RU"/>
        </w:rPr>
        <w:t xml:space="preserve"> </w:t>
      </w:r>
      <w:r w:rsidRPr="006D59ED">
        <w:rPr>
          <w:rFonts w:ascii="Gilroy" w:hAnsi="Gilroy" w:cs="Calibri"/>
          <w:sz w:val="17"/>
          <w:szCs w:val="17"/>
          <w:lang w:val="ru-RU"/>
        </w:rPr>
        <w:t>поле</w:t>
      </w:r>
      <w:r w:rsidRPr="006D59ED">
        <w:rPr>
          <w:rFonts w:ascii="Gilroy" w:hAnsi="Gilroy"/>
          <w:sz w:val="17"/>
          <w:szCs w:val="17"/>
          <w:lang w:val="ru-RU"/>
        </w:rPr>
        <w:t xml:space="preserve"> </w:t>
      </w:r>
      <w:r w:rsidRPr="006D59ED">
        <w:rPr>
          <w:rFonts w:ascii="Gilroy" w:hAnsi="Gilroy"/>
          <w:sz w:val="17"/>
          <w:szCs w:val="17"/>
        </w:rPr>
        <w:t>Remarks</w:t>
      </w:r>
      <w:r w:rsidRPr="006D59ED">
        <w:rPr>
          <w:rFonts w:ascii="Gilroy" w:hAnsi="Gilroy"/>
          <w:sz w:val="17"/>
          <w:szCs w:val="17"/>
          <w:lang w:val="ru-RU"/>
        </w:rPr>
        <w:t xml:space="preserve"> [</w:t>
      </w:r>
      <w:r w:rsidRPr="006D59ED">
        <w:rPr>
          <w:rFonts w:ascii="Gilroy" w:hAnsi="Gilroy" w:cs="Calibri"/>
          <w:sz w:val="17"/>
          <w:szCs w:val="17"/>
          <w:lang w:val="ru-RU"/>
        </w:rPr>
        <w:t>Примечания</w:t>
      </w:r>
      <w:r w:rsidRPr="006D59ED">
        <w:rPr>
          <w:rFonts w:ascii="Gilroy" w:hAnsi="Gilroy"/>
          <w:sz w:val="17"/>
          <w:szCs w:val="17"/>
          <w:lang w:val="ru-RU"/>
        </w:rPr>
        <w:t xml:space="preserve">] </w:t>
      </w:r>
      <w:r w:rsidRPr="006D59ED">
        <w:rPr>
          <w:rFonts w:ascii="Gilroy" w:hAnsi="Gilroy" w:cs="Calibri"/>
          <w:sz w:val="17"/>
          <w:szCs w:val="17"/>
          <w:lang w:val="ru-RU"/>
        </w:rPr>
        <w:t>следует</w:t>
      </w:r>
      <w:r w:rsidRPr="006D59ED">
        <w:rPr>
          <w:rFonts w:ascii="Gilroy" w:hAnsi="Gilroy"/>
          <w:sz w:val="17"/>
          <w:szCs w:val="17"/>
          <w:lang w:val="ru-RU"/>
        </w:rPr>
        <w:t xml:space="preserve"> </w:t>
      </w:r>
      <w:r w:rsidRPr="006D59ED">
        <w:rPr>
          <w:rFonts w:ascii="Gilroy" w:hAnsi="Gilroy" w:cs="Calibri"/>
          <w:sz w:val="17"/>
          <w:szCs w:val="17"/>
          <w:lang w:val="ru-RU"/>
        </w:rPr>
        <w:t>внести</w:t>
      </w:r>
      <w:r w:rsidRPr="006D59ED">
        <w:rPr>
          <w:rFonts w:ascii="Gilroy" w:hAnsi="Gilroy"/>
          <w:sz w:val="17"/>
          <w:szCs w:val="17"/>
          <w:lang w:val="ru-RU"/>
        </w:rPr>
        <w:t xml:space="preserve"> </w:t>
      </w:r>
      <w:r w:rsidRPr="006D59ED">
        <w:rPr>
          <w:rFonts w:ascii="Gilroy" w:hAnsi="Gilroy" w:cs="Calibri"/>
          <w:sz w:val="17"/>
          <w:szCs w:val="17"/>
          <w:lang w:val="ru-RU"/>
        </w:rPr>
        <w:t>дополнительную</w:t>
      </w:r>
      <w:r w:rsidRPr="006D59ED">
        <w:rPr>
          <w:rFonts w:ascii="Gilroy" w:hAnsi="Gilroy"/>
          <w:sz w:val="17"/>
          <w:szCs w:val="17"/>
          <w:lang w:val="ru-RU"/>
        </w:rPr>
        <w:t xml:space="preserve"> </w:t>
      </w:r>
      <w:r w:rsidRPr="006D59ED">
        <w:rPr>
          <w:rFonts w:ascii="Gilroy" w:hAnsi="Gilroy" w:cs="Calibri"/>
          <w:sz w:val="17"/>
          <w:szCs w:val="17"/>
          <w:lang w:val="ru-RU"/>
        </w:rPr>
        <w:t>информацию</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происшествии</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r w:rsidRPr="006D59ED">
        <w:rPr>
          <w:rFonts w:ascii="Gilroy" w:hAnsi="Gilroy" w:cs="Calibri"/>
          <w:sz w:val="17"/>
          <w:szCs w:val="17"/>
          <w:lang w:val="ru-RU"/>
        </w:rPr>
        <w:t>например</w:t>
      </w:r>
      <w:r w:rsidRPr="006D59ED">
        <w:rPr>
          <w:rFonts w:ascii="Gilroy" w:hAnsi="Gilroy"/>
          <w:sz w:val="17"/>
          <w:szCs w:val="17"/>
          <w:lang w:val="ru-RU"/>
        </w:rPr>
        <w:t xml:space="preserve">, </w:t>
      </w:r>
      <w:r w:rsidRPr="006D59ED">
        <w:rPr>
          <w:rFonts w:ascii="Gilroy" w:hAnsi="Gilroy" w:cs="Calibri"/>
          <w:sz w:val="17"/>
          <w:szCs w:val="17"/>
          <w:lang w:val="ru-RU"/>
        </w:rPr>
        <w:t>измеренную</w:t>
      </w:r>
      <w:r w:rsidRPr="006D59ED">
        <w:rPr>
          <w:rFonts w:ascii="Gilroy" w:hAnsi="Gilroy"/>
          <w:sz w:val="17"/>
          <w:szCs w:val="17"/>
          <w:lang w:val="ru-RU"/>
        </w:rPr>
        <w:t xml:space="preserve"> </w:t>
      </w:r>
      <w:r w:rsidRPr="006D59ED">
        <w:rPr>
          <w:rFonts w:ascii="Gilroy" w:hAnsi="Gilroy" w:cs="Calibri"/>
          <w:sz w:val="17"/>
          <w:szCs w:val="17"/>
          <w:lang w:val="ru-RU"/>
        </w:rPr>
        <w:t>температуру</w:t>
      </w:r>
      <w:r w:rsidRPr="006D59ED">
        <w:rPr>
          <w:rFonts w:ascii="Gilroy" w:hAnsi="Gilroy"/>
          <w:sz w:val="17"/>
          <w:szCs w:val="17"/>
          <w:lang w:val="ru-RU"/>
        </w:rPr>
        <w:t xml:space="preserve"> </w:t>
      </w:r>
      <w:r w:rsidRPr="006D59ED">
        <w:rPr>
          <w:rFonts w:ascii="Gilroy" w:hAnsi="Gilroy" w:cs="Calibri"/>
          <w:sz w:val="17"/>
          <w:szCs w:val="17"/>
          <w:lang w:val="ru-RU"/>
        </w:rPr>
        <w:t>в</w:t>
      </w:r>
      <w:r w:rsidRPr="006D59ED">
        <w:rPr>
          <w:rFonts w:ascii="Gilroy" w:hAnsi="Gilroy"/>
          <w:sz w:val="17"/>
          <w:szCs w:val="17"/>
          <w:lang w:val="ru-RU"/>
        </w:rPr>
        <w:t xml:space="preserve"> </w:t>
      </w:r>
      <w:r w:rsidRPr="006D59ED">
        <w:rPr>
          <w:rFonts w:ascii="Gilroy" w:hAnsi="Gilroy" w:cs="Calibri"/>
          <w:sz w:val="17"/>
          <w:szCs w:val="17"/>
          <w:lang w:val="ru-RU"/>
        </w:rPr>
        <w:t>скважине</w:t>
      </w:r>
      <w:r w:rsidRPr="006D59ED">
        <w:rPr>
          <w:rFonts w:ascii="Gilroy" w:hAnsi="Gilroy"/>
          <w:sz w:val="17"/>
          <w:szCs w:val="17"/>
          <w:lang w:val="ru-RU"/>
        </w:rPr>
        <w:t xml:space="preserve">, </w:t>
      </w:r>
      <w:r w:rsidRPr="006D59ED">
        <w:rPr>
          <w:rFonts w:ascii="Gilroy" w:hAnsi="Gilroy" w:cs="Calibri"/>
          <w:sz w:val="17"/>
          <w:szCs w:val="17"/>
          <w:lang w:val="ru-RU"/>
        </w:rPr>
        <w:t>если</w:t>
      </w:r>
      <w:r w:rsidRPr="006D59ED">
        <w:rPr>
          <w:rFonts w:ascii="Gilroy" w:hAnsi="Gilroy"/>
          <w:sz w:val="17"/>
          <w:szCs w:val="17"/>
          <w:lang w:val="ru-RU"/>
        </w:rPr>
        <w:t xml:space="preserve"> </w:t>
      </w:r>
      <w:r w:rsidRPr="006D59ED">
        <w:rPr>
          <w:rFonts w:ascii="Gilroy" w:hAnsi="Gilroy" w:cs="Calibri"/>
          <w:sz w:val="17"/>
          <w:szCs w:val="17"/>
          <w:lang w:val="ru-RU"/>
        </w:rPr>
        <w:t>превышен</w:t>
      </w:r>
      <w:r w:rsidRPr="006D59ED">
        <w:rPr>
          <w:rFonts w:ascii="Gilroy" w:hAnsi="Gilroy"/>
          <w:sz w:val="17"/>
          <w:szCs w:val="17"/>
          <w:lang w:val="ru-RU"/>
        </w:rPr>
        <w:t xml:space="preserve"> </w:t>
      </w:r>
      <w:r w:rsidRPr="006D59ED">
        <w:rPr>
          <w:rFonts w:ascii="Gilroy" w:hAnsi="Gilroy" w:cs="Calibri"/>
          <w:sz w:val="17"/>
          <w:szCs w:val="17"/>
          <w:lang w:val="ru-RU"/>
        </w:rPr>
        <w:t>критерий</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r w:rsidRPr="006D59ED">
        <w:rPr>
          <w:rFonts w:ascii="Gilroy" w:hAnsi="Gilroy" w:cs="Calibri"/>
          <w:sz w:val="17"/>
          <w:szCs w:val="17"/>
          <w:lang w:val="ru-RU"/>
        </w:rPr>
        <w:t>по</w:t>
      </w:r>
      <w:r w:rsidRPr="006D59ED">
        <w:rPr>
          <w:rFonts w:ascii="Gilroy" w:hAnsi="Gilroy"/>
          <w:sz w:val="17"/>
          <w:szCs w:val="17"/>
          <w:lang w:val="ru-RU"/>
        </w:rPr>
        <w:t xml:space="preserve"> </w:t>
      </w:r>
      <w:r w:rsidRPr="006D59ED">
        <w:rPr>
          <w:rFonts w:ascii="Gilroy" w:hAnsi="Gilroy" w:cs="Calibri"/>
          <w:sz w:val="17"/>
          <w:szCs w:val="17"/>
          <w:lang w:val="ru-RU"/>
        </w:rPr>
        <w:t>температуре</w:t>
      </w:r>
      <w:r w:rsidRPr="006D59ED">
        <w:rPr>
          <w:rFonts w:ascii="Gilroy" w:hAnsi="Gilroy"/>
          <w:sz w:val="17"/>
          <w:szCs w:val="17"/>
          <w:lang w:val="ru-RU"/>
        </w:rPr>
        <w:t xml:space="preserve">. </w:t>
      </w:r>
      <w:r w:rsidRPr="006D59ED">
        <w:rPr>
          <w:rFonts w:ascii="Gilroy" w:hAnsi="Gilroy" w:cs="Calibri"/>
          <w:sz w:val="17"/>
          <w:szCs w:val="17"/>
          <w:lang w:val="ru-RU"/>
        </w:rPr>
        <w:t>Также</w:t>
      </w:r>
      <w:r w:rsidRPr="006D59ED">
        <w:rPr>
          <w:rFonts w:ascii="Gilroy" w:hAnsi="Gilroy"/>
          <w:sz w:val="17"/>
          <w:szCs w:val="17"/>
          <w:lang w:val="ru-RU"/>
        </w:rPr>
        <w:t xml:space="preserve"> </w:t>
      </w:r>
      <w:r w:rsidRPr="006D59ED">
        <w:rPr>
          <w:rFonts w:ascii="Gilroy" w:hAnsi="Gilroy" w:cs="Calibri"/>
          <w:sz w:val="17"/>
          <w:szCs w:val="17"/>
          <w:lang w:val="ru-RU"/>
        </w:rPr>
        <w:t>здесь</w:t>
      </w:r>
      <w:r w:rsidRPr="006D59ED">
        <w:rPr>
          <w:rFonts w:ascii="Gilroy" w:hAnsi="Gilroy"/>
          <w:sz w:val="17"/>
          <w:szCs w:val="17"/>
          <w:lang w:val="ru-RU"/>
        </w:rPr>
        <w:t xml:space="preserve"> </w:t>
      </w:r>
      <w:r w:rsidRPr="006D59ED">
        <w:rPr>
          <w:rFonts w:ascii="Gilroy" w:hAnsi="Gilroy" w:cs="Calibri"/>
          <w:sz w:val="17"/>
          <w:szCs w:val="17"/>
          <w:lang w:val="ru-RU"/>
        </w:rPr>
        <w:t>следует</w:t>
      </w:r>
      <w:r w:rsidRPr="006D59ED">
        <w:rPr>
          <w:rFonts w:ascii="Gilroy" w:hAnsi="Gilroy"/>
          <w:sz w:val="17"/>
          <w:szCs w:val="17"/>
          <w:lang w:val="ru-RU"/>
        </w:rPr>
        <w:t xml:space="preserve"> </w:t>
      </w:r>
      <w:r w:rsidRPr="006D59ED">
        <w:rPr>
          <w:rFonts w:ascii="Gilroy" w:hAnsi="Gilroy" w:cs="Calibri"/>
          <w:sz w:val="17"/>
          <w:szCs w:val="17"/>
          <w:lang w:val="ru-RU"/>
        </w:rPr>
        <w:t>указать</w:t>
      </w:r>
      <w:r w:rsidRPr="006D59ED">
        <w:rPr>
          <w:rFonts w:ascii="Gilroy" w:hAnsi="Gilroy"/>
          <w:sz w:val="17"/>
          <w:szCs w:val="17"/>
          <w:lang w:val="ru-RU"/>
        </w:rPr>
        <w:t xml:space="preserve"> </w:t>
      </w:r>
      <w:r w:rsidRPr="006D59ED">
        <w:rPr>
          <w:rFonts w:ascii="Gilroy" w:hAnsi="Gilroy" w:cs="Calibri"/>
          <w:sz w:val="17"/>
          <w:szCs w:val="17"/>
          <w:lang w:val="ru-RU"/>
        </w:rPr>
        <w:t>любые</w:t>
      </w:r>
      <w:r w:rsidRPr="006D59ED">
        <w:rPr>
          <w:rFonts w:ascii="Gilroy" w:hAnsi="Gilroy"/>
          <w:sz w:val="17"/>
          <w:szCs w:val="17"/>
          <w:lang w:val="ru-RU"/>
        </w:rPr>
        <w:t xml:space="preserve"> </w:t>
      </w:r>
      <w:r w:rsidRPr="006D59ED">
        <w:rPr>
          <w:rFonts w:ascii="Gilroy" w:hAnsi="Gilroy" w:cs="Calibri"/>
          <w:sz w:val="17"/>
          <w:szCs w:val="17"/>
          <w:lang w:val="ru-RU"/>
        </w:rPr>
        <w:t>сведения</w:t>
      </w:r>
      <w:r w:rsidRPr="006D59ED">
        <w:rPr>
          <w:rFonts w:ascii="Gilroy" w:hAnsi="Gilroy"/>
          <w:sz w:val="17"/>
          <w:szCs w:val="17"/>
          <w:lang w:val="ru-RU"/>
        </w:rPr>
        <w:t xml:space="preserve"> </w:t>
      </w:r>
      <w:r w:rsidRPr="006D59ED">
        <w:rPr>
          <w:rFonts w:ascii="Gilroy" w:hAnsi="Gilroy" w:cs="Calibri"/>
          <w:sz w:val="17"/>
          <w:szCs w:val="17"/>
          <w:lang w:val="ru-RU"/>
        </w:rPr>
        <w:t>о</w:t>
      </w:r>
      <w:r w:rsidRPr="006D59ED">
        <w:rPr>
          <w:rFonts w:ascii="Gilroy" w:hAnsi="Gilroy"/>
          <w:sz w:val="17"/>
          <w:szCs w:val="17"/>
          <w:lang w:val="ru-RU"/>
        </w:rPr>
        <w:t xml:space="preserve"> </w:t>
      </w:r>
      <w:r w:rsidRPr="006D59ED">
        <w:rPr>
          <w:rFonts w:ascii="Gilroy" w:hAnsi="Gilroy" w:cs="Calibri"/>
          <w:sz w:val="17"/>
          <w:szCs w:val="17"/>
          <w:lang w:val="ru-RU"/>
        </w:rPr>
        <w:t>возможной</w:t>
      </w:r>
      <w:r w:rsidRPr="006D59ED">
        <w:rPr>
          <w:rFonts w:ascii="Gilroy" w:hAnsi="Gilroy"/>
          <w:sz w:val="17"/>
          <w:szCs w:val="17"/>
          <w:lang w:val="ru-RU"/>
        </w:rPr>
        <w:t xml:space="preserve"> </w:t>
      </w:r>
      <w:r w:rsidRPr="006D59ED">
        <w:rPr>
          <w:rFonts w:ascii="Gilroy" w:hAnsi="Gilroy" w:cs="Calibri"/>
          <w:sz w:val="17"/>
          <w:szCs w:val="17"/>
          <w:lang w:val="ru-RU"/>
        </w:rPr>
        <w:t>коренной</w:t>
      </w:r>
      <w:r w:rsidRPr="006D59ED">
        <w:rPr>
          <w:rFonts w:ascii="Gilroy" w:hAnsi="Gilroy"/>
          <w:sz w:val="17"/>
          <w:szCs w:val="17"/>
          <w:lang w:val="ru-RU"/>
        </w:rPr>
        <w:t xml:space="preserve"> </w:t>
      </w:r>
      <w:r w:rsidRPr="006D59ED">
        <w:rPr>
          <w:rFonts w:ascii="Gilroy" w:hAnsi="Gilroy" w:cs="Calibri"/>
          <w:sz w:val="17"/>
          <w:szCs w:val="17"/>
          <w:lang w:val="ru-RU"/>
        </w:rPr>
        <w:t>причине</w:t>
      </w:r>
      <w:r w:rsidRPr="006D59ED">
        <w:rPr>
          <w:rFonts w:ascii="Gilroy" w:hAnsi="Gilroy"/>
          <w:sz w:val="17"/>
          <w:szCs w:val="17"/>
          <w:lang w:val="ru-RU"/>
        </w:rPr>
        <w:t xml:space="preserve">. </w:t>
      </w:r>
      <w:r w:rsidRPr="006D59ED">
        <w:rPr>
          <w:rFonts w:ascii="Gilroy" w:hAnsi="Gilroy" w:cs="Calibri"/>
          <w:sz w:val="17"/>
          <w:szCs w:val="17"/>
          <w:lang w:val="ru-RU"/>
        </w:rPr>
        <w:t>Например</w:t>
      </w:r>
      <w:r w:rsidRPr="006D59ED">
        <w:rPr>
          <w:rFonts w:ascii="Gilroy" w:hAnsi="Gilroy"/>
          <w:sz w:val="17"/>
          <w:szCs w:val="17"/>
          <w:lang w:val="ru-RU"/>
        </w:rPr>
        <w:t xml:space="preserve">, </w:t>
      </w:r>
      <w:r w:rsidRPr="006D59ED">
        <w:rPr>
          <w:rFonts w:ascii="Gilroy" w:hAnsi="Gilroy" w:cs="Calibri"/>
          <w:sz w:val="17"/>
          <w:szCs w:val="17"/>
          <w:lang w:val="ru-RU"/>
        </w:rPr>
        <w:t>бурильная</w:t>
      </w:r>
      <w:r w:rsidRPr="006D59ED">
        <w:rPr>
          <w:rFonts w:ascii="Gilroy" w:hAnsi="Gilroy"/>
          <w:sz w:val="17"/>
          <w:szCs w:val="17"/>
          <w:lang w:val="ru-RU"/>
        </w:rPr>
        <w:t xml:space="preserve"> </w:t>
      </w:r>
      <w:r w:rsidRPr="006D59ED">
        <w:rPr>
          <w:rFonts w:ascii="Gilroy" w:hAnsi="Gilroy" w:cs="Calibri"/>
          <w:sz w:val="17"/>
          <w:szCs w:val="17"/>
          <w:lang w:val="ru-RU"/>
        </w:rPr>
        <w:t>колонна</w:t>
      </w:r>
      <w:r w:rsidRPr="006D59ED">
        <w:rPr>
          <w:rFonts w:ascii="Gilroy" w:hAnsi="Gilroy"/>
          <w:sz w:val="17"/>
          <w:szCs w:val="17"/>
          <w:lang w:val="ru-RU"/>
        </w:rPr>
        <w:t xml:space="preserve"> </w:t>
      </w:r>
      <w:r w:rsidRPr="006D59ED">
        <w:rPr>
          <w:rFonts w:ascii="Gilroy" w:hAnsi="Gilroy" w:cs="Calibri"/>
          <w:sz w:val="17"/>
          <w:szCs w:val="17"/>
          <w:lang w:val="ru-RU"/>
        </w:rPr>
        <w:t>была</w:t>
      </w:r>
      <w:r w:rsidRPr="006D59ED">
        <w:rPr>
          <w:rFonts w:ascii="Gilroy" w:hAnsi="Gilroy"/>
          <w:sz w:val="17"/>
          <w:szCs w:val="17"/>
          <w:lang w:val="ru-RU"/>
        </w:rPr>
        <w:t xml:space="preserve"> </w:t>
      </w:r>
      <w:r w:rsidRPr="006D59ED">
        <w:rPr>
          <w:rFonts w:ascii="Gilroy" w:hAnsi="Gilroy" w:cs="Calibri"/>
          <w:sz w:val="17"/>
          <w:szCs w:val="17"/>
          <w:lang w:val="ru-RU"/>
        </w:rPr>
        <w:t>закупорена</w:t>
      </w:r>
      <w:r w:rsidRPr="006D59ED">
        <w:rPr>
          <w:rFonts w:ascii="Gilroy" w:hAnsi="Gilroy"/>
          <w:sz w:val="17"/>
          <w:szCs w:val="17"/>
          <w:lang w:val="ru-RU"/>
        </w:rPr>
        <w:t xml:space="preserve"> </w:t>
      </w:r>
      <w:r w:rsidRPr="006D59ED">
        <w:rPr>
          <w:rFonts w:ascii="Gilroy" w:hAnsi="Gilroy" w:cs="Calibri"/>
          <w:sz w:val="17"/>
          <w:szCs w:val="17"/>
          <w:lang w:val="ru-RU"/>
        </w:rPr>
        <w:t>после</w:t>
      </w:r>
      <w:r w:rsidRPr="006D59ED">
        <w:rPr>
          <w:rFonts w:ascii="Gilroy" w:hAnsi="Gilroy"/>
          <w:sz w:val="17"/>
          <w:szCs w:val="17"/>
          <w:lang w:val="ru-RU"/>
        </w:rPr>
        <w:t xml:space="preserve"> </w:t>
      </w:r>
      <w:r w:rsidRPr="006D59ED">
        <w:rPr>
          <w:rFonts w:ascii="Gilroy" w:hAnsi="Gilroy" w:cs="Calibri"/>
          <w:sz w:val="17"/>
          <w:szCs w:val="17"/>
          <w:lang w:val="ru-RU"/>
        </w:rPr>
        <w:t>того</w:t>
      </w:r>
      <w:r w:rsidRPr="006D59ED">
        <w:rPr>
          <w:rFonts w:ascii="Gilroy" w:hAnsi="Gilroy"/>
          <w:sz w:val="17"/>
          <w:szCs w:val="17"/>
          <w:lang w:val="ru-RU"/>
        </w:rPr>
        <w:t xml:space="preserve">, </w:t>
      </w:r>
      <w:r w:rsidRPr="006D59ED">
        <w:rPr>
          <w:rFonts w:ascii="Gilroy" w:hAnsi="Gilroy" w:cs="Calibri"/>
          <w:sz w:val="17"/>
          <w:szCs w:val="17"/>
          <w:lang w:val="ru-RU"/>
        </w:rPr>
        <w:t>как</w:t>
      </w:r>
      <w:r w:rsidRPr="006D59ED">
        <w:rPr>
          <w:rFonts w:ascii="Gilroy" w:hAnsi="Gilroy"/>
          <w:sz w:val="17"/>
          <w:szCs w:val="17"/>
          <w:lang w:val="ru-RU"/>
        </w:rPr>
        <w:t xml:space="preserve"> </w:t>
      </w:r>
      <w:r w:rsidRPr="006D59ED">
        <w:rPr>
          <w:rFonts w:ascii="Gilroy" w:hAnsi="Gilroy" w:cs="Calibri"/>
          <w:sz w:val="17"/>
          <w:szCs w:val="17"/>
          <w:lang w:val="ru-RU"/>
        </w:rPr>
        <w:t>буровая</w:t>
      </w:r>
      <w:r w:rsidRPr="006D59ED">
        <w:rPr>
          <w:rFonts w:ascii="Gilroy" w:hAnsi="Gilroy"/>
          <w:sz w:val="17"/>
          <w:szCs w:val="17"/>
          <w:lang w:val="ru-RU"/>
        </w:rPr>
        <w:t xml:space="preserve"> </w:t>
      </w:r>
      <w:r w:rsidRPr="006D59ED">
        <w:rPr>
          <w:rFonts w:ascii="Gilroy" w:hAnsi="Gilroy" w:cs="Calibri"/>
          <w:sz w:val="17"/>
          <w:szCs w:val="17"/>
          <w:lang w:val="ru-RU"/>
        </w:rPr>
        <w:t>бригада</w:t>
      </w:r>
      <w:r w:rsidRPr="006D59ED">
        <w:rPr>
          <w:rFonts w:ascii="Gilroy" w:hAnsi="Gilroy"/>
          <w:sz w:val="17"/>
          <w:szCs w:val="17"/>
          <w:lang w:val="ru-RU"/>
        </w:rPr>
        <w:t xml:space="preserve"> </w:t>
      </w:r>
      <w:r w:rsidRPr="006D59ED">
        <w:rPr>
          <w:rFonts w:ascii="Gilroy" w:hAnsi="Gilroy" w:cs="Calibri"/>
          <w:sz w:val="17"/>
          <w:szCs w:val="17"/>
          <w:lang w:val="ru-RU"/>
        </w:rPr>
        <w:t>произвела</w:t>
      </w:r>
      <w:r w:rsidRPr="006D59ED">
        <w:rPr>
          <w:rFonts w:ascii="Gilroy" w:hAnsi="Gilroy"/>
          <w:sz w:val="17"/>
          <w:szCs w:val="17"/>
          <w:lang w:val="ru-RU"/>
        </w:rPr>
        <w:t xml:space="preserve"> </w:t>
      </w:r>
      <w:r w:rsidRPr="006D59ED">
        <w:rPr>
          <w:rFonts w:ascii="Gilroy" w:hAnsi="Gilroy" w:cs="Calibri"/>
          <w:sz w:val="17"/>
          <w:szCs w:val="17"/>
          <w:lang w:val="ru-RU"/>
        </w:rPr>
        <w:t>переключение</w:t>
      </w:r>
      <w:r w:rsidRPr="006D59ED">
        <w:rPr>
          <w:rFonts w:ascii="Gilroy" w:hAnsi="Gilroy"/>
          <w:sz w:val="17"/>
          <w:szCs w:val="17"/>
          <w:lang w:val="ru-RU"/>
        </w:rPr>
        <w:t xml:space="preserve"> </w:t>
      </w:r>
      <w:r w:rsidRPr="006D59ED">
        <w:rPr>
          <w:rFonts w:ascii="Gilroy" w:hAnsi="Gilroy" w:cs="Calibri"/>
          <w:sz w:val="17"/>
          <w:szCs w:val="17"/>
          <w:lang w:val="ru-RU"/>
        </w:rPr>
        <w:t>на</w:t>
      </w:r>
      <w:r w:rsidRPr="006D59ED">
        <w:rPr>
          <w:rFonts w:ascii="Gilroy" w:hAnsi="Gilroy"/>
          <w:sz w:val="17"/>
          <w:szCs w:val="17"/>
          <w:lang w:val="ru-RU"/>
        </w:rPr>
        <w:t xml:space="preserve"> </w:t>
      </w:r>
      <w:r w:rsidRPr="006D59ED">
        <w:rPr>
          <w:rFonts w:ascii="Gilroy" w:hAnsi="Gilroy" w:cs="Calibri"/>
          <w:sz w:val="17"/>
          <w:szCs w:val="17"/>
          <w:lang w:val="ru-RU"/>
        </w:rPr>
        <w:t>другую</w:t>
      </w:r>
      <w:r w:rsidRPr="006D59ED">
        <w:rPr>
          <w:rFonts w:ascii="Gilroy" w:hAnsi="Gilroy"/>
          <w:sz w:val="17"/>
          <w:szCs w:val="17"/>
          <w:lang w:val="ru-RU"/>
        </w:rPr>
        <w:t xml:space="preserve"> </w:t>
      </w:r>
      <w:r w:rsidRPr="006D59ED">
        <w:rPr>
          <w:rFonts w:ascii="Gilroy" w:hAnsi="Gilroy" w:cs="Calibri"/>
          <w:sz w:val="17"/>
          <w:szCs w:val="17"/>
          <w:lang w:val="ru-RU"/>
        </w:rPr>
        <w:t>емкость</w:t>
      </w:r>
      <w:r w:rsidRPr="006D59ED">
        <w:rPr>
          <w:rFonts w:ascii="Gilroy" w:hAnsi="Gilroy"/>
          <w:sz w:val="17"/>
          <w:szCs w:val="17"/>
          <w:lang w:val="ru-RU"/>
        </w:rPr>
        <w:t xml:space="preserve"> </w:t>
      </w:r>
      <w:r w:rsidRPr="006D59ED">
        <w:rPr>
          <w:rFonts w:ascii="Gilroy" w:hAnsi="Gilroy" w:cs="Calibri"/>
          <w:sz w:val="17"/>
          <w:szCs w:val="17"/>
          <w:lang w:val="ru-RU"/>
        </w:rPr>
        <w:t>для</w:t>
      </w:r>
      <w:r w:rsidRPr="006D59ED">
        <w:rPr>
          <w:rFonts w:ascii="Gilroy" w:hAnsi="Gilroy"/>
          <w:sz w:val="17"/>
          <w:szCs w:val="17"/>
          <w:lang w:val="ru-RU"/>
        </w:rPr>
        <w:t xml:space="preserve"> </w:t>
      </w:r>
      <w:r w:rsidRPr="006D59ED">
        <w:rPr>
          <w:rFonts w:ascii="Gilroy" w:hAnsi="Gilroy" w:cs="Calibri"/>
          <w:sz w:val="17"/>
          <w:szCs w:val="17"/>
          <w:lang w:val="ru-RU"/>
        </w:rPr>
        <w:t>бурового</w:t>
      </w:r>
      <w:r w:rsidRPr="006D59ED">
        <w:rPr>
          <w:rFonts w:ascii="Gilroy" w:hAnsi="Gilroy"/>
          <w:sz w:val="17"/>
          <w:szCs w:val="17"/>
          <w:lang w:val="ru-RU"/>
        </w:rPr>
        <w:t xml:space="preserve"> </w:t>
      </w:r>
      <w:r w:rsidRPr="006D59ED">
        <w:rPr>
          <w:rFonts w:ascii="Gilroy" w:hAnsi="Gilroy" w:cs="Calibri"/>
          <w:sz w:val="17"/>
          <w:szCs w:val="17"/>
          <w:lang w:val="ru-RU"/>
        </w:rPr>
        <w:t>раствора</w:t>
      </w:r>
      <w:r w:rsidRPr="006D59ED">
        <w:rPr>
          <w:rFonts w:ascii="Gilroy" w:hAnsi="Gilroy"/>
          <w:sz w:val="17"/>
          <w:szCs w:val="17"/>
          <w:lang w:val="ru-RU"/>
        </w:rPr>
        <w:t xml:space="preserve"> (</w:t>
      </w:r>
      <w:r w:rsidRPr="006D59ED">
        <w:rPr>
          <w:rFonts w:ascii="Gilroy" w:hAnsi="Gilroy" w:cs="Calibri"/>
          <w:sz w:val="17"/>
          <w:szCs w:val="17"/>
          <w:lang w:val="ru-RU"/>
        </w:rPr>
        <w:t>причина</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r w:rsidRPr="006D59ED">
        <w:rPr>
          <w:rFonts w:ascii="Gilroy" w:hAnsi="Gilroy" w:cs="Calibri"/>
          <w:sz w:val="17"/>
          <w:szCs w:val="17"/>
          <w:lang w:val="ru-RU"/>
        </w:rPr>
        <w:t>наличие</w:t>
      </w:r>
      <w:r w:rsidRPr="006D59ED">
        <w:rPr>
          <w:rFonts w:ascii="Gilroy" w:hAnsi="Gilroy"/>
          <w:sz w:val="17"/>
          <w:szCs w:val="17"/>
          <w:lang w:val="ru-RU"/>
        </w:rPr>
        <w:t xml:space="preserve"> </w:t>
      </w:r>
      <w:r w:rsidRPr="006D59ED">
        <w:rPr>
          <w:rFonts w:ascii="Gilroy" w:hAnsi="Gilroy" w:cs="Calibri"/>
          <w:sz w:val="17"/>
          <w:szCs w:val="17"/>
          <w:lang w:val="ru-RU"/>
        </w:rPr>
        <w:t>засорений</w:t>
      </w:r>
      <w:r w:rsidRPr="006D59ED">
        <w:rPr>
          <w:rFonts w:ascii="Gilroy" w:hAnsi="Gilroy"/>
          <w:sz w:val="17"/>
          <w:szCs w:val="17"/>
          <w:lang w:val="ru-RU"/>
        </w:rPr>
        <w:t xml:space="preserve"> (</w:t>
      </w:r>
      <w:r w:rsidRPr="006D59ED">
        <w:rPr>
          <w:rFonts w:ascii="Gilroy" w:hAnsi="Gilroy" w:cs="Calibri"/>
          <w:sz w:val="17"/>
          <w:szCs w:val="17"/>
          <w:lang w:val="ru-RU"/>
        </w:rPr>
        <w:t>не</w:t>
      </w:r>
      <w:r w:rsidRPr="006D59ED">
        <w:rPr>
          <w:rFonts w:ascii="Gilroy" w:hAnsi="Gilroy"/>
          <w:sz w:val="17"/>
          <w:szCs w:val="17"/>
          <w:lang w:val="ru-RU"/>
        </w:rPr>
        <w:t xml:space="preserve"> </w:t>
      </w:r>
      <w:r w:rsidRPr="006D59ED">
        <w:rPr>
          <w:rFonts w:ascii="Gilroy" w:hAnsi="Gilroy" w:cs="Calibri"/>
          <w:sz w:val="17"/>
          <w:szCs w:val="17"/>
          <w:lang w:val="ru-RU"/>
        </w:rPr>
        <w:t>материала</w:t>
      </w:r>
      <w:r w:rsidRPr="006D59ED">
        <w:rPr>
          <w:rFonts w:ascii="Gilroy" w:hAnsi="Gilroy"/>
          <w:sz w:val="17"/>
          <w:szCs w:val="17"/>
          <w:lang w:val="ru-RU"/>
        </w:rPr>
        <w:t xml:space="preserve"> </w:t>
      </w:r>
      <w:r w:rsidRPr="006D59ED">
        <w:rPr>
          <w:rFonts w:ascii="Gilroy" w:hAnsi="Gilroy" w:cs="Calibri"/>
          <w:sz w:val="17"/>
          <w:szCs w:val="17"/>
          <w:lang w:val="ru-RU"/>
        </w:rPr>
        <w:t>для</w:t>
      </w:r>
      <w:r w:rsidRPr="006D59ED">
        <w:rPr>
          <w:rFonts w:ascii="Gilroy" w:hAnsi="Gilroy"/>
          <w:sz w:val="17"/>
          <w:szCs w:val="17"/>
          <w:lang w:val="ru-RU"/>
        </w:rPr>
        <w:t xml:space="preserve"> </w:t>
      </w:r>
      <w:r w:rsidRPr="006D59ED">
        <w:rPr>
          <w:rFonts w:ascii="Gilroy" w:hAnsi="Gilroy" w:cs="Calibri"/>
          <w:sz w:val="17"/>
          <w:szCs w:val="17"/>
          <w:lang w:val="ru-RU"/>
        </w:rPr>
        <w:t>борьбы</w:t>
      </w:r>
      <w:r w:rsidRPr="006D59ED">
        <w:rPr>
          <w:rFonts w:ascii="Gilroy" w:hAnsi="Gilroy"/>
          <w:sz w:val="17"/>
          <w:szCs w:val="17"/>
          <w:lang w:val="ru-RU"/>
        </w:rPr>
        <w:t xml:space="preserve"> </w:t>
      </w:r>
      <w:r w:rsidRPr="006D59ED">
        <w:rPr>
          <w:rFonts w:ascii="Gilroy" w:hAnsi="Gilroy" w:cs="Calibri"/>
          <w:sz w:val="17"/>
          <w:szCs w:val="17"/>
          <w:lang w:val="ru-RU"/>
        </w:rPr>
        <w:t>с</w:t>
      </w:r>
      <w:r w:rsidRPr="006D59ED">
        <w:rPr>
          <w:rFonts w:ascii="Gilroy" w:hAnsi="Gilroy"/>
          <w:sz w:val="17"/>
          <w:szCs w:val="17"/>
          <w:lang w:val="ru-RU"/>
        </w:rPr>
        <w:t xml:space="preserve"> </w:t>
      </w:r>
      <w:r w:rsidRPr="006D59ED">
        <w:rPr>
          <w:rFonts w:ascii="Gilroy" w:hAnsi="Gilroy" w:cs="Calibri"/>
          <w:sz w:val="17"/>
          <w:szCs w:val="17"/>
          <w:lang w:val="ru-RU"/>
        </w:rPr>
        <w:t>поглощениями</w:t>
      </w:r>
      <w:r w:rsidRPr="006D59ED">
        <w:rPr>
          <w:rFonts w:ascii="Gilroy" w:hAnsi="Gilroy"/>
          <w:sz w:val="17"/>
          <w:szCs w:val="17"/>
          <w:lang w:val="ru-RU"/>
        </w:rPr>
        <w:t xml:space="preserve">)). </w:t>
      </w:r>
      <w:r w:rsidRPr="006D59ED">
        <w:rPr>
          <w:rFonts w:ascii="Gilroy" w:hAnsi="Gilroy" w:cs="Calibri"/>
          <w:sz w:val="17"/>
          <w:szCs w:val="17"/>
          <w:lang w:val="ru-RU"/>
        </w:rPr>
        <w:t>Следует</w:t>
      </w:r>
      <w:r w:rsidRPr="006D59ED">
        <w:rPr>
          <w:rFonts w:ascii="Gilroy" w:hAnsi="Gilroy"/>
          <w:sz w:val="17"/>
          <w:szCs w:val="17"/>
          <w:lang w:val="ru-RU"/>
        </w:rPr>
        <w:t xml:space="preserve"> </w:t>
      </w:r>
      <w:r w:rsidRPr="006D59ED">
        <w:rPr>
          <w:rFonts w:ascii="Gilroy" w:hAnsi="Gilroy" w:cs="Calibri"/>
          <w:sz w:val="17"/>
          <w:szCs w:val="17"/>
          <w:lang w:val="ru-RU"/>
        </w:rPr>
        <w:t>учесть</w:t>
      </w:r>
      <w:r w:rsidRPr="006D59ED">
        <w:rPr>
          <w:rFonts w:ascii="Gilroy" w:hAnsi="Gilroy"/>
          <w:sz w:val="17"/>
          <w:szCs w:val="17"/>
          <w:lang w:val="ru-RU"/>
        </w:rPr>
        <w:t xml:space="preserve">, </w:t>
      </w:r>
      <w:r w:rsidRPr="006D59ED">
        <w:rPr>
          <w:rFonts w:ascii="Gilroy" w:hAnsi="Gilroy" w:cs="Calibri"/>
          <w:sz w:val="17"/>
          <w:szCs w:val="17"/>
          <w:lang w:val="ru-RU"/>
        </w:rPr>
        <w:t>что</w:t>
      </w:r>
      <w:r w:rsidRPr="006D59ED">
        <w:rPr>
          <w:rFonts w:ascii="Gilroy" w:hAnsi="Gilroy"/>
          <w:sz w:val="17"/>
          <w:szCs w:val="17"/>
          <w:lang w:val="ru-RU"/>
        </w:rPr>
        <w:t xml:space="preserve"> </w:t>
      </w:r>
      <w:r w:rsidRPr="006D59ED">
        <w:rPr>
          <w:rFonts w:ascii="Gilroy" w:hAnsi="Gilroy" w:cs="Calibri"/>
          <w:sz w:val="17"/>
          <w:szCs w:val="17"/>
          <w:lang w:val="ru-RU"/>
        </w:rPr>
        <w:t>примечания</w:t>
      </w:r>
      <w:r w:rsidRPr="006D59ED">
        <w:rPr>
          <w:rFonts w:ascii="Gilroy" w:hAnsi="Gilroy"/>
          <w:sz w:val="17"/>
          <w:szCs w:val="17"/>
          <w:lang w:val="ru-RU"/>
        </w:rPr>
        <w:t xml:space="preserve"> </w:t>
      </w:r>
      <w:r w:rsidRPr="006D59ED">
        <w:rPr>
          <w:rFonts w:ascii="Gilroy" w:hAnsi="Gilroy" w:cs="Calibri"/>
          <w:sz w:val="17"/>
          <w:szCs w:val="17"/>
          <w:lang w:val="ru-RU"/>
        </w:rPr>
        <w:t>должны</w:t>
      </w:r>
      <w:r w:rsidRPr="006D59ED">
        <w:rPr>
          <w:rFonts w:ascii="Gilroy" w:hAnsi="Gilroy"/>
          <w:sz w:val="17"/>
          <w:szCs w:val="17"/>
          <w:lang w:val="ru-RU"/>
        </w:rPr>
        <w:t xml:space="preserve"> </w:t>
      </w:r>
      <w:r w:rsidRPr="006D59ED">
        <w:rPr>
          <w:rFonts w:ascii="Gilroy" w:hAnsi="Gilroy" w:cs="Calibri"/>
          <w:sz w:val="17"/>
          <w:szCs w:val="17"/>
          <w:lang w:val="ru-RU"/>
        </w:rPr>
        <w:t>помогать</w:t>
      </w:r>
      <w:r w:rsidRPr="006D59ED">
        <w:rPr>
          <w:rFonts w:ascii="Gilroy" w:hAnsi="Gilroy"/>
          <w:sz w:val="17"/>
          <w:szCs w:val="17"/>
          <w:lang w:val="ru-RU"/>
        </w:rPr>
        <w:t xml:space="preserve"> </w:t>
      </w:r>
      <w:r w:rsidRPr="006D59ED">
        <w:rPr>
          <w:rFonts w:ascii="Gilroy" w:hAnsi="Gilroy" w:cs="Calibri"/>
          <w:sz w:val="17"/>
          <w:szCs w:val="17"/>
          <w:lang w:val="ru-RU"/>
        </w:rPr>
        <w:t>при</w:t>
      </w:r>
      <w:r w:rsidRPr="006D59ED">
        <w:rPr>
          <w:rFonts w:ascii="Gilroy" w:hAnsi="Gilroy"/>
          <w:sz w:val="17"/>
          <w:szCs w:val="17"/>
          <w:lang w:val="ru-RU"/>
        </w:rPr>
        <w:t xml:space="preserve"> </w:t>
      </w:r>
      <w:r w:rsidRPr="006D59ED">
        <w:rPr>
          <w:rFonts w:ascii="Gilroy" w:hAnsi="Gilroy" w:cs="Calibri"/>
          <w:sz w:val="17"/>
          <w:szCs w:val="17"/>
          <w:lang w:val="ru-RU"/>
        </w:rPr>
        <w:t>анализе</w:t>
      </w:r>
      <w:r w:rsidRPr="006D59ED">
        <w:rPr>
          <w:rFonts w:ascii="Gilroy" w:hAnsi="Gilroy"/>
          <w:sz w:val="17"/>
          <w:szCs w:val="17"/>
          <w:lang w:val="ru-RU"/>
        </w:rPr>
        <w:t xml:space="preserve"> </w:t>
      </w:r>
      <w:r w:rsidRPr="006D59ED">
        <w:rPr>
          <w:rFonts w:ascii="Gilroy" w:hAnsi="Gilroy" w:cs="Calibri"/>
          <w:sz w:val="17"/>
          <w:szCs w:val="17"/>
          <w:lang w:val="ru-RU"/>
        </w:rPr>
        <w:t>происшествия</w:t>
      </w:r>
      <w:r w:rsidRPr="006D59ED">
        <w:rPr>
          <w:rFonts w:ascii="Gilroy" w:hAnsi="Gilroy"/>
          <w:sz w:val="17"/>
          <w:szCs w:val="17"/>
          <w:lang w:val="ru-RU"/>
        </w:rPr>
        <w:t xml:space="preserve"> </w:t>
      </w:r>
      <w:r w:rsidRPr="006D59ED">
        <w:rPr>
          <w:rFonts w:ascii="Gilroy" w:hAnsi="Gilroy" w:cs="Calibri"/>
          <w:sz w:val="17"/>
          <w:szCs w:val="17"/>
          <w:lang w:val="ru-RU"/>
        </w:rPr>
        <w:t>ЭПРД</w:t>
      </w:r>
      <w:r w:rsidRPr="006D59ED">
        <w:rPr>
          <w:rFonts w:ascii="Gilroy" w:hAnsi="Gilroy"/>
          <w:sz w:val="17"/>
          <w:szCs w:val="17"/>
          <w:lang w:val="ru-RU"/>
        </w:rPr>
        <w:t xml:space="preserve"> </w:t>
      </w:r>
      <w:r w:rsidRPr="006D59ED">
        <w:rPr>
          <w:rFonts w:ascii="Gilroy" w:hAnsi="Gilroy" w:cs="Calibri"/>
          <w:sz w:val="17"/>
          <w:szCs w:val="17"/>
          <w:lang w:val="ru-RU"/>
        </w:rPr>
        <w:t>и</w:t>
      </w:r>
      <w:r w:rsidRPr="006D59ED">
        <w:rPr>
          <w:rFonts w:ascii="Gilroy" w:hAnsi="Gilroy"/>
          <w:sz w:val="17"/>
          <w:szCs w:val="17"/>
          <w:lang w:val="ru-RU"/>
        </w:rPr>
        <w:t xml:space="preserve"> </w:t>
      </w:r>
      <w:r w:rsidRPr="006D59ED">
        <w:rPr>
          <w:rFonts w:ascii="Gilroy" w:hAnsi="Gilroy" w:cs="Calibri"/>
          <w:sz w:val="17"/>
          <w:szCs w:val="17"/>
          <w:lang w:val="ru-RU"/>
        </w:rPr>
        <w:t>устранении</w:t>
      </w:r>
      <w:r w:rsidRPr="006D59ED">
        <w:rPr>
          <w:rFonts w:ascii="Gilroy" w:hAnsi="Gilroy"/>
          <w:sz w:val="17"/>
          <w:szCs w:val="17"/>
          <w:lang w:val="ru-RU"/>
        </w:rPr>
        <w:t xml:space="preserve"> </w:t>
      </w:r>
      <w:r w:rsidRPr="006D59ED">
        <w:rPr>
          <w:rFonts w:ascii="Gilroy" w:hAnsi="Gilroy" w:cs="Calibri"/>
          <w:sz w:val="17"/>
          <w:szCs w:val="17"/>
          <w:lang w:val="ru-RU"/>
        </w:rPr>
        <w:t>коренной</w:t>
      </w:r>
      <w:r w:rsidRPr="006D59ED">
        <w:rPr>
          <w:rFonts w:ascii="Gilroy" w:hAnsi="Gilroy"/>
          <w:sz w:val="17"/>
          <w:szCs w:val="17"/>
          <w:lang w:val="ru-RU"/>
        </w:rPr>
        <w:t xml:space="preserve"> </w:t>
      </w:r>
      <w:r w:rsidRPr="006D59ED">
        <w:rPr>
          <w:rFonts w:ascii="Gilroy" w:hAnsi="Gilroy" w:cs="Calibri"/>
          <w:sz w:val="17"/>
          <w:szCs w:val="17"/>
          <w:lang w:val="ru-RU"/>
        </w:rPr>
        <w:t>причины</w:t>
      </w:r>
      <w:r w:rsidRPr="006D59ED">
        <w:rPr>
          <w:rFonts w:ascii="Gilroy" w:hAnsi="Gilroy"/>
          <w:sz w:val="17"/>
          <w:szCs w:val="17"/>
          <w:lang w:val="ru-RU"/>
        </w:rPr>
        <w:t xml:space="preserve"> </w:t>
      </w:r>
      <w:r w:rsidRPr="006D59ED">
        <w:rPr>
          <w:rFonts w:ascii="Gilroy" w:hAnsi="Gilroy" w:cs="Calibri"/>
          <w:sz w:val="17"/>
          <w:szCs w:val="17"/>
          <w:lang w:val="ru-RU"/>
        </w:rPr>
        <w:t>в</w:t>
      </w:r>
      <w:r w:rsidRPr="006D59ED">
        <w:rPr>
          <w:rFonts w:ascii="Gilroy" w:hAnsi="Gilroy"/>
          <w:sz w:val="17"/>
          <w:szCs w:val="17"/>
          <w:lang w:val="ru-RU"/>
        </w:rPr>
        <w:t xml:space="preserve"> </w:t>
      </w:r>
      <w:r w:rsidRPr="006D59ED">
        <w:rPr>
          <w:rFonts w:ascii="Gilroy" w:hAnsi="Gilroy" w:cs="Calibri"/>
          <w:sz w:val="17"/>
          <w:szCs w:val="17"/>
          <w:lang w:val="ru-RU"/>
        </w:rPr>
        <w:t>будущем</w:t>
      </w:r>
      <w:r w:rsidRPr="006D59ED">
        <w:rPr>
          <w:rFonts w:ascii="Gilroy" w:hAnsi="Gilroy"/>
          <w:sz w:val="17"/>
          <w:szCs w:val="17"/>
          <w:lang w:val="ru-RU"/>
        </w:rPr>
        <w:t xml:space="preserve">, </w:t>
      </w:r>
      <w:r w:rsidRPr="006D59ED">
        <w:rPr>
          <w:rFonts w:ascii="Gilroy" w:hAnsi="Gilroy" w:cs="Calibri"/>
          <w:sz w:val="17"/>
          <w:szCs w:val="17"/>
          <w:lang w:val="ru-RU"/>
        </w:rPr>
        <w:t>а</w:t>
      </w:r>
      <w:r w:rsidRPr="006D59ED">
        <w:rPr>
          <w:rFonts w:ascii="Gilroy" w:hAnsi="Gilroy"/>
          <w:sz w:val="17"/>
          <w:szCs w:val="17"/>
          <w:lang w:val="ru-RU"/>
        </w:rPr>
        <w:t xml:space="preserve"> </w:t>
      </w:r>
      <w:r w:rsidRPr="006D59ED">
        <w:rPr>
          <w:rFonts w:ascii="Gilroy" w:hAnsi="Gilroy" w:cs="Calibri"/>
          <w:sz w:val="17"/>
          <w:szCs w:val="17"/>
          <w:lang w:val="ru-RU"/>
        </w:rPr>
        <w:t>также</w:t>
      </w:r>
      <w:r w:rsidRPr="006D59ED">
        <w:rPr>
          <w:rFonts w:ascii="Gilroy" w:hAnsi="Gilroy"/>
          <w:sz w:val="17"/>
          <w:szCs w:val="17"/>
          <w:lang w:val="ru-RU"/>
        </w:rPr>
        <w:t xml:space="preserve"> </w:t>
      </w:r>
      <w:r w:rsidRPr="006D59ED">
        <w:rPr>
          <w:rFonts w:ascii="Gilroy" w:hAnsi="Gilroy" w:cs="Calibri"/>
          <w:sz w:val="17"/>
          <w:szCs w:val="17"/>
          <w:lang w:val="ru-RU"/>
        </w:rPr>
        <w:t>предоставить</w:t>
      </w:r>
      <w:r w:rsidRPr="006D59ED">
        <w:rPr>
          <w:rFonts w:ascii="Gilroy" w:hAnsi="Gilroy"/>
          <w:sz w:val="17"/>
          <w:szCs w:val="17"/>
          <w:lang w:val="ru-RU"/>
        </w:rPr>
        <w:t xml:space="preserve"> </w:t>
      </w:r>
      <w:r w:rsidRPr="006D59ED">
        <w:rPr>
          <w:rFonts w:ascii="Gilroy" w:hAnsi="Gilroy" w:cs="Calibri"/>
          <w:sz w:val="17"/>
          <w:szCs w:val="17"/>
          <w:lang w:val="ru-RU"/>
        </w:rPr>
        <w:t>заказчику</w:t>
      </w:r>
      <w:r w:rsidRPr="006D59ED">
        <w:rPr>
          <w:rFonts w:ascii="Gilroy" w:hAnsi="Gilroy"/>
          <w:sz w:val="17"/>
          <w:szCs w:val="17"/>
          <w:lang w:val="ru-RU"/>
        </w:rPr>
        <w:t xml:space="preserve"> </w:t>
      </w:r>
      <w:r w:rsidRPr="006D59ED">
        <w:rPr>
          <w:rFonts w:ascii="Gilroy" w:hAnsi="Gilroy" w:cs="Calibri"/>
          <w:sz w:val="17"/>
          <w:szCs w:val="17"/>
          <w:lang w:val="ru-RU"/>
        </w:rPr>
        <w:t>необходимые</w:t>
      </w:r>
      <w:r w:rsidRPr="006D59ED">
        <w:rPr>
          <w:rFonts w:ascii="Gilroy" w:hAnsi="Gilroy"/>
          <w:sz w:val="17"/>
          <w:szCs w:val="17"/>
          <w:lang w:val="ru-RU"/>
        </w:rPr>
        <w:t xml:space="preserve"> </w:t>
      </w:r>
      <w:r w:rsidRPr="006D59ED">
        <w:rPr>
          <w:rFonts w:ascii="Gilroy" w:hAnsi="Gilroy" w:cs="Calibri"/>
          <w:sz w:val="17"/>
          <w:szCs w:val="17"/>
          <w:lang w:val="ru-RU"/>
        </w:rPr>
        <w:t>для</w:t>
      </w:r>
      <w:r w:rsidRPr="006D59ED">
        <w:rPr>
          <w:rFonts w:ascii="Gilroy" w:hAnsi="Gilroy"/>
          <w:sz w:val="17"/>
          <w:szCs w:val="17"/>
          <w:lang w:val="ru-RU"/>
        </w:rPr>
        <w:t xml:space="preserve"> </w:t>
      </w:r>
      <w:r w:rsidRPr="006D59ED">
        <w:rPr>
          <w:rFonts w:ascii="Gilroy" w:hAnsi="Gilroy" w:cs="Calibri"/>
          <w:sz w:val="17"/>
          <w:szCs w:val="17"/>
          <w:lang w:val="ru-RU"/>
        </w:rPr>
        <w:t>понимания</w:t>
      </w:r>
      <w:r w:rsidRPr="006D59ED">
        <w:rPr>
          <w:rFonts w:ascii="Gilroy" w:hAnsi="Gilroy"/>
          <w:sz w:val="17"/>
          <w:szCs w:val="17"/>
          <w:lang w:val="ru-RU"/>
        </w:rPr>
        <w:t xml:space="preserve"> </w:t>
      </w:r>
      <w:r w:rsidRPr="006D59ED">
        <w:rPr>
          <w:rFonts w:ascii="Gilroy" w:hAnsi="Gilroy" w:cs="Calibri"/>
          <w:sz w:val="17"/>
          <w:szCs w:val="17"/>
          <w:lang w:val="ru-RU"/>
        </w:rPr>
        <w:t>проблемы</w:t>
      </w:r>
      <w:r w:rsidRPr="006D59ED">
        <w:rPr>
          <w:rFonts w:ascii="Gilroy" w:hAnsi="Gilroy"/>
          <w:sz w:val="17"/>
          <w:szCs w:val="17"/>
          <w:lang w:val="ru-RU"/>
        </w:rPr>
        <w:t xml:space="preserve"> </w:t>
      </w:r>
      <w:r w:rsidRPr="006D59ED">
        <w:rPr>
          <w:rFonts w:ascii="Gilroy" w:hAnsi="Gilroy" w:cs="Calibri"/>
          <w:sz w:val="17"/>
          <w:szCs w:val="17"/>
          <w:lang w:val="ru-RU"/>
        </w:rPr>
        <w:t>сведения</w:t>
      </w:r>
      <w:r w:rsidRPr="006D59ED">
        <w:rPr>
          <w:rFonts w:ascii="Gilroy" w:hAnsi="Gilroy"/>
          <w:sz w:val="17"/>
          <w:szCs w:val="17"/>
          <w:lang w:val="ru-RU"/>
        </w:rPr>
        <w:t xml:space="preserve">.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6D59ED" w14:paraId="75FAE5C7"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6F4E6ED3"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2EFE89D8" w14:textId="69BDDF04" w:rsidR="006D59ED" w:rsidRPr="006D59ED" w:rsidRDefault="006D59ED" w:rsidP="003D7381">
            <w:pPr>
              <w:pStyle w:val="Default"/>
              <w:tabs>
                <w:tab w:val="left" w:pos="284"/>
              </w:tabs>
              <w:spacing w:line="276" w:lineRule="auto"/>
              <w:ind w:left="142" w:right="64"/>
              <w:jc w:val="both"/>
              <w:rPr>
                <w:rFonts w:ascii="Gilroy" w:hAnsi="Gilroy"/>
                <w:sz w:val="17"/>
                <w:szCs w:val="17"/>
              </w:rPr>
            </w:pPr>
            <w:r w:rsidRPr="006D59ED">
              <w:rPr>
                <w:rFonts w:ascii="Gilroy" w:hAnsi="Gilroy" w:cs="Calibri"/>
                <w:sz w:val="17"/>
                <w:szCs w:val="17"/>
              </w:rPr>
              <w:t>Если</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качестве</w:t>
            </w:r>
            <w:r w:rsidRPr="006D59ED">
              <w:rPr>
                <w:rFonts w:ascii="Gilroy" w:hAnsi="Gilroy"/>
                <w:sz w:val="17"/>
                <w:szCs w:val="17"/>
              </w:rPr>
              <w:t xml:space="preserve"> </w:t>
            </w:r>
            <w:r w:rsidRPr="006D59ED">
              <w:rPr>
                <w:rFonts w:ascii="Gilroy" w:hAnsi="Gilroy" w:cs="Calibri"/>
                <w:sz w:val="17"/>
                <w:szCs w:val="17"/>
              </w:rPr>
              <w:t>причины</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выбрано</w:t>
            </w:r>
            <w:r w:rsidRPr="006D59ED">
              <w:rPr>
                <w:rFonts w:ascii="Gilroy" w:hAnsi="Gilroy"/>
                <w:sz w:val="17"/>
                <w:szCs w:val="17"/>
              </w:rPr>
              <w:t xml:space="preserve"> «</w:t>
            </w:r>
            <w:r w:rsidRPr="006D59ED">
              <w:rPr>
                <w:rFonts w:ascii="Gilroy" w:hAnsi="Gilroy" w:cs="Calibri"/>
                <w:sz w:val="17"/>
                <w:szCs w:val="17"/>
              </w:rPr>
              <w:t>другое</w:t>
            </w:r>
            <w:r w:rsidRPr="006D59ED">
              <w:rPr>
                <w:rFonts w:ascii="Gilroy" w:hAnsi="Gilroy" w:cs="Nirmala UI"/>
                <w:sz w:val="17"/>
                <w:szCs w:val="17"/>
              </w:rPr>
              <w:t>»</w:t>
            </w:r>
            <w:r w:rsidRPr="006D59ED">
              <w:rPr>
                <w:rFonts w:ascii="Gilroy" w:hAnsi="Gilroy"/>
                <w:sz w:val="17"/>
                <w:szCs w:val="17"/>
              </w:rPr>
              <w:t xml:space="preserve">, </w:t>
            </w:r>
            <w:r w:rsidRPr="006D59ED">
              <w:rPr>
                <w:rFonts w:ascii="Gilroy" w:hAnsi="Gilroy" w:cs="Calibri"/>
                <w:sz w:val="17"/>
                <w:szCs w:val="17"/>
              </w:rPr>
              <w:t>в</w:t>
            </w:r>
            <w:r w:rsidRPr="006D59ED">
              <w:rPr>
                <w:rFonts w:ascii="Gilroy" w:hAnsi="Gilroy"/>
                <w:sz w:val="17"/>
                <w:szCs w:val="17"/>
              </w:rPr>
              <w:t xml:space="preserve"> </w:t>
            </w:r>
            <w:r w:rsidRPr="006D59ED">
              <w:rPr>
                <w:rFonts w:ascii="Gilroy" w:hAnsi="Gilroy" w:cs="Calibri"/>
                <w:sz w:val="17"/>
                <w:szCs w:val="17"/>
              </w:rPr>
              <w:t>поле</w:t>
            </w:r>
            <w:r w:rsidRPr="006D59ED">
              <w:rPr>
                <w:rFonts w:ascii="Gilroy" w:hAnsi="Gilroy"/>
                <w:sz w:val="17"/>
                <w:szCs w:val="17"/>
              </w:rPr>
              <w:t xml:space="preserve"> </w:t>
            </w:r>
            <w:proofErr w:type="spellStart"/>
            <w:r w:rsidRPr="006D59ED">
              <w:rPr>
                <w:rFonts w:ascii="Gilroy" w:hAnsi="Gilroy"/>
                <w:sz w:val="17"/>
                <w:szCs w:val="17"/>
              </w:rPr>
              <w:t>Remarks</w:t>
            </w:r>
            <w:proofErr w:type="spellEnd"/>
            <w:r w:rsidRPr="006D59ED">
              <w:rPr>
                <w:rFonts w:ascii="Gilroy" w:hAnsi="Gilroy"/>
                <w:sz w:val="17"/>
                <w:szCs w:val="17"/>
              </w:rPr>
              <w:t xml:space="preserve"> </w:t>
            </w:r>
            <w:r w:rsidRPr="006D59ED">
              <w:rPr>
                <w:rFonts w:ascii="Gilroy" w:hAnsi="Gilroy" w:cs="Calibri"/>
                <w:sz w:val="17"/>
                <w:szCs w:val="17"/>
              </w:rPr>
              <w:t>необходимо</w:t>
            </w:r>
            <w:r w:rsidRPr="006D59ED">
              <w:rPr>
                <w:rFonts w:ascii="Gilroy" w:hAnsi="Gilroy"/>
                <w:sz w:val="17"/>
                <w:szCs w:val="17"/>
              </w:rPr>
              <w:t xml:space="preserve"> </w:t>
            </w:r>
            <w:r w:rsidRPr="006D59ED">
              <w:rPr>
                <w:rFonts w:ascii="Gilroy" w:hAnsi="Gilroy" w:cs="Calibri"/>
                <w:sz w:val="17"/>
                <w:szCs w:val="17"/>
              </w:rPr>
              <w:t>ввести</w:t>
            </w:r>
            <w:r w:rsidRPr="006D59ED">
              <w:rPr>
                <w:rFonts w:ascii="Gilroy" w:hAnsi="Gilroy"/>
                <w:sz w:val="17"/>
                <w:szCs w:val="17"/>
              </w:rPr>
              <w:t xml:space="preserve"> </w:t>
            </w:r>
            <w:r w:rsidRPr="006D59ED">
              <w:rPr>
                <w:rFonts w:ascii="Gilroy" w:hAnsi="Gilroy" w:cs="Calibri"/>
                <w:sz w:val="17"/>
                <w:szCs w:val="17"/>
              </w:rPr>
              <w:t>подробное</w:t>
            </w:r>
            <w:r w:rsidRPr="006D59ED">
              <w:rPr>
                <w:rFonts w:ascii="Gilroy" w:hAnsi="Gilroy"/>
                <w:sz w:val="17"/>
                <w:szCs w:val="17"/>
              </w:rPr>
              <w:t xml:space="preserve"> </w:t>
            </w:r>
            <w:r w:rsidRPr="006D59ED">
              <w:rPr>
                <w:rFonts w:ascii="Gilroy" w:hAnsi="Gilroy" w:cs="Calibri"/>
                <w:sz w:val="17"/>
                <w:szCs w:val="17"/>
              </w:rPr>
              <w:t>описание</w:t>
            </w:r>
            <w:r w:rsidRPr="006D59ED">
              <w:rPr>
                <w:rFonts w:ascii="Gilroy" w:hAnsi="Gilroy"/>
                <w:sz w:val="17"/>
                <w:szCs w:val="17"/>
              </w:rPr>
              <w:t xml:space="preserve"> </w:t>
            </w:r>
            <w:r w:rsidRPr="006D59ED">
              <w:rPr>
                <w:rFonts w:ascii="Gilroy" w:hAnsi="Gilroy" w:cs="Calibri"/>
                <w:sz w:val="17"/>
                <w:szCs w:val="17"/>
              </w:rPr>
              <w:t>происшествия</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чтобы</w:t>
            </w:r>
            <w:r w:rsidRPr="006D59ED">
              <w:rPr>
                <w:rFonts w:ascii="Gilroy" w:hAnsi="Gilroy"/>
                <w:sz w:val="17"/>
                <w:szCs w:val="17"/>
              </w:rPr>
              <w:t xml:space="preserve"> </w:t>
            </w:r>
            <w:r w:rsidRPr="006D59ED">
              <w:rPr>
                <w:rFonts w:ascii="Gilroy" w:hAnsi="Gilroy" w:cs="Calibri"/>
                <w:sz w:val="17"/>
                <w:szCs w:val="17"/>
              </w:rPr>
              <w:t>происшествие</w:t>
            </w:r>
            <w:r w:rsidRPr="006D59ED">
              <w:rPr>
                <w:rFonts w:ascii="Gilroy" w:hAnsi="Gilroy"/>
                <w:sz w:val="17"/>
                <w:szCs w:val="17"/>
              </w:rPr>
              <w:t xml:space="preserve"> </w:t>
            </w:r>
            <w:r w:rsidRPr="006D59ED">
              <w:rPr>
                <w:rFonts w:ascii="Gilroy" w:hAnsi="Gilroy" w:cs="Calibri"/>
                <w:sz w:val="17"/>
                <w:szCs w:val="17"/>
              </w:rPr>
              <w:t>ЭПРД</w:t>
            </w:r>
            <w:r w:rsidRPr="006D59ED">
              <w:rPr>
                <w:rFonts w:ascii="Gilroy" w:hAnsi="Gilroy"/>
                <w:sz w:val="17"/>
                <w:szCs w:val="17"/>
              </w:rPr>
              <w:t xml:space="preserve"> </w:t>
            </w:r>
            <w:r w:rsidRPr="006D59ED">
              <w:rPr>
                <w:rFonts w:ascii="Gilroy" w:hAnsi="Gilroy" w:cs="Calibri"/>
                <w:sz w:val="17"/>
                <w:szCs w:val="17"/>
              </w:rPr>
              <w:t>можно</w:t>
            </w:r>
            <w:r w:rsidRPr="006D59ED">
              <w:rPr>
                <w:rFonts w:ascii="Gilroy" w:hAnsi="Gilroy"/>
                <w:sz w:val="17"/>
                <w:szCs w:val="17"/>
              </w:rPr>
              <w:t xml:space="preserve"> </w:t>
            </w:r>
            <w:r w:rsidRPr="006D59ED">
              <w:rPr>
                <w:rFonts w:ascii="Gilroy" w:hAnsi="Gilroy" w:cs="Calibri"/>
                <w:sz w:val="17"/>
                <w:szCs w:val="17"/>
              </w:rPr>
              <w:t>было</w:t>
            </w:r>
            <w:r w:rsidRPr="006D59ED">
              <w:rPr>
                <w:rFonts w:ascii="Gilroy" w:hAnsi="Gilroy"/>
                <w:sz w:val="17"/>
                <w:szCs w:val="17"/>
              </w:rPr>
              <w:t xml:space="preserve"> </w:t>
            </w:r>
            <w:r w:rsidRPr="006D59ED">
              <w:rPr>
                <w:rFonts w:ascii="Gilroy" w:hAnsi="Gilroy" w:cs="Calibri"/>
                <w:sz w:val="17"/>
                <w:szCs w:val="17"/>
              </w:rPr>
              <w:t>расследовать</w:t>
            </w:r>
            <w:r w:rsidRPr="006D59ED">
              <w:rPr>
                <w:rFonts w:ascii="Gilroy" w:hAnsi="Gilroy"/>
                <w:sz w:val="17"/>
                <w:szCs w:val="17"/>
              </w:rPr>
              <w:t xml:space="preserve">. </w:t>
            </w:r>
          </w:p>
        </w:tc>
      </w:tr>
    </w:tbl>
    <w:p w14:paraId="0883AAB5" w14:textId="77777777" w:rsidR="006D59ED" w:rsidRPr="006D59ED" w:rsidRDefault="006D59ED" w:rsidP="003D7381">
      <w:pPr>
        <w:tabs>
          <w:tab w:val="left" w:pos="284"/>
        </w:tabs>
        <w:spacing w:before="0" w:after="160" w:line="276" w:lineRule="auto"/>
        <w:ind w:left="142" w:right="15"/>
        <w:jc w:val="both"/>
        <w:rPr>
          <w:rFonts w:ascii="Gilroy" w:hAnsi="Gilroy"/>
          <w:sz w:val="17"/>
          <w:szCs w:val="17"/>
          <w:lang w:val="ru-RU"/>
        </w:rPr>
      </w:pPr>
    </w:p>
    <w:p w14:paraId="5ECCCBDA" w14:textId="77777777" w:rsidR="006D59ED" w:rsidRPr="006D59ED" w:rsidRDefault="006D59ED"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t xml:space="preserve">В разделе </w:t>
      </w:r>
      <w:proofErr w:type="spellStart"/>
      <w:r w:rsidRPr="006D59ED">
        <w:rPr>
          <w:rFonts w:ascii="Gilroy" w:eastAsiaTheme="minorHAnsi" w:hAnsi="Gilroy" w:cs="Arial Narrow"/>
          <w:color w:val="000000"/>
          <w:sz w:val="17"/>
          <w:szCs w:val="17"/>
          <w:lang w:val="ru-RU"/>
        </w:rPr>
        <w:t>Recommended</w:t>
      </w:r>
      <w:proofErr w:type="spellEnd"/>
      <w:r w:rsidRPr="006D59ED">
        <w:rPr>
          <w:rFonts w:ascii="Gilroy" w:eastAsiaTheme="minorHAnsi" w:hAnsi="Gilroy" w:cs="Arial Narrow"/>
          <w:color w:val="000000"/>
          <w:sz w:val="17"/>
          <w:szCs w:val="17"/>
          <w:lang w:val="ru-RU"/>
        </w:rPr>
        <w:t xml:space="preserve"> </w:t>
      </w:r>
      <w:proofErr w:type="spellStart"/>
      <w:r w:rsidRPr="006D59ED">
        <w:rPr>
          <w:rFonts w:ascii="Gilroy" w:eastAsiaTheme="minorHAnsi" w:hAnsi="Gilroy" w:cs="Arial Narrow"/>
          <w:color w:val="000000"/>
          <w:sz w:val="17"/>
          <w:szCs w:val="17"/>
          <w:lang w:val="ru-RU"/>
        </w:rPr>
        <w:t>Action</w:t>
      </w:r>
      <w:proofErr w:type="spellEnd"/>
      <w:r w:rsidRPr="006D59ED">
        <w:rPr>
          <w:rFonts w:ascii="Gilroy" w:eastAsiaTheme="minorHAnsi" w:hAnsi="Gilroy" w:cs="Arial Narrow"/>
          <w:color w:val="000000"/>
          <w:sz w:val="17"/>
          <w:szCs w:val="17"/>
          <w:lang w:val="ru-RU"/>
        </w:rPr>
        <w:t xml:space="preserve">(s) [Рекомендуемые действия] следует перечислить все действия для данного случая, которые были совершены или будут (должны быть) совершены для устранения условий ЭПРД. Все рекомендуемые действия должны соответствовать разделу 3. В этом разделе также должны быть задокументированы замечания, касающиеся успеха предпринятых корректирующих действий. </w:t>
      </w:r>
    </w:p>
    <w:p w14:paraId="71B55C88" w14:textId="77777777" w:rsidR="006D59ED" w:rsidRPr="006D59ED" w:rsidRDefault="006D59ED" w:rsidP="003D7381">
      <w:pPr>
        <w:tabs>
          <w:tab w:val="left" w:pos="284"/>
        </w:tabs>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Calibri"/>
          <w:b/>
          <w:bCs/>
          <w:color w:val="000000"/>
          <w:sz w:val="17"/>
          <w:szCs w:val="17"/>
          <w:lang w:val="ru-RU"/>
        </w:rPr>
        <w:t>Поле для подписи</w:t>
      </w:r>
      <w:r w:rsidRPr="006D59ED">
        <w:rPr>
          <w:rFonts w:ascii="Gilroy" w:eastAsiaTheme="minorHAnsi" w:hAnsi="Gilroy" w:cs="Poppins"/>
          <w:b/>
          <w:bCs/>
          <w:color w:val="000000"/>
          <w:sz w:val="17"/>
          <w:szCs w:val="17"/>
          <w:lang w:val="ru-RU"/>
        </w:rPr>
        <w:t xml:space="preserve">: </w:t>
      </w:r>
      <w:r w:rsidRPr="006D59ED">
        <w:rPr>
          <w:rFonts w:ascii="Gilroy" w:eastAsiaTheme="minorHAnsi" w:hAnsi="Gilroy" w:cs="Arial Narrow"/>
          <w:color w:val="000000"/>
          <w:sz w:val="17"/>
          <w:szCs w:val="17"/>
          <w:lang w:val="ru-RU"/>
        </w:rPr>
        <w:t xml:space="preserve">В самом низу первой части "Отчета о происшествии ЭПРД" находится поле для подписи. Когда "Отчет о происшествии ЭПРД" распечатан с целью уведомления заказчика, в этом поле ставятся подписи сервисных инженеров и представителя заказчика на месте работ. Если "Отчет о происшествии ЭПРД" не используется для письменного уведомления заказчика (например, "Отчет о происшествии ЭПРД" используется для сообщения о происшествии ЭПРД, которое было замечено после рейса), поле для подписи заполнять не нужно. </w:t>
      </w:r>
    </w:p>
    <w:p w14:paraId="601E6D6E" w14:textId="4677E6F4" w:rsidR="006D59ED"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lastRenderedPageBreak/>
        <w:t xml:space="preserve">Вторая часть "Отчета о происшествии ЭПРД" не является частью Документа уведомления заказчика (распечатка "Отчета о происшествии ЭПРД"). Эта часть предназначена только для внутренней отчетности компании </w:t>
      </w:r>
      <w:r w:rsidR="00B30F5D">
        <w:rPr>
          <w:rFonts w:ascii="Gilroy" w:eastAsiaTheme="minorHAnsi" w:hAnsi="Gilroy" w:cs="Arial Narrow"/>
          <w:color w:val="000000"/>
          <w:sz w:val="17"/>
          <w:szCs w:val="17"/>
          <w:lang w:val="ru-RU"/>
        </w:rPr>
        <w:t>Технологии ОФС</w:t>
      </w:r>
      <w:r w:rsidRPr="006D59ED">
        <w:rPr>
          <w:rFonts w:ascii="Gilroy" w:eastAsiaTheme="minorHAnsi" w:hAnsi="Gilroy" w:cs="Arial Narrow"/>
          <w:color w:val="000000"/>
          <w:sz w:val="17"/>
          <w:szCs w:val="17"/>
          <w:lang w:val="ru-RU"/>
        </w:rPr>
        <w:t xml:space="preserve">, более подробно она рассмотрена далее. </w:t>
      </w:r>
    </w:p>
    <w:p w14:paraId="20ADAC01" w14:textId="77777777" w:rsidR="006D59ED" w:rsidRPr="00AE38E5" w:rsidRDefault="006D59ED"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12" w:name="_Toc172243899"/>
      <w:r w:rsidRPr="00AE38E5">
        <w:rPr>
          <w:rFonts w:ascii="Gilroy" w:hAnsi="Gilroy"/>
          <w:b/>
          <w:lang w:val="ru-RU"/>
        </w:rPr>
        <w:t>Общий порядок отчетности о случаях ЭПРД</w:t>
      </w:r>
      <w:bookmarkEnd w:id="12"/>
      <w:r w:rsidRPr="00AE38E5">
        <w:rPr>
          <w:rFonts w:ascii="Gilroy" w:hAnsi="Gilroy"/>
          <w:b/>
          <w:lang w:val="ru-RU"/>
        </w:rPr>
        <w:t xml:space="preserve"> </w:t>
      </w:r>
    </w:p>
    <w:p w14:paraId="7221F54B" w14:textId="0DB05066" w:rsidR="006D59ED" w:rsidRPr="00AE38E5"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Следующая схема является общим примером того, как может выглядеть процесс отчетности о случаях ЭПРД на месте ведения работ.</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AE38E5" w14:paraId="15DFD7A5"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168E5D5C" w14:textId="77777777" w:rsidR="006D59ED" w:rsidRPr="00AE38E5" w:rsidRDefault="006D59ED" w:rsidP="003D7381">
            <w:pPr>
              <w:tabs>
                <w:tab w:val="left" w:pos="284"/>
              </w:tabs>
              <w:spacing w:before="0" w:after="160" w:line="276" w:lineRule="auto"/>
              <w:ind w:left="142" w:right="15"/>
              <w:jc w:val="both"/>
              <w:rPr>
                <w:rFonts w:ascii="Gilroy" w:eastAsiaTheme="minorHAnsi" w:hAnsi="Gilroy" w:cs="Arial Narrow"/>
                <w:b/>
                <w:color w:val="000000"/>
                <w:sz w:val="17"/>
                <w:szCs w:val="17"/>
                <w:lang w:val="ru-RU"/>
              </w:rPr>
            </w:pPr>
            <w:r w:rsidRPr="00AE38E5">
              <w:rPr>
                <w:rFonts w:ascii="Gilroy" w:eastAsiaTheme="minorHAnsi" w:hAnsi="Gilroy" w:cs="Arial Narrow"/>
                <w:b/>
                <w:color w:val="000000"/>
                <w:sz w:val="17"/>
                <w:szCs w:val="17"/>
                <w:lang w:val="ru-RU"/>
              </w:rPr>
              <w:t>Примечание</w:t>
            </w:r>
          </w:p>
        </w:tc>
        <w:tc>
          <w:tcPr>
            <w:tcW w:w="6690" w:type="dxa"/>
          </w:tcPr>
          <w:p w14:paraId="6EA04765" w14:textId="4AC495D1" w:rsidR="006D59ED" w:rsidRPr="00AE38E5" w:rsidRDefault="006D59ED" w:rsidP="003D7381">
            <w:pPr>
              <w:tabs>
                <w:tab w:val="left" w:pos="284"/>
              </w:tabs>
              <w:spacing w:before="0" w:after="160" w:line="276" w:lineRule="auto"/>
              <w:ind w:left="142" w:right="64"/>
              <w:jc w:val="both"/>
              <w:rPr>
                <w:rFonts w:ascii="Gilroy" w:eastAsiaTheme="minorHAnsi" w:hAnsi="Gilroy" w:cs="Arial Narrow"/>
                <w:color w:val="000000"/>
                <w:sz w:val="17"/>
                <w:szCs w:val="17"/>
                <w:lang w:val="ru-RU" w:eastAsia="en-US"/>
              </w:rPr>
            </w:pPr>
            <w:r w:rsidRPr="00AE38E5">
              <w:rPr>
                <w:rFonts w:ascii="Gilroy" w:eastAsiaTheme="minorHAnsi" w:hAnsi="Gilroy" w:cs="Arial Narrow"/>
                <w:color w:val="000000"/>
                <w:sz w:val="17"/>
                <w:szCs w:val="17"/>
                <w:lang w:val="ru-RU" w:eastAsia="en-US"/>
              </w:rPr>
              <w:t xml:space="preserve">В обязанности сервисного инженера входит сбор свидетельств, относящихся к происшествию ЭПРД, помимо журналов и отчетов компании </w:t>
            </w:r>
            <w:r w:rsidR="00B30F5D">
              <w:rPr>
                <w:rFonts w:ascii="Gilroy" w:eastAsiaTheme="minorHAnsi" w:hAnsi="Gilroy" w:cs="Arial Narrow"/>
                <w:color w:val="000000"/>
                <w:sz w:val="17"/>
                <w:szCs w:val="17"/>
                <w:lang w:val="ru-RU" w:eastAsia="en-US"/>
              </w:rPr>
              <w:t>Технологии ОФС</w:t>
            </w:r>
            <w:r w:rsidRPr="00AE38E5">
              <w:rPr>
                <w:rFonts w:ascii="Gilroy" w:eastAsiaTheme="minorHAnsi" w:hAnsi="Gilroy" w:cs="Arial Narrow"/>
                <w:color w:val="000000"/>
                <w:sz w:val="17"/>
                <w:szCs w:val="17"/>
                <w:lang w:val="ru-RU" w:eastAsia="en-US"/>
              </w:rPr>
              <w:t xml:space="preserve">, например, фотографий, на которых зафиксированы условия ЭПРД (например, неправильно установленные ключи </w:t>
            </w:r>
            <w:r w:rsidR="00B30F5D">
              <w:rPr>
                <w:rFonts w:ascii="Gilroy" w:eastAsiaTheme="minorHAnsi" w:hAnsi="Gilroy" w:cs="Arial Narrow"/>
                <w:color w:val="000000"/>
                <w:sz w:val="17"/>
                <w:szCs w:val="17"/>
                <w:lang w:val="ru-RU" w:eastAsia="en-US"/>
              </w:rPr>
              <w:t>Технологии ОФС</w:t>
            </w:r>
            <w:r w:rsidRPr="00AE38E5">
              <w:rPr>
                <w:rFonts w:ascii="Gilroy" w:eastAsiaTheme="minorHAnsi" w:hAnsi="Gilroy" w:cs="Arial Narrow"/>
                <w:color w:val="000000"/>
                <w:sz w:val="17"/>
                <w:szCs w:val="17"/>
                <w:lang w:val="ru-RU" w:eastAsia="en-US"/>
              </w:rPr>
              <w:t xml:space="preserve"> для свинчивания и </w:t>
            </w:r>
            <w:proofErr w:type="spellStart"/>
            <w:r w:rsidRPr="00AE38E5">
              <w:rPr>
                <w:rFonts w:ascii="Gilroy" w:eastAsiaTheme="minorHAnsi" w:hAnsi="Gilroy" w:cs="Arial Narrow"/>
                <w:color w:val="000000"/>
                <w:sz w:val="17"/>
                <w:szCs w:val="17"/>
                <w:lang w:val="ru-RU" w:eastAsia="en-US"/>
              </w:rPr>
              <w:t>развинчивания</w:t>
            </w:r>
            <w:proofErr w:type="spellEnd"/>
            <w:r w:rsidRPr="00AE38E5">
              <w:rPr>
                <w:rFonts w:ascii="Gilroy" w:eastAsiaTheme="minorHAnsi" w:hAnsi="Gilroy" w:cs="Arial Narrow"/>
                <w:color w:val="000000"/>
                <w:sz w:val="17"/>
                <w:szCs w:val="17"/>
                <w:lang w:val="ru-RU" w:eastAsia="en-US"/>
              </w:rPr>
              <w:t xml:space="preserve"> резьбовых соединений), обнаруженный в скважине металлолом или посторонние предметы, пробы бурового раствора, журналы и отчеты третьих сторон и т. д. Сведения, полученные в результате анализа имеющихся свидетельств, могут помочь скорректировать процедуры, устранить коренную причину или сформулировать требование о возмещении ущерба в связи с поврежденным оборудованием.</w:t>
            </w:r>
          </w:p>
        </w:tc>
      </w:tr>
    </w:tbl>
    <w:p w14:paraId="40090F61" w14:textId="6352EDB7" w:rsidR="006D59ED"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p>
    <w:p w14:paraId="45FE48A7" w14:textId="77777777" w:rsidR="006D59ED" w:rsidRDefault="006D59ED" w:rsidP="003D7381">
      <w:pPr>
        <w:spacing w:before="0" w:after="160" w:line="276" w:lineRule="auto"/>
        <w:ind w:left="142" w:right="15"/>
        <w:jc w:val="both"/>
        <w:rPr>
          <w:rFonts w:ascii="Gilroy" w:eastAsiaTheme="minorHAnsi" w:hAnsi="Gilroy" w:cs="Arial Narrow"/>
          <w:color w:val="000000"/>
          <w:sz w:val="17"/>
          <w:szCs w:val="17"/>
          <w:lang w:val="ru-RU"/>
        </w:rPr>
      </w:pPr>
      <w:r>
        <w:rPr>
          <w:rFonts w:ascii="Gilroy" w:eastAsiaTheme="minorHAnsi" w:hAnsi="Gilroy" w:cs="Arial Narrow"/>
          <w:color w:val="000000"/>
          <w:sz w:val="17"/>
          <w:szCs w:val="17"/>
          <w:lang w:val="ru-RU"/>
        </w:rPr>
        <w:br w:type="page"/>
      </w:r>
    </w:p>
    <w:p w14:paraId="2B76FDAF" w14:textId="666E07C4" w:rsidR="006D59ED" w:rsidRDefault="006D59ED" w:rsidP="003D7381">
      <w:pPr>
        <w:tabs>
          <w:tab w:val="left" w:pos="284"/>
        </w:tabs>
        <w:spacing w:before="0" w:after="160" w:line="276" w:lineRule="auto"/>
        <w:ind w:left="142" w:right="15"/>
        <w:jc w:val="center"/>
        <w:rPr>
          <w:rFonts w:ascii="Gilroy" w:eastAsiaTheme="minorHAnsi" w:hAnsi="Gilroy" w:cs="Arial Narrow"/>
          <w:color w:val="000000"/>
          <w:sz w:val="17"/>
          <w:szCs w:val="17"/>
          <w:lang w:val="ru-RU"/>
        </w:rPr>
      </w:pPr>
      <w:r>
        <w:rPr>
          <w:rFonts w:ascii="Gilroy" w:eastAsiaTheme="minorHAnsi" w:hAnsi="Gilroy" w:cs="Arial Narrow"/>
          <w:color w:val="000000"/>
          <w:sz w:val="17"/>
          <w:szCs w:val="17"/>
          <w:lang w:val="ru-RU"/>
        </w:rPr>
        <w:lastRenderedPageBreak/>
        <w:t>Рис. 3</w:t>
      </w:r>
    </w:p>
    <w:p w14:paraId="262CCA43" w14:textId="1BFF50DD" w:rsidR="006D59ED"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6D59ED">
        <w:rPr>
          <w:rFonts w:ascii="Gilroy" w:eastAsiaTheme="minorHAnsi" w:hAnsi="Gilroy" w:cs="Arial Narrow"/>
          <w:color w:val="000000"/>
          <w:sz w:val="17"/>
          <w:szCs w:val="17"/>
          <w:lang w:val="ru-RU"/>
        </w:rPr>
        <w:drawing>
          <wp:inline distT="0" distB="0" distL="0" distR="0" wp14:anchorId="2CCDDDF1" wp14:editId="70C82E1B">
            <wp:extent cx="5077534" cy="8145012"/>
            <wp:effectExtent l="0" t="0" r="889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7534" cy="8145012"/>
                    </a:xfrm>
                    <a:prstGeom prst="rect">
                      <a:avLst/>
                    </a:prstGeom>
                  </pic:spPr>
                </pic:pic>
              </a:graphicData>
            </a:graphic>
          </wp:inline>
        </w:drawing>
      </w:r>
    </w:p>
    <w:p w14:paraId="567B9E52" w14:textId="77777777" w:rsidR="006D59ED" w:rsidRPr="006D59ED" w:rsidRDefault="00DE6AF2" w:rsidP="0060623E">
      <w:pPr>
        <w:pStyle w:val="NumberedHeading3"/>
        <w:keepLines w:val="0"/>
        <w:numPr>
          <w:ilvl w:val="2"/>
          <w:numId w:val="25"/>
        </w:numPr>
        <w:spacing w:before="240" w:after="60" w:line="276" w:lineRule="auto"/>
        <w:ind w:left="142" w:right="15" w:firstLine="0"/>
        <w:jc w:val="both"/>
        <w:rPr>
          <w:rFonts w:ascii="Arial Narrow" w:eastAsiaTheme="minorHAnsi" w:hAnsi="Arial Narrow" w:cs="Arial Narrow"/>
          <w:sz w:val="23"/>
          <w:szCs w:val="23"/>
        </w:rPr>
      </w:pPr>
      <w:r>
        <w:rPr>
          <w:rFonts w:ascii="Gilroy" w:hAnsi="Gilroy"/>
          <w:sz w:val="17"/>
          <w:szCs w:val="17"/>
        </w:rPr>
        <w:br w:type="page"/>
      </w:r>
      <w:bookmarkStart w:id="13" w:name="_Toc172243900"/>
      <w:r w:rsidR="006D59ED" w:rsidRPr="00AE38E5">
        <w:rPr>
          <w:rFonts w:ascii="Gilroy" w:hAnsi="Gilroy"/>
          <w:lang w:val="ru-RU"/>
        </w:rPr>
        <w:lastRenderedPageBreak/>
        <w:t>Уведомление потребителей</w:t>
      </w:r>
      <w:bookmarkEnd w:id="13"/>
      <w:r w:rsidR="006D59ED" w:rsidRPr="006D59ED">
        <w:rPr>
          <w:rFonts w:ascii="Arial Narrow" w:eastAsiaTheme="minorHAnsi" w:hAnsi="Arial Narrow" w:cs="Arial Narrow"/>
          <w:sz w:val="23"/>
          <w:szCs w:val="23"/>
        </w:rPr>
        <w:t xml:space="preserve"> </w:t>
      </w:r>
    </w:p>
    <w:p w14:paraId="5F75988A" w14:textId="64349077" w:rsidR="006D59ED" w:rsidRPr="00AE38E5"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Как правило, любой случай ЭПРД во время рейса должен быть доведен до сведения заказчика. Случаи ЭПРД подвергают оборудование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высоким нагрузкам. Это может привести к непосредственному повреждению, создать возможность отказа или значительно сократить срок службы оборудования. Любое повреждение оборудования имеет финансовые последствия для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Кроме того, восприятие заказчиком надежности, эффективности или качества услуг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может быть необъективным, если заказчик не знает об операциях, в которых оборудование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эксплуатируется за пределами рабочего диапазона. </w:t>
      </w:r>
    </w:p>
    <w:p w14:paraId="13040C19" w14:textId="77777777" w:rsidR="006D59ED" w:rsidRPr="00AE38E5" w:rsidRDefault="006D59ED" w:rsidP="003D7381">
      <w:pPr>
        <w:tabs>
          <w:tab w:val="left" w:pos="284"/>
        </w:tabs>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«Отчет о происшествии ЭПРД» составляется так, что его можно использовать в качестве Документа уведомления заказчика. После заполнения первой части "Отчета о происшествии ЭПРД", чтобы получить Документ уведомления заказчика, сервисный инженер должен распечатать лист "Отчета о происшествии ЭПРД". Распечатка содержит только касающуюся заказчика информацию, внесенную в "Отчет о происшествии ЭПРД".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6D59ED" w14:paraId="4B452B22"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6B45CC85"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6FC3F2C4" w14:textId="1CA56036" w:rsidR="006D59ED" w:rsidRPr="006D59ED" w:rsidRDefault="006D59ED" w:rsidP="003D7381">
            <w:pPr>
              <w:tabs>
                <w:tab w:val="left" w:pos="284"/>
              </w:tabs>
              <w:spacing w:before="0" w:after="160" w:line="276" w:lineRule="auto"/>
              <w:ind w:left="142" w:right="64"/>
              <w:jc w:val="both"/>
              <w:rPr>
                <w:rFonts w:asciiTheme="minorHAnsi" w:hAnsiTheme="minorHAnsi"/>
              </w:rPr>
            </w:pPr>
            <w:r w:rsidRPr="00AE38E5">
              <w:rPr>
                <w:rFonts w:ascii="Gilroy" w:eastAsiaTheme="minorHAnsi" w:hAnsi="Gilroy" w:cs="Arial Narrow"/>
                <w:color w:val="000000"/>
                <w:sz w:val="17"/>
                <w:szCs w:val="17"/>
                <w:lang w:val="ru-RU" w:eastAsia="en-US"/>
              </w:rPr>
              <w:t xml:space="preserve">Нет необходимости направлять заказчику файл "Отчета о рейсе с ЭПРД". Документ уведомления заказчика — это единственный документ, который должен быть предоставлен заказчику. </w:t>
            </w:r>
          </w:p>
        </w:tc>
      </w:tr>
    </w:tbl>
    <w:p w14:paraId="3E83DD5D" w14:textId="77777777" w:rsidR="006D59ED" w:rsidRDefault="006D59ED" w:rsidP="003D7381">
      <w:pPr>
        <w:spacing w:before="0" w:after="160" w:line="276" w:lineRule="auto"/>
        <w:ind w:left="142" w:right="15"/>
        <w:jc w:val="both"/>
        <w:rPr>
          <w:rFonts w:ascii="Gilroy" w:hAnsi="Gilroy"/>
          <w:sz w:val="17"/>
          <w:szCs w:val="17"/>
          <w:lang w:val="ru-RU"/>
        </w:rPr>
      </w:pPr>
    </w:p>
    <w:p w14:paraId="406475ED"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Сервисные инженеры (оператор наклонно-направленного бурения, инженер по измерениям в процессе бурения) должны подписать Документ уведомления заказчика, чтобы подтвердить выполнение в допустимом объеме всех корректирующих действий для смягчения или устранения последствий ЭПРД. </w:t>
      </w:r>
    </w:p>
    <w:p w14:paraId="72110BF3" w14:textId="78F5FF0B" w:rsidR="006D59ED" w:rsidRPr="00AE38E5" w:rsidRDefault="006D59ED" w:rsidP="003D7381">
      <w:pPr>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Независимо от успеха любых действий по смягчению последствий, представитель заказчика на месте должен быть уведомлен об ЭПРД, связанных с ними рисках, всех соответствующих корректирующих действиях (уже выполненных или еще нет), а также о том, что компания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оставляет за собой право потребовать возмещение стоимости устранения всего ущерба, возникшего вследствие ЭПРД. Затем представителя заказчика на месте просят подписать два экземпляра Документа уведомления заказчика (экземпляр заказчика и экземпляр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в качестве свидетельства того, что соответствующее уведомление было сделано и риски были поняты.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6D59ED" w14:paraId="7B93D5CE"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3A16F087"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1D164CFA" w14:textId="5B9F6AE2" w:rsidR="006D59ED" w:rsidRPr="006D59ED" w:rsidRDefault="006D59ED" w:rsidP="003D7381">
            <w:pPr>
              <w:pStyle w:val="Default"/>
              <w:spacing w:line="276" w:lineRule="auto"/>
              <w:ind w:left="142" w:right="64"/>
              <w:jc w:val="both"/>
              <w:rPr>
                <w:rFonts w:asciiTheme="minorHAnsi" w:hAnsiTheme="minorHAnsi"/>
              </w:rPr>
            </w:pPr>
            <w:r w:rsidRPr="00AE38E5">
              <w:rPr>
                <w:rFonts w:ascii="Gilroy" w:eastAsiaTheme="minorHAnsi" w:hAnsi="Gilroy" w:cs="Arial Narrow"/>
                <w:sz w:val="17"/>
                <w:szCs w:val="17"/>
                <w:lang w:eastAsia="en-US"/>
              </w:rPr>
              <w:t xml:space="preserve">Некоторые корректирующие действия, например, изменение свойств бурового раствора, могут требовать предварительного утверждения заказчиком. Такие корректирующие действия должны быть заранее обсуждены с заказчиком и перечислены в поле </w:t>
            </w:r>
            <w:proofErr w:type="spellStart"/>
            <w:r w:rsidRPr="00AE38E5">
              <w:rPr>
                <w:rFonts w:ascii="Gilroy" w:eastAsiaTheme="minorHAnsi" w:hAnsi="Gilroy" w:cs="Arial Narrow"/>
                <w:sz w:val="17"/>
                <w:szCs w:val="17"/>
                <w:lang w:eastAsia="en-US"/>
              </w:rPr>
              <w:t>Recommended</w:t>
            </w:r>
            <w:proofErr w:type="spellEnd"/>
            <w:r w:rsidRPr="00AE38E5">
              <w:rPr>
                <w:rFonts w:ascii="Gilroy" w:eastAsiaTheme="minorHAnsi" w:hAnsi="Gilroy" w:cs="Arial Narrow"/>
                <w:sz w:val="17"/>
                <w:szCs w:val="17"/>
                <w:lang w:eastAsia="en-US"/>
              </w:rPr>
              <w:t xml:space="preserve"> </w:t>
            </w:r>
            <w:proofErr w:type="spellStart"/>
            <w:r w:rsidRPr="00AE38E5">
              <w:rPr>
                <w:rFonts w:ascii="Gilroy" w:eastAsiaTheme="minorHAnsi" w:hAnsi="Gilroy" w:cs="Arial Narrow"/>
                <w:sz w:val="17"/>
                <w:szCs w:val="17"/>
                <w:lang w:eastAsia="en-US"/>
              </w:rPr>
              <w:t>Action</w:t>
            </w:r>
            <w:proofErr w:type="spellEnd"/>
            <w:r w:rsidRPr="00AE38E5">
              <w:rPr>
                <w:rFonts w:ascii="Gilroy" w:eastAsiaTheme="minorHAnsi" w:hAnsi="Gilroy" w:cs="Arial Narrow"/>
                <w:sz w:val="17"/>
                <w:szCs w:val="17"/>
                <w:lang w:eastAsia="en-US"/>
              </w:rPr>
              <w:t>(s) [Рекомендуемые действия] "Отчета о происшествии ЭПРД". После этого и перед выполнением любых корректирующих действий необходимо получить одобрение представителя заказчика на месте, для этого он должен подписать Документ уведомления заказчика.</w:t>
            </w:r>
            <w:r>
              <w:rPr>
                <w:sz w:val="20"/>
                <w:szCs w:val="20"/>
              </w:rPr>
              <w:t xml:space="preserve"> </w:t>
            </w:r>
          </w:p>
        </w:tc>
      </w:tr>
    </w:tbl>
    <w:p w14:paraId="0FE4F9FE" w14:textId="626FC417" w:rsidR="006D59ED" w:rsidRDefault="006D59ED" w:rsidP="003D7381">
      <w:pPr>
        <w:spacing w:before="0" w:after="160" w:line="276" w:lineRule="auto"/>
        <w:ind w:left="142" w:right="15"/>
        <w:jc w:val="both"/>
        <w:rPr>
          <w:rFonts w:ascii="Gilroy" w:hAnsi="Gilroy"/>
          <w:sz w:val="17"/>
          <w:szCs w:val="17"/>
          <w:lang w:val="ru-RU"/>
        </w:rPr>
      </w:pPr>
    </w:p>
    <w:p w14:paraId="73022A33"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После передачи двух экземпляров Документа уведомления заказчика представителю заказчика на месте и получения утверждения или отказа, можно заполнить вторую часть "Отчета о происшествии ЭПРД". Для этого нужно только выбрать один из следующих четырех вариантов. </w:t>
      </w:r>
    </w:p>
    <w:p w14:paraId="3519EC80"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b/>
          <w:color w:val="000000"/>
          <w:sz w:val="17"/>
          <w:szCs w:val="17"/>
          <w:lang w:val="ru-RU"/>
        </w:rPr>
        <w:t xml:space="preserve">Signed off by customer AND remedial action(s) undertaken [Подписано заказчиком и выполнены корректирующие действия]. </w:t>
      </w:r>
      <w:r w:rsidRPr="00AE38E5">
        <w:rPr>
          <w:rFonts w:ascii="Gilroy" w:eastAsiaTheme="minorHAnsi" w:hAnsi="Gilroy" w:cs="Arial Narrow"/>
          <w:color w:val="000000"/>
          <w:sz w:val="17"/>
          <w:szCs w:val="17"/>
          <w:lang w:val="ru-RU"/>
        </w:rPr>
        <w:t xml:space="preserve">Этот вариант следует выбрать, если представитель заказчика на месте подписал Документ уведомления заказчика и были выполнены корректирующие действия по смягчению или устранению последствий ЭПРД (успешно или нет). Этот вариант также следует выбрать, если заказчик, подписав Документ уведомлении заказчика, одобрил более полные корректирующие действия. </w:t>
      </w:r>
    </w:p>
    <w:p w14:paraId="3E92BBA6"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roofErr w:type="spellStart"/>
      <w:r w:rsidRPr="00AE38E5">
        <w:rPr>
          <w:rFonts w:ascii="Gilroy" w:eastAsiaTheme="minorHAnsi" w:hAnsi="Gilroy" w:cs="Arial Narrow"/>
          <w:b/>
          <w:color w:val="000000"/>
          <w:sz w:val="17"/>
          <w:szCs w:val="17"/>
          <w:lang w:val="ru-RU"/>
        </w:rPr>
        <w:t>Signed</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off</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by</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customer</w:t>
      </w:r>
      <w:proofErr w:type="spellEnd"/>
      <w:r w:rsidRPr="00AE38E5">
        <w:rPr>
          <w:rFonts w:ascii="Gilroy" w:eastAsiaTheme="minorHAnsi" w:hAnsi="Gilroy" w:cs="Arial Narrow"/>
          <w:b/>
          <w:color w:val="000000"/>
          <w:sz w:val="17"/>
          <w:szCs w:val="17"/>
          <w:lang w:val="ru-RU"/>
        </w:rPr>
        <w:t xml:space="preserve"> BUT NO </w:t>
      </w:r>
      <w:proofErr w:type="spellStart"/>
      <w:r w:rsidRPr="00AE38E5">
        <w:rPr>
          <w:rFonts w:ascii="Gilroy" w:eastAsiaTheme="minorHAnsi" w:hAnsi="Gilroy" w:cs="Arial Narrow"/>
          <w:b/>
          <w:color w:val="000000"/>
          <w:sz w:val="17"/>
          <w:szCs w:val="17"/>
          <w:lang w:val="ru-RU"/>
        </w:rPr>
        <w:t>remedial</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action</w:t>
      </w:r>
      <w:proofErr w:type="spellEnd"/>
      <w:r w:rsidRPr="00AE38E5">
        <w:rPr>
          <w:rFonts w:ascii="Gilroy" w:eastAsiaTheme="minorHAnsi" w:hAnsi="Gilroy" w:cs="Arial Narrow"/>
          <w:b/>
          <w:color w:val="000000"/>
          <w:sz w:val="17"/>
          <w:szCs w:val="17"/>
          <w:lang w:val="ru-RU"/>
        </w:rPr>
        <w:t xml:space="preserve">(s) </w:t>
      </w:r>
      <w:proofErr w:type="spellStart"/>
      <w:r w:rsidRPr="00AE38E5">
        <w:rPr>
          <w:rFonts w:ascii="Gilroy" w:eastAsiaTheme="minorHAnsi" w:hAnsi="Gilroy" w:cs="Arial Narrow"/>
          <w:b/>
          <w:color w:val="000000"/>
          <w:sz w:val="17"/>
          <w:szCs w:val="17"/>
          <w:lang w:val="ru-RU"/>
        </w:rPr>
        <w:t>undertaken</w:t>
      </w:r>
      <w:proofErr w:type="spellEnd"/>
      <w:r w:rsidRPr="00AE38E5">
        <w:rPr>
          <w:rFonts w:ascii="Gilroy" w:eastAsiaTheme="minorHAnsi" w:hAnsi="Gilroy" w:cs="Arial Narrow"/>
          <w:b/>
          <w:color w:val="000000"/>
          <w:sz w:val="17"/>
          <w:szCs w:val="17"/>
          <w:lang w:val="ru-RU"/>
        </w:rPr>
        <w:t xml:space="preserve"> [Подписано заказчиком, но корректирующие действия не выполнены].</w:t>
      </w:r>
      <w:r w:rsidRPr="00AE38E5">
        <w:rPr>
          <w:rFonts w:ascii="Gilroy" w:eastAsiaTheme="minorHAnsi" w:hAnsi="Gilroy" w:cs="Arial Narrow"/>
          <w:color w:val="000000"/>
          <w:sz w:val="17"/>
          <w:szCs w:val="17"/>
          <w:lang w:val="ru-RU"/>
        </w:rPr>
        <w:t xml:space="preserve"> Этот вариант следует выбрать, если представитель заказчика на месте подписал Документ уведомления заказчика, но не разрешил выполнить какие-либо рекомендованные корректирующие действия, кроме обычного изменения параметров режима бурения, которое может выполнить оператор наклонно-направленного бурения. </w:t>
      </w:r>
    </w:p>
    <w:p w14:paraId="74C2873C" w14:textId="0A05F4DE"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b/>
          <w:color w:val="000000"/>
          <w:sz w:val="17"/>
          <w:szCs w:val="17"/>
          <w:lang w:val="ru-RU"/>
        </w:rPr>
        <w:t>Not signed off by customer [Не подписано заказчиком].</w:t>
      </w:r>
      <w:r w:rsidRPr="00AE38E5">
        <w:rPr>
          <w:rFonts w:ascii="Gilroy" w:eastAsiaTheme="minorHAnsi" w:hAnsi="Gilroy" w:cs="Arial Narrow"/>
          <w:color w:val="000000"/>
          <w:sz w:val="17"/>
          <w:szCs w:val="17"/>
          <w:lang w:val="ru-RU"/>
        </w:rPr>
        <w:t xml:space="preserve"> Этот вариант следует выбрать, если представитель заказчика на месте отказался подписать Документ уведомления заказчика. Не имеет значения, были ли предприняты корректирующие действия.</w:t>
      </w:r>
    </w:p>
    <w:p w14:paraId="218FB1C8" w14:textId="72F1A12A"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b/>
          <w:color w:val="000000"/>
          <w:sz w:val="17"/>
          <w:szCs w:val="17"/>
          <w:lang w:val="ru-RU"/>
        </w:rPr>
        <w:t>Customer not notified [</w:t>
      </w:r>
      <w:proofErr w:type="spellStart"/>
      <w:r w:rsidRPr="00AE38E5">
        <w:rPr>
          <w:rFonts w:ascii="Gilroy" w:eastAsiaTheme="minorHAnsi" w:hAnsi="Gilroy" w:cs="Arial Narrow"/>
          <w:b/>
          <w:color w:val="000000"/>
          <w:sz w:val="17"/>
          <w:szCs w:val="17"/>
          <w:lang w:val="ru-RU"/>
        </w:rPr>
        <w:t>Заказчик</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не</w:t>
      </w:r>
      <w:proofErr w:type="spellEnd"/>
      <w:r w:rsidRPr="00AE38E5">
        <w:rPr>
          <w:rFonts w:ascii="Gilroy" w:eastAsiaTheme="minorHAnsi" w:hAnsi="Gilroy" w:cs="Arial Narrow"/>
          <w:b/>
          <w:color w:val="000000"/>
          <w:sz w:val="17"/>
          <w:szCs w:val="17"/>
          <w:lang w:val="ru-RU"/>
        </w:rPr>
        <w:t xml:space="preserve"> </w:t>
      </w:r>
      <w:proofErr w:type="spellStart"/>
      <w:r w:rsidRPr="00AE38E5">
        <w:rPr>
          <w:rFonts w:ascii="Gilroy" w:eastAsiaTheme="minorHAnsi" w:hAnsi="Gilroy" w:cs="Arial Narrow"/>
          <w:b/>
          <w:color w:val="000000"/>
          <w:sz w:val="17"/>
          <w:szCs w:val="17"/>
          <w:lang w:val="ru-RU"/>
        </w:rPr>
        <w:t>уведомлен</w:t>
      </w:r>
      <w:proofErr w:type="spellEnd"/>
      <w:r w:rsidRPr="00AE38E5">
        <w:rPr>
          <w:rFonts w:ascii="Gilroy" w:eastAsiaTheme="minorHAnsi" w:hAnsi="Gilroy" w:cs="Arial Narrow"/>
          <w:b/>
          <w:color w:val="000000"/>
          <w:sz w:val="17"/>
          <w:szCs w:val="17"/>
          <w:lang w:val="ru-RU"/>
        </w:rPr>
        <w:t>].</w:t>
      </w:r>
      <w:r w:rsidRPr="00AE38E5">
        <w:rPr>
          <w:rFonts w:ascii="Gilroy" w:eastAsiaTheme="minorHAnsi" w:hAnsi="Gilroy" w:cs="Arial Narrow"/>
          <w:color w:val="000000"/>
          <w:sz w:val="17"/>
          <w:szCs w:val="17"/>
          <w:lang w:val="ru-RU"/>
        </w:rPr>
        <w:t xml:space="preserve"> Бывают случаи, когда условия контракта, определенные характером работы или отдельным соглашением между заказчиком и компанией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о предоставлении отчетности, не позволяют уведомить заказчика о происшествии ЭПРД. В таком случае, если заказчик не будет уведомлен, следует выбрать этот вариант. Если выбран этот вариант, то в поле Remarks [Примечания] "Отчета о происшествии ЭПРД" необходимо внести подробное объяснение, почему заказчик не был уведомлен.</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AE38E5" w14:paraId="2C71D0AB"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3E7265B2" w14:textId="77777777" w:rsidR="006D59ED" w:rsidRPr="00AE38E5" w:rsidRDefault="006D59ED" w:rsidP="003D7381">
            <w:pPr>
              <w:tabs>
                <w:tab w:val="left" w:pos="284"/>
              </w:tabs>
              <w:spacing w:line="276" w:lineRule="auto"/>
              <w:ind w:left="142" w:right="15"/>
              <w:jc w:val="both"/>
              <w:rPr>
                <w:rFonts w:ascii="Gilroy" w:eastAsiaTheme="minorHAnsi" w:hAnsi="Gilroy" w:cs="Arial Narrow"/>
                <w:b/>
                <w:color w:val="000000"/>
                <w:sz w:val="17"/>
                <w:szCs w:val="17"/>
                <w:lang w:val="ru-RU"/>
              </w:rPr>
            </w:pPr>
            <w:r w:rsidRPr="00AE38E5">
              <w:rPr>
                <w:rFonts w:ascii="Gilroy" w:hAnsi="Gilroy"/>
                <w:b/>
                <w:sz w:val="17"/>
                <w:szCs w:val="17"/>
                <w:lang w:val="ru-RU"/>
              </w:rPr>
              <w:lastRenderedPageBreak/>
              <w:t>Примечание</w:t>
            </w:r>
          </w:p>
        </w:tc>
        <w:tc>
          <w:tcPr>
            <w:tcW w:w="6690" w:type="dxa"/>
          </w:tcPr>
          <w:p w14:paraId="45B42EBD" w14:textId="11E83C68" w:rsidR="006D59ED" w:rsidRPr="00AE38E5" w:rsidRDefault="006D59ED" w:rsidP="003D7381">
            <w:pPr>
              <w:autoSpaceDE w:val="0"/>
              <w:autoSpaceDN w:val="0"/>
              <w:adjustRightInd w:val="0"/>
              <w:spacing w:before="0" w:line="276" w:lineRule="auto"/>
              <w:ind w:left="142" w:right="64"/>
              <w:jc w:val="both"/>
              <w:rPr>
                <w:rFonts w:ascii="Gilroy" w:eastAsiaTheme="minorHAnsi" w:hAnsi="Gilroy" w:cs="Arial Narrow"/>
                <w:color w:val="000000"/>
                <w:sz w:val="17"/>
                <w:szCs w:val="17"/>
                <w:lang w:val="ru-RU" w:eastAsia="en-US"/>
              </w:rPr>
            </w:pPr>
            <w:r w:rsidRPr="00AE38E5">
              <w:rPr>
                <w:rFonts w:ascii="Gilroy" w:eastAsiaTheme="minorHAnsi" w:hAnsi="Gilroy" w:cs="Arial Narrow"/>
                <w:color w:val="000000"/>
                <w:sz w:val="17"/>
                <w:szCs w:val="17"/>
                <w:lang w:val="ru-RU" w:eastAsia="en-US"/>
              </w:rPr>
              <w:t xml:space="preserve">Вторая часть "Отчета о происшествии ЭПРД" служит для внутреннего отслеживания уведомлений заказчика компанией </w:t>
            </w:r>
            <w:r w:rsidR="00B30F5D">
              <w:rPr>
                <w:rFonts w:ascii="Gilroy" w:eastAsiaTheme="minorHAnsi" w:hAnsi="Gilroy" w:cs="Arial Narrow"/>
                <w:color w:val="000000"/>
                <w:sz w:val="17"/>
                <w:szCs w:val="17"/>
                <w:lang w:val="ru-RU" w:eastAsia="en-US"/>
              </w:rPr>
              <w:t>Технологии ОФС</w:t>
            </w:r>
            <w:r w:rsidRPr="00AE38E5">
              <w:rPr>
                <w:rFonts w:ascii="Gilroy" w:eastAsiaTheme="minorHAnsi" w:hAnsi="Gilroy" w:cs="Arial Narrow"/>
                <w:color w:val="000000"/>
                <w:sz w:val="17"/>
                <w:szCs w:val="17"/>
                <w:lang w:val="ru-RU" w:eastAsia="en-US"/>
              </w:rPr>
              <w:t xml:space="preserve">. Эта часть предназначена только для служебного пользования и не должна передаваться заказчику. </w:t>
            </w:r>
          </w:p>
        </w:tc>
      </w:tr>
    </w:tbl>
    <w:p w14:paraId="5DF6C676"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575037A5"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После заполнения второй части "Отчета о происшествии ЭПРД" сервисный инженер должен передать экземпляр всего "Отчета о рейсе с ЭПРД" (файл Excel) координатору работ для загрузки данных в систему </w:t>
      </w:r>
      <w:proofErr w:type="spellStart"/>
      <w:r w:rsidRPr="00AE38E5">
        <w:rPr>
          <w:rFonts w:ascii="Gilroy" w:eastAsiaTheme="minorHAnsi" w:hAnsi="Gilroy" w:cs="Arial Narrow"/>
          <w:color w:val="000000"/>
          <w:sz w:val="17"/>
          <w:szCs w:val="17"/>
          <w:lang w:val="ru-RU"/>
        </w:rPr>
        <w:t>MaPS</w:t>
      </w:r>
      <w:proofErr w:type="spellEnd"/>
      <w:r w:rsidRPr="00AE38E5">
        <w:rPr>
          <w:rFonts w:ascii="Gilroy" w:eastAsiaTheme="minorHAnsi" w:hAnsi="Gilroy" w:cs="Arial Narrow"/>
          <w:color w:val="000000"/>
          <w:sz w:val="17"/>
          <w:szCs w:val="17"/>
          <w:lang w:val="ru-RU"/>
        </w:rPr>
        <w:t xml:space="preserve">. Кроме того, Документ уведомления заказчика (копия) (с подписью представителя заказчика на месте или без нее, но с подписью сервисных инженеров компании BHI) должен быть предоставлен координатору работ для последующей передачи заказчику или консультанту по работе с этим заказчиком.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6D59ED" w14:paraId="36AB5797"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2460B632"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2D3A751B" w14:textId="37E938D1" w:rsidR="006D59ED" w:rsidRPr="006D59ED" w:rsidRDefault="006D59ED" w:rsidP="003D7381">
            <w:pPr>
              <w:pStyle w:val="Default"/>
              <w:spacing w:line="276" w:lineRule="auto"/>
              <w:ind w:left="142" w:right="64"/>
              <w:jc w:val="both"/>
              <w:rPr>
                <w:rFonts w:asciiTheme="minorHAnsi" w:hAnsiTheme="minorHAnsi"/>
              </w:rPr>
            </w:pPr>
            <w:r w:rsidRPr="00121A51">
              <w:rPr>
                <w:rFonts w:ascii="Gilroy" w:eastAsiaTheme="minorHAnsi" w:hAnsi="Gilroy" w:cs="Arial Narrow"/>
                <w:sz w:val="17"/>
                <w:szCs w:val="17"/>
                <w:lang w:eastAsia="en-US"/>
              </w:rPr>
              <w:t xml:space="preserve">Координатор работ несет ответственность за контроль качества данных об ЭПРД, полученных с места работ, до их загрузки в </w:t>
            </w:r>
            <w:proofErr w:type="spellStart"/>
            <w:r w:rsidRPr="00121A51">
              <w:rPr>
                <w:rFonts w:ascii="Gilroy" w:eastAsiaTheme="minorHAnsi" w:hAnsi="Gilroy" w:cs="Arial Narrow"/>
                <w:sz w:val="17"/>
                <w:szCs w:val="17"/>
                <w:lang w:eastAsia="en-US"/>
              </w:rPr>
              <w:t>MaPS</w:t>
            </w:r>
            <w:proofErr w:type="spellEnd"/>
            <w:r w:rsidRPr="00121A51">
              <w:rPr>
                <w:rFonts w:ascii="Gilroy" w:eastAsiaTheme="minorHAnsi" w:hAnsi="Gilroy" w:cs="Arial Narrow"/>
                <w:sz w:val="17"/>
                <w:szCs w:val="17"/>
                <w:lang w:eastAsia="en-US"/>
              </w:rPr>
              <w:t xml:space="preserve"> </w:t>
            </w:r>
            <w:proofErr w:type="spellStart"/>
            <w:r w:rsidRPr="00121A51">
              <w:rPr>
                <w:rFonts w:ascii="Gilroy" w:eastAsiaTheme="minorHAnsi" w:hAnsi="Gilroy" w:cs="Arial Narrow"/>
                <w:sz w:val="17"/>
                <w:szCs w:val="17"/>
                <w:lang w:eastAsia="en-US"/>
              </w:rPr>
              <w:t>Job</w:t>
            </w:r>
            <w:proofErr w:type="spellEnd"/>
            <w:r w:rsidRPr="00121A51">
              <w:rPr>
                <w:rFonts w:ascii="Gilroy" w:eastAsiaTheme="minorHAnsi" w:hAnsi="Gilroy" w:cs="Arial Narrow"/>
                <w:sz w:val="17"/>
                <w:szCs w:val="17"/>
                <w:lang w:eastAsia="en-US"/>
              </w:rPr>
              <w:t xml:space="preserve"> </w:t>
            </w:r>
            <w:proofErr w:type="spellStart"/>
            <w:r w:rsidRPr="00121A51">
              <w:rPr>
                <w:rFonts w:ascii="Gilroy" w:eastAsiaTheme="minorHAnsi" w:hAnsi="Gilroy" w:cs="Arial Narrow"/>
                <w:sz w:val="17"/>
                <w:szCs w:val="17"/>
                <w:lang w:eastAsia="en-US"/>
              </w:rPr>
              <w:t>Center</w:t>
            </w:r>
            <w:proofErr w:type="spellEnd"/>
            <w:r w:rsidRPr="00121A51">
              <w:rPr>
                <w:rFonts w:ascii="Gilroy" w:eastAsiaTheme="minorHAnsi" w:hAnsi="Gilroy" w:cs="Arial Narrow"/>
                <w:sz w:val="17"/>
                <w:szCs w:val="17"/>
                <w:lang w:eastAsia="en-US"/>
              </w:rPr>
              <w:t>.</w:t>
            </w:r>
            <w:r>
              <w:rPr>
                <w:sz w:val="20"/>
                <w:szCs w:val="20"/>
              </w:rPr>
              <w:t xml:space="preserve"> </w:t>
            </w:r>
          </w:p>
        </w:tc>
      </w:tr>
    </w:tbl>
    <w:p w14:paraId="610D75EA" w14:textId="77777777" w:rsidR="006D59ED" w:rsidRDefault="006D59ED" w:rsidP="003D7381">
      <w:pPr>
        <w:spacing w:before="0" w:after="160" w:line="276" w:lineRule="auto"/>
        <w:ind w:left="142" w:right="15"/>
        <w:jc w:val="both"/>
        <w:rPr>
          <w:rFonts w:ascii="Gilroy" w:hAnsi="Gilroy"/>
          <w:sz w:val="17"/>
          <w:szCs w:val="17"/>
          <w:lang w:val="ru-RU"/>
        </w:rPr>
      </w:pPr>
    </w:p>
    <w:p w14:paraId="0914EF67"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Все Документы уведомления заказчика, подписанные представителем заказчика на месте, должны быть возвращены в центр и после завершения работ переданы координатору работ. Эти документы должны храниться у координатора работ для обоснования последующих требований возмещения расходов, связанных с повреждением оборудования, вызванным работами ЭПРД. </w:t>
      </w:r>
    </w:p>
    <w:p w14:paraId="0330FFDD" w14:textId="77777777" w:rsidR="006D59ED" w:rsidRPr="00AE38E5" w:rsidRDefault="006D59ED" w:rsidP="0060623E">
      <w:pPr>
        <w:pStyle w:val="NumberedHeading3"/>
        <w:keepLines w:val="0"/>
        <w:numPr>
          <w:ilvl w:val="2"/>
          <w:numId w:val="25"/>
        </w:numPr>
        <w:spacing w:before="240" w:after="60" w:line="276" w:lineRule="auto"/>
        <w:ind w:left="142" w:right="15" w:firstLine="0"/>
        <w:jc w:val="both"/>
        <w:rPr>
          <w:rFonts w:ascii="Gilroy" w:hAnsi="Gilroy"/>
          <w:lang w:val="ru-RU"/>
        </w:rPr>
      </w:pPr>
      <w:bookmarkStart w:id="14" w:name="_Toc172243901"/>
      <w:r w:rsidRPr="00AE38E5">
        <w:rPr>
          <w:rFonts w:ascii="Gilroy" w:hAnsi="Gilroy"/>
          <w:lang w:val="ru-RU"/>
        </w:rPr>
        <w:t>Одновременное нарушение нескольких критериев ЭПРД</w:t>
      </w:r>
      <w:bookmarkEnd w:id="14"/>
      <w:r w:rsidRPr="00AE38E5">
        <w:rPr>
          <w:rFonts w:ascii="Gilroy" w:hAnsi="Gilroy"/>
          <w:lang w:val="ru-RU"/>
        </w:rPr>
        <w:t xml:space="preserve"> </w:t>
      </w:r>
    </w:p>
    <w:p w14:paraId="09D472AB" w14:textId="77777777"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В некоторых случаях почти одновременно нарушаются два или более критерия ЭПРД. Такие одновременные происшествия ЭПРД происходят настолько близко по времени, что их возникновение, корректирующие действия или отчетность по ним могут перекрываться. </w:t>
      </w:r>
    </w:p>
    <w:p w14:paraId="363FB223" w14:textId="6FADECF2"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Чтобы сократить работу по оформлению документов для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и ее заказчиков, об одновременных происшествиях ЭПРД можно сообщать в одном «Отчете о происшествии ЭПРД» (указав несколько причин ЭПРД). Однако "Отчет о происшествии ЭПРД" должен быть заполнен своевременно, а замечания и рекомендуемые действия должны охватывать все технические характеристики, для которых нарушен критерий ЭПРД. Объединение нескольких происшествий ЭПРД, произошедших в течение смены, дня или более длительного периода времени, в один "Отчет о происшествии ЭПРД" не допускается. </w:t>
      </w:r>
    </w:p>
    <w:p w14:paraId="5AB1A3CF" w14:textId="7674B518" w:rsidR="006D59ED" w:rsidRPr="00AE38E5" w:rsidRDefault="006D59ED" w:rsidP="003D7381">
      <w:pPr>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Подтверждение заказчиком происшествий ЭПРД (подписание Документов уведомления заказчика) обеспечивает процесс возмещения затрат, обусловленных повреждением оборудования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из-за ЭПРД. Поэтому очень важно, чтобы несколько одновременных происшествий ЭПРД объединялись в один "Отчет о происшествии ЭПРД" только, если это не помешает заказчику подписать Документ уведомления заказчика. При необходимости о каждом происшествии ЭПРД необходимо сообщать отдельно, чтобы в конечном итоге было подтверждено максимально возможное количество происшествий ЭПРД.</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6D59ED" w:rsidRPr="006D59ED" w14:paraId="574E9DDE" w14:textId="77777777" w:rsidTr="006D59ED">
        <w:tblPrEx>
          <w:tblCellMar>
            <w:left w:w="0" w:type="dxa"/>
            <w:right w:w="0" w:type="dxa"/>
          </w:tblCellMar>
        </w:tblPrEx>
        <w:trPr>
          <w:trHeight w:val="644"/>
        </w:trPr>
        <w:tc>
          <w:tcPr>
            <w:tcW w:w="2022" w:type="dxa"/>
            <w:shd w:val="clear" w:color="auto" w:fill="D9D9D9" w:themeFill="background1" w:themeFillShade="D9"/>
            <w:vAlign w:val="center"/>
          </w:tcPr>
          <w:p w14:paraId="1ED22D5C"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6690" w:type="dxa"/>
          </w:tcPr>
          <w:p w14:paraId="0022EF9A" w14:textId="51EB7224" w:rsidR="006D59ED" w:rsidRPr="006D59ED" w:rsidRDefault="006D59ED" w:rsidP="003D7381">
            <w:pPr>
              <w:autoSpaceDE w:val="0"/>
              <w:autoSpaceDN w:val="0"/>
              <w:adjustRightInd w:val="0"/>
              <w:spacing w:before="0" w:line="276" w:lineRule="auto"/>
              <w:ind w:left="142" w:right="15"/>
              <w:jc w:val="both"/>
              <w:rPr>
                <w:rFonts w:asciiTheme="minorHAnsi" w:hAnsiTheme="minorHAnsi"/>
              </w:rPr>
            </w:pPr>
            <w:r w:rsidRPr="00AE38E5">
              <w:rPr>
                <w:rFonts w:ascii="Gilroy" w:eastAsiaTheme="minorHAnsi" w:hAnsi="Gilroy" w:cs="Arial Narrow"/>
                <w:color w:val="000000"/>
                <w:sz w:val="17"/>
                <w:szCs w:val="17"/>
                <w:lang w:val="ru-RU" w:eastAsia="en-US"/>
              </w:rPr>
              <w:t>Выбранный во второй части "Отчета о происшествии ЭПРД" вариант (например, подписано заказчиком и выполнены корректирующие действия) должен относиться ко всем причинам ЭПРД, перечисленным в первой части Отчета. В противном случае необходимо заполнить отдельный "Отчет о происшествии ЭПРД" для каждого происшествия ЭПРД.</w:t>
            </w:r>
            <w:r>
              <w:t xml:space="preserve"> </w:t>
            </w:r>
          </w:p>
        </w:tc>
      </w:tr>
    </w:tbl>
    <w:p w14:paraId="5C01EEE6" w14:textId="77777777" w:rsidR="006D59ED" w:rsidRDefault="006D59ED" w:rsidP="003D7381">
      <w:pPr>
        <w:spacing w:before="0" w:after="160" w:line="276" w:lineRule="auto"/>
        <w:ind w:left="142" w:right="15"/>
        <w:jc w:val="both"/>
        <w:rPr>
          <w:rFonts w:ascii="Gilroy" w:hAnsi="Gilroy"/>
          <w:sz w:val="17"/>
          <w:szCs w:val="17"/>
          <w:lang w:val="ru-RU"/>
        </w:rPr>
      </w:pPr>
    </w:p>
    <w:p w14:paraId="4129D5B8" w14:textId="77777777" w:rsidR="006D59ED" w:rsidRPr="00AE38E5" w:rsidRDefault="006D59ED" w:rsidP="0060623E">
      <w:pPr>
        <w:pStyle w:val="NumberedHeading3"/>
        <w:keepLines w:val="0"/>
        <w:numPr>
          <w:ilvl w:val="2"/>
          <w:numId w:val="25"/>
        </w:numPr>
        <w:spacing w:before="240" w:after="60" w:line="276" w:lineRule="auto"/>
        <w:ind w:left="142" w:right="15" w:firstLine="0"/>
        <w:jc w:val="both"/>
        <w:rPr>
          <w:rFonts w:ascii="Gilroy" w:hAnsi="Gilroy"/>
          <w:lang w:val="ru-RU"/>
        </w:rPr>
      </w:pPr>
      <w:bookmarkStart w:id="15" w:name="_Toc172243902"/>
      <w:r w:rsidRPr="00AE38E5">
        <w:rPr>
          <w:rFonts w:ascii="Gilroy" w:hAnsi="Gilroy"/>
          <w:lang w:val="ru-RU"/>
        </w:rPr>
        <w:t>Отчетность о происшествии ЭПРД после рейса</w:t>
      </w:r>
      <w:bookmarkEnd w:id="15"/>
      <w:r w:rsidRPr="00AE38E5">
        <w:rPr>
          <w:rFonts w:ascii="Gilroy" w:hAnsi="Gilroy"/>
          <w:lang w:val="ru-RU"/>
        </w:rPr>
        <w:t xml:space="preserve"> </w:t>
      </w:r>
    </w:p>
    <w:p w14:paraId="65B5A01F" w14:textId="3CB0380A"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Работа оборудования за пределами рабочего диапазона ограничивается не только этапом выполнения работ, когда оборудование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подвергается воздействию скважинной среды. Происшествие ЭПРД также может не быть обнаружено сразу же во время выполнения работы. Помимо сбоев в работе службы мониторинга, а также ошибок персонала, существует ряд причин, по которым персонал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может не сразу обнаружить, что инструменты и оборудование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оказались в условиях ЭПРД. Приведем три примера: ЭПРД при отсутствии технического контроля, критерии ЭПРД на основе повреждений и происшествие ЭПРД, записанное только в память инструмента и не переданное в режиме реального времени. </w:t>
      </w:r>
    </w:p>
    <w:p w14:paraId="290D3F3A" w14:textId="53BA4F9C"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В большинстве случаев инструменты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подвергаются ЭПРД, когда находятся в скважине. Однако в некоторых случаях инструменты могут оказаться в условиях ЭПРД при обращении с ними на поверхности или во время транспортировки на буровую или с нее. Соответствующие службы мониторинга, например, индикаторы ударов (</w:t>
      </w:r>
      <w:proofErr w:type="spellStart"/>
      <w:r w:rsidRPr="00AE38E5">
        <w:rPr>
          <w:rFonts w:ascii="Gilroy" w:eastAsiaTheme="minorHAnsi" w:hAnsi="Gilroy" w:cs="Arial Narrow"/>
          <w:color w:val="000000"/>
          <w:sz w:val="17"/>
          <w:szCs w:val="17"/>
          <w:lang w:val="ru-RU"/>
        </w:rPr>
        <w:t>ShockWatch</w:t>
      </w:r>
      <w:proofErr w:type="spellEnd"/>
      <w:r w:rsidRPr="00AE38E5">
        <w:rPr>
          <w:rFonts w:ascii="Gilroy" w:eastAsiaTheme="minorHAnsi" w:hAnsi="Gilroy" w:cs="Arial Narrow"/>
          <w:color w:val="000000"/>
          <w:sz w:val="17"/>
          <w:szCs w:val="17"/>
          <w:lang w:val="ru-RU"/>
        </w:rPr>
        <w:t xml:space="preserve">), не всегда постоянно контролируют напряжения и условия, которые могут воздействовать на инструменты и оборудование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в период между отправкой с предприятия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и возвращением на него. Эти перерывы в техническом контроле ведут к появлению «белых пятен» в записи истории воздействия напряжений на оборудование. Визуальные повреждения, ранний отказ или инструмент, не прошедший входной контроль в мастерской, </w:t>
      </w:r>
      <w:r w:rsidRPr="00AE38E5">
        <w:rPr>
          <w:rFonts w:ascii="Gilroy" w:eastAsiaTheme="minorHAnsi" w:hAnsi="Gilroy" w:cs="Arial Narrow"/>
          <w:color w:val="000000"/>
          <w:sz w:val="17"/>
          <w:szCs w:val="17"/>
          <w:lang w:val="ru-RU"/>
        </w:rPr>
        <w:lastRenderedPageBreak/>
        <w:t xml:space="preserve">но хорошо работающий на буровой, могут служить указанием на происшествие ЭПРД во время отсутствия технического контроля. </w:t>
      </w:r>
    </w:p>
    <w:p w14:paraId="4F7DA988" w14:textId="114CFA1A" w:rsidR="006D59ED" w:rsidRPr="00AE38E5" w:rsidRDefault="006D59ED" w:rsidP="003D7381">
      <w:pPr>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b/>
          <w:color w:val="000000"/>
          <w:sz w:val="17"/>
          <w:szCs w:val="17"/>
          <w:lang w:val="ru-RU"/>
        </w:rPr>
        <w:t>Критерии ЭПРД, основанные на повреждении.</w:t>
      </w:r>
      <w:r w:rsidRPr="00AE38E5">
        <w:rPr>
          <w:rFonts w:ascii="Gilroy" w:eastAsiaTheme="minorHAnsi" w:hAnsi="Gilroy" w:cs="Arial Narrow"/>
          <w:color w:val="000000"/>
          <w:sz w:val="17"/>
          <w:szCs w:val="17"/>
          <w:lang w:val="ru-RU"/>
        </w:rPr>
        <w:t xml:space="preserve"> Существуют некоторые эксплуатационные характеристики, для которых нет четко определенного критерия ЭПРД, например, содержание твердых примесей. Эти эксплуатационные характеристики не позволяют четко выявить ЭПРД в режиме реального времени. Для подтверждения нарушения критерия ЭПРД они требуют подробного анализа обнаруженных повреждений в мастерской. Например, повреждения вследствие жидкостной эрозии после рейса в среде с аномально высоким содержанием твердых примесей свидетельствуют о том, что оборудование работало в условиях ЭПРД по содержанию твердых примесей. Однако для инструментов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не существует явно выраженной взаимосвязи содержания твердых примесей и скорости потока, которая позволила бы в режиме реального времени обнаружить нарушение критериев ЭПРД по содержанию твердых примесей.</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7050"/>
      </w:tblGrid>
      <w:tr w:rsidR="006D59ED" w:rsidRPr="006D59ED" w14:paraId="4D5FCCA6" w14:textId="77777777" w:rsidTr="00AE38E5">
        <w:tblPrEx>
          <w:tblCellMar>
            <w:left w:w="0" w:type="dxa"/>
            <w:right w:w="0" w:type="dxa"/>
          </w:tblCellMar>
        </w:tblPrEx>
        <w:trPr>
          <w:trHeight w:val="644"/>
        </w:trPr>
        <w:tc>
          <w:tcPr>
            <w:tcW w:w="2022" w:type="dxa"/>
            <w:shd w:val="clear" w:color="auto" w:fill="D9D9D9" w:themeFill="background1" w:themeFillShade="D9"/>
            <w:vAlign w:val="center"/>
          </w:tcPr>
          <w:p w14:paraId="2E6A5A26" w14:textId="77777777" w:rsidR="006D59ED" w:rsidRPr="006D59ED" w:rsidRDefault="006D59ED" w:rsidP="003D7381">
            <w:pPr>
              <w:tabs>
                <w:tab w:val="left" w:pos="284"/>
              </w:tabs>
              <w:spacing w:line="276" w:lineRule="auto"/>
              <w:ind w:left="142" w:right="15"/>
              <w:jc w:val="both"/>
              <w:rPr>
                <w:rFonts w:ascii="Gilroy" w:hAnsi="Gilroy"/>
                <w:b/>
                <w:sz w:val="17"/>
                <w:szCs w:val="17"/>
                <w:lang w:val="ru-RU"/>
              </w:rPr>
            </w:pPr>
            <w:r w:rsidRPr="006D59ED">
              <w:rPr>
                <w:rFonts w:ascii="Gilroy" w:hAnsi="Gilroy"/>
                <w:b/>
                <w:sz w:val="17"/>
                <w:szCs w:val="17"/>
                <w:lang w:val="ru-RU"/>
              </w:rPr>
              <w:t>Примечание</w:t>
            </w:r>
          </w:p>
        </w:tc>
        <w:tc>
          <w:tcPr>
            <w:tcW w:w="7050" w:type="dxa"/>
          </w:tcPr>
          <w:p w14:paraId="41113D0C" w14:textId="598FB176" w:rsidR="006D59ED" w:rsidRPr="006D59ED" w:rsidRDefault="006D59ED" w:rsidP="003D7381">
            <w:pPr>
              <w:pStyle w:val="Default"/>
              <w:spacing w:line="276" w:lineRule="auto"/>
              <w:ind w:left="142" w:right="15"/>
              <w:jc w:val="both"/>
              <w:rPr>
                <w:rFonts w:asciiTheme="minorHAnsi" w:hAnsiTheme="minorHAnsi"/>
              </w:rPr>
            </w:pPr>
            <w:r w:rsidRPr="00AE38E5">
              <w:rPr>
                <w:rFonts w:ascii="Gilroy" w:eastAsiaTheme="minorHAnsi" w:hAnsi="Gilroy" w:cs="Arial Narrow"/>
                <w:sz w:val="17"/>
                <w:szCs w:val="17"/>
                <w:lang w:eastAsia="en-US"/>
              </w:rPr>
              <w:t xml:space="preserve">Критерии ЭПРД на основе повреждений применяются только в том случае, если произошло повреждение инструментов и оборудования компании </w:t>
            </w:r>
            <w:r w:rsidR="00B30F5D">
              <w:rPr>
                <w:rFonts w:ascii="Gilroy" w:eastAsiaTheme="minorHAnsi" w:hAnsi="Gilroy" w:cs="Arial Narrow"/>
                <w:sz w:val="17"/>
                <w:szCs w:val="17"/>
                <w:lang w:eastAsia="en-US"/>
              </w:rPr>
              <w:t>Технологии ОФС</w:t>
            </w:r>
            <w:r w:rsidRPr="00AE38E5">
              <w:rPr>
                <w:rFonts w:ascii="Gilroy" w:eastAsiaTheme="minorHAnsi" w:hAnsi="Gilroy" w:cs="Arial Narrow"/>
                <w:sz w:val="17"/>
                <w:szCs w:val="17"/>
                <w:lang w:eastAsia="en-US"/>
              </w:rPr>
              <w:t xml:space="preserve"> или возникли проблемы с качеством услуг, а характеристики повреждения четко показывают, что коренной причиной были условия работы, подпадающие под один из критериев ЭПРД на основе повреждений. Если не было обнаружено повреждений / проблем с качеством услуг и нет оснований предполагать, что условия работы негативно повлияли на свойства материалов (например, на усталостную стойкость), то работа в этих условиях не должна рассматриваться как происшествие ЭПРД. Основанные на повреждениях критерии ЭПРД используются при следующих условиях эксплуатации: мусор (не материал для борьбы с поглощениями), наличие металлических частиц, наличие твердых примесей, падение КНБК / удар по забою скважины, неправильное обращение с инструментом на поверхности / при транспортировке, закачка кислоты, закачка цемента, подъем с мостков /эксплуатация /укладка на мостки инструмента без присутствия супервайзера, наличие газа в буровом растворе, наличие металлолома в скважине, другие условия.</w:t>
            </w:r>
            <w:r>
              <w:rPr>
                <w:sz w:val="20"/>
                <w:szCs w:val="20"/>
              </w:rPr>
              <w:t xml:space="preserve"> </w:t>
            </w:r>
          </w:p>
        </w:tc>
      </w:tr>
    </w:tbl>
    <w:p w14:paraId="2785BF9F" w14:textId="77777777" w:rsid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7A7D01A4" w14:textId="1C7AA12B" w:rsidR="006D59ED" w:rsidRPr="00AE38E5" w:rsidRDefault="006D59ED"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Даже работающие службы скважинного мониторинга не всегда могут сразу же выявить ЭПРД. Например, если скорость передачи данных телеметрии не обеспечивает достаточно высокую плотность данных в режиме реального времени, будут возникать большие временные промежутки между обновлениями параметров, относящихся к ЭПРД. В этом случае ЭПРД может быть замечена не сразу, а только после анализа данных в памяти. </w:t>
      </w:r>
    </w:p>
    <w:p w14:paraId="378F614D" w14:textId="70C0AF53" w:rsidR="006D59ED" w:rsidRPr="00AE38E5" w:rsidRDefault="006D59ED" w:rsidP="003D7381">
      <w:pPr>
        <w:spacing w:before="0" w:after="16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Между моментом нарушения критерия ЭПРД и моментом, когда это было замечено и подтверждено персоналом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как ЭПРД, может пройти некоторое время. Поэтому о происшествии ЭПРД могут сообщать сотрудники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занимающие различные должности, на разных этапах работы. В следующей таблице приведены некоторые примеры (обратите внимание, что указаны не все лица, сообщающие о происшествии ЭПРД).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7"/>
        <w:gridCol w:w="3277"/>
        <w:gridCol w:w="3277"/>
      </w:tblGrid>
      <w:tr w:rsidR="00AE38E5" w:rsidRPr="00AE38E5" w14:paraId="167DBBEB" w14:textId="77777777" w:rsidTr="00645759">
        <w:tblPrEx>
          <w:tblCellMar>
            <w:top w:w="0" w:type="dxa"/>
            <w:bottom w:w="0" w:type="dxa"/>
          </w:tblCellMar>
        </w:tblPrEx>
        <w:trPr>
          <w:trHeight w:val="299"/>
        </w:trPr>
        <w:tc>
          <w:tcPr>
            <w:tcW w:w="3277" w:type="dxa"/>
            <w:shd w:val="clear" w:color="auto" w:fill="D9D9D9" w:themeFill="background1" w:themeFillShade="D9"/>
          </w:tcPr>
          <w:p w14:paraId="12AE0F02" w14:textId="77777777" w:rsidR="00AE38E5" w:rsidRPr="00AE38E5" w:rsidRDefault="00AE38E5" w:rsidP="003D7381">
            <w:pPr>
              <w:tabs>
                <w:tab w:val="left" w:pos="284"/>
              </w:tabs>
              <w:spacing w:line="276" w:lineRule="auto"/>
              <w:ind w:left="142" w:right="15"/>
              <w:jc w:val="both"/>
              <w:rPr>
                <w:rFonts w:ascii="Gilroy" w:hAnsi="Gilroy"/>
                <w:b/>
                <w:sz w:val="17"/>
                <w:szCs w:val="17"/>
                <w:lang w:val="ru-RU"/>
              </w:rPr>
            </w:pPr>
            <w:r w:rsidRPr="00AE38E5">
              <w:rPr>
                <w:rFonts w:ascii="Gilroy" w:hAnsi="Gilroy"/>
                <w:b/>
                <w:sz w:val="17"/>
                <w:szCs w:val="17"/>
                <w:lang w:val="ru-RU"/>
              </w:rPr>
              <w:t xml:space="preserve">Пример происшествия ЭПРД </w:t>
            </w:r>
          </w:p>
        </w:tc>
        <w:tc>
          <w:tcPr>
            <w:tcW w:w="3277" w:type="dxa"/>
            <w:shd w:val="clear" w:color="auto" w:fill="D9D9D9" w:themeFill="background1" w:themeFillShade="D9"/>
          </w:tcPr>
          <w:p w14:paraId="3A82858F" w14:textId="17114F16" w:rsidR="00AE38E5" w:rsidRPr="00AE38E5" w:rsidRDefault="00AE38E5" w:rsidP="003D7381">
            <w:pPr>
              <w:tabs>
                <w:tab w:val="left" w:pos="284"/>
              </w:tabs>
              <w:spacing w:line="276" w:lineRule="auto"/>
              <w:ind w:left="142" w:right="15"/>
              <w:jc w:val="both"/>
              <w:rPr>
                <w:rFonts w:ascii="Gilroy" w:hAnsi="Gilroy"/>
                <w:b/>
                <w:sz w:val="17"/>
                <w:szCs w:val="17"/>
                <w:lang w:val="ru-RU"/>
              </w:rPr>
            </w:pPr>
            <w:r w:rsidRPr="00AE38E5">
              <w:rPr>
                <w:rFonts w:ascii="Gilroy" w:hAnsi="Gilroy"/>
                <w:b/>
                <w:sz w:val="17"/>
                <w:szCs w:val="17"/>
                <w:lang w:val="ru-RU"/>
              </w:rPr>
              <w:t>Лицо, сообщившее о происшествии ЭПРД</w:t>
            </w:r>
          </w:p>
        </w:tc>
        <w:tc>
          <w:tcPr>
            <w:tcW w:w="3277" w:type="dxa"/>
            <w:shd w:val="clear" w:color="auto" w:fill="D9D9D9" w:themeFill="background1" w:themeFillShade="D9"/>
          </w:tcPr>
          <w:p w14:paraId="3C4AA3E1" w14:textId="77777777" w:rsidR="00AE38E5" w:rsidRPr="00AE38E5" w:rsidRDefault="00AE38E5" w:rsidP="003D7381">
            <w:pPr>
              <w:tabs>
                <w:tab w:val="left" w:pos="284"/>
              </w:tabs>
              <w:spacing w:line="276" w:lineRule="auto"/>
              <w:ind w:left="142" w:right="15"/>
              <w:jc w:val="both"/>
              <w:rPr>
                <w:rFonts w:ascii="Gilroy" w:hAnsi="Gilroy"/>
                <w:b/>
                <w:sz w:val="17"/>
                <w:szCs w:val="17"/>
                <w:lang w:val="ru-RU"/>
              </w:rPr>
            </w:pPr>
            <w:r w:rsidRPr="00AE38E5">
              <w:rPr>
                <w:rFonts w:ascii="Gilroy" w:hAnsi="Gilroy"/>
                <w:b/>
                <w:sz w:val="17"/>
                <w:szCs w:val="17"/>
                <w:lang w:val="ru-RU"/>
              </w:rPr>
              <w:t xml:space="preserve">Категория ЭПРД </w:t>
            </w:r>
          </w:p>
        </w:tc>
      </w:tr>
      <w:tr w:rsidR="00AE38E5" w:rsidRPr="00AE38E5" w14:paraId="750A6E2A" w14:textId="77777777" w:rsidTr="00AE38E5">
        <w:tblPrEx>
          <w:tblCellMar>
            <w:top w:w="0" w:type="dxa"/>
            <w:bottom w:w="0" w:type="dxa"/>
          </w:tblCellMar>
        </w:tblPrEx>
        <w:trPr>
          <w:trHeight w:val="350"/>
        </w:trPr>
        <w:tc>
          <w:tcPr>
            <w:tcW w:w="3277" w:type="dxa"/>
          </w:tcPr>
          <w:p w14:paraId="709EDD4A"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После проверки данных в памяти инженер по бурению обнаружил превышение предела изгиба при вращении. </w:t>
            </w:r>
          </w:p>
        </w:tc>
        <w:tc>
          <w:tcPr>
            <w:tcW w:w="3277" w:type="dxa"/>
          </w:tcPr>
          <w:p w14:paraId="199C658F"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Инженер по бурению </w:t>
            </w:r>
          </w:p>
        </w:tc>
        <w:tc>
          <w:tcPr>
            <w:tcW w:w="3277" w:type="dxa"/>
          </w:tcPr>
          <w:p w14:paraId="1FF0D43A"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Интенсивность искривления ствола </w:t>
            </w:r>
          </w:p>
        </w:tc>
      </w:tr>
      <w:tr w:rsidR="00AE38E5" w:rsidRPr="00AE38E5" w14:paraId="34C97F90" w14:textId="77777777" w:rsidTr="00AE38E5">
        <w:tblPrEx>
          <w:tblCellMar>
            <w:top w:w="0" w:type="dxa"/>
            <w:bottom w:w="0" w:type="dxa"/>
          </w:tblCellMar>
        </w:tblPrEx>
        <w:trPr>
          <w:trHeight w:val="459"/>
        </w:trPr>
        <w:tc>
          <w:tcPr>
            <w:tcW w:w="3277" w:type="dxa"/>
          </w:tcPr>
          <w:p w14:paraId="2C312AD5"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Инженер по надежности проследил повреждение инструмента вследствие загустевшего бурового раствора в каналах и карманах инструмента. </w:t>
            </w:r>
          </w:p>
        </w:tc>
        <w:tc>
          <w:tcPr>
            <w:tcW w:w="3277" w:type="dxa"/>
          </w:tcPr>
          <w:p w14:paraId="754504AB"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Инженер по надежности </w:t>
            </w:r>
          </w:p>
        </w:tc>
        <w:tc>
          <w:tcPr>
            <w:tcW w:w="3277" w:type="dxa"/>
          </w:tcPr>
          <w:p w14:paraId="73D10569"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Очистка инструмента после рейса </w:t>
            </w:r>
          </w:p>
        </w:tc>
      </w:tr>
      <w:tr w:rsidR="00AE38E5" w:rsidRPr="00AE38E5" w14:paraId="401107AA" w14:textId="77777777" w:rsidTr="00AE38E5">
        <w:tblPrEx>
          <w:tblCellMar>
            <w:top w:w="0" w:type="dxa"/>
            <w:bottom w:w="0" w:type="dxa"/>
          </w:tblCellMar>
        </w:tblPrEx>
        <w:trPr>
          <w:trHeight w:val="677"/>
        </w:trPr>
        <w:tc>
          <w:tcPr>
            <w:tcW w:w="3277" w:type="dxa"/>
          </w:tcPr>
          <w:p w14:paraId="312F78E0"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После работ в среде с высоким содержанием твердых примесей, но с низким содержанием песка, техник мастерской обнаружил сильную эрозию на направляющей генератора и колесе турбины. </w:t>
            </w:r>
          </w:p>
        </w:tc>
        <w:tc>
          <w:tcPr>
            <w:tcW w:w="3277" w:type="dxa"/>
          </w:tcPr>
          <w:p w14:paraId="053D00BF"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Техник мастерской </w:t>
            </w:r>
          </w:p>
        </w:tc>
        <w:tc>
          <w:tcPr>
            <w:tcW w:w="3277" w:type="dxa"/>
          </w:tcPr>
          <w:p w14:paraId="10524AEC"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Содержание твердых примесей </w:t>
            </w:r>
          </w:p>
        </w:tc>
      </w:tr>
      <w:tr w:rsidR="00AE38E5" w:rsidRPr="00AE38E5" w14:paraId="634B4385" w14:textId="77777777" w:rsidTr="00AE38E5">
        <w:tblPrEx>
          <w:tblCellMar>
            <w:top w:w="0" w:type="dxa"/>
            <w:bottom w:w="0" w:type="dxa"/>
          </w:tblCellMar>
        </w:tblPrEx>
        <w:trPr>
          <w:trHeight w:val="459"/>
        </w:trPr>
        <w:tc>
          <w:tcPr>
            <w:tcW w:w="3277" w:type="dxa"/>
          </w:tcPr>
          <w:p w14:paraId="685FECFB" w14:textId="0F8C38D0"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Координатор работ обнаружил поврежденный забойный двигатель после работ, выполненных без надзора со стороны компании </w:t>
            </w:r>
            <w:r w:rsidR="00B30F5D">
              <w:rPr>
                <w:rFonts w:ascii="Gilroy" w:eastAsiaTheme="minorHAnsi" w:hAnsi="Gilroy" w:cs="Arial Narrow"/>
                <w:color w:val="000000"/>
                <w:sz w:val="17"/>
                <w:szCs w:val="17"/>
                <w:lang w:val="ru-RU"/>
              </w:rPr>
              <w:t>Технологии ОФС</w:t>
            </w:r>
            <w:r w:rsidRPr="00AE38E5">
              <w:rPr>
                <w:rFonts w:ascii="Gilroy" w:eastAsiaTheme="minorHAnsi" w:hAnsi="Gilroy" w:cs="Arial Narrow"/>
                <w:color w:val="000000"/>
                <w:sz w:val="17"/>
                <w:szCs w:val="17"/>
                <w:lang w:val="ru-RU"/>
              </w:rPr>
              <w:t xml:space="preserve">. </w:t>
            </w:r>
          </w:p>
        </w:tc>
        <w:tc>
          <w:tcPr>
            <w:tcW w:w="3277" w:type="dxa"/>
          </w:tcPr>
          <w:p w14:paraId="43134C6C"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Координатор работ </w:t>
            </w:r>
          </w:p>
        </w:tc>
        <w:tc>
          <w:tcPr>
            <w:tcW w:w="3277" w:type="dxa"/>
          </w:tcPr>
          <w:p w14:paraId="5667B302"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Выполнение подъема с мостков/эксплуатации /укладки на мостки инструмента без присутствия супервайзера </w:t>
            </w:r>
          </w:p>
        </w:tc>
      </w:tr>
      <w:tr w:rsidR="00AE38E5" w:rsidRPr="00AE38E5" w14:paraId="18C05832" w14:textId="77777777" w:rsidTr="00AE38E5">
        <w:tblPrEx>
          <w:tblCellMar>
            <w:top w:w="0" w:type="dxa"/>
            <w:bottom w:w="0" w:type="dxa"/>
          </w:tblCellMar>
        </w:tblPrEx>
        <w:trPr>
          <w:trHeight w:val="568"/>
        </w:trPr>
        <w:tc>
          <w:tcPr>
            <w:tcW w:w="3277" w:type="dxa"/>
          </w:tcPr>
          <w:p w14:paraId="596A1F74"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lastRenderedPageBreak/>
              <w:t xml:space="preserve">Инженер-геофизик приписал низкое качество азимутального FE-каротажа слишком высокому содержанию металлических частиц в буровом растворе / фильтрационной корке раствора. </w:t>
            </w:r>
          </w:p>
        </w:tc>
        <w:tc>
          <w:tcPr>
            <w:tcW w:w="3277" w:type="dxa"/>
          </w:tcPr>
          <w:p w14:paraId="574592AF"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Calibri"/>
                <w:color w:val="000000"/>
                <w:sz w:val="17"/>
                <w:szCs w:val="17"/>
                <w:lang w:val="ru-RU"/>
              </w:rPr>
            </w:pPr>
            <w:r w:rsidRPr="00AE38E5">
              <w:rPr>
                <w:rFonts w:ascii="Gilroy" w:eastAsiaTheme="minorHAnsi" w:hAnsi="Gilroy" w:cs="Arial Narrow"/>
                <w:color w:val="000000"/>
                <w:sz w:val="17"/>
                <w:szCs w:val="17"/>
                <w:lang w:val="ru-RU"/>
              </w:rPr>
              <w:t xml:space="preserve">Инженер-геофизик </w:t>
            </w:r>
          </w:p>
        </w:tc>
        <w:tc>
          <w:tcPr>
            <w:tcW w:w="3277" w:type="dxa"/>
          </w:tcPr>
          <w:p w14:paraId="231932D8" w14:textId="77777777" w:rsidR="00AE38E5" w:rsidRPr="00AE38E5" w:rsidRDefault="00AE38E5"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AE38E5">
              <w:rPr>
                <w:rFonts w:ascii="Gilroy" w:eastAsiaTheme="minorHAnsi" w:hAnsi="Gilroy" w:cs="Arial Narrow"/>
                <w:color w:val="000000"/>
                <w:sz w:val="17"/>
                <w:szCs w:val="17"/>
                <w:lang w:val="ru-RU"/>
              </w:rPr>
              <w:t xml:space="preserve">Содержание металлических частиц </w:t>
            </w:r>
          </w:p>
        </w:tc>
      </w:tr>
    </w:tbl>
    <w:p w14:paraId="556666A3" w14:textId="77777777" w:rsidR="00AE38E5" w:rsidRDefault="00AE38E5" w:rsidP="003D7381">
      <w:pPr>
        <w:spacing w:before="0" w:after="160" w:line="276" w:lineRule="auto"/>
        <w:ind w:left="142" w:right="15"/>
        <w:jc w:val="both"/>
        <w:rPr>
          <w:rFonts w:ascii="Gilroy" w:hAnsi="Gilroy"/>
          <w:sz w:val="17"/>
          <w:szCs w:val="17"/>
          <w:lang w:val="ru-RU"/>
        </w:rPr>
      </w:pPr>
    </w:p>
    <w:p w14:paraId="176BDAF9" w14:textId="77777777" w:rsidR="00645759" w:rsidRPr="00645759" w:rsidRDefault="00645759"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645759">
        <w:rPr>
          <w:rFonts w:ascii="Gilroy" w:eastAsiaTheme="minorHAnsi" w:hAnsi="Gilroy" w:cs="Arial Narrow"/>
          <w:color w:val="000000"/>
          <w:sz w:val="17"/>
          <w:szCs w:val="17"/>
          <w:lang w:val="ru-RU"/>
        </w:rPr>
        <w:t xml:space="preserve">Кроме того, все происшествия ЭПРД, обнаруженные после рейса, должны быть включены в "Отчет о рейсе с ЭПРД". Заполненный "Отчет о рейсе с ЭПРД" должен быть представлен координатору работ или администратору </w:t>
      </w:r>
      <w:proofErr w:type="spellStart"/>
      <w:r w:rsidRPr="00645759">
        <w:rPr>
          <w:rFonts w:ascii="Gilroy" w:eastAsiaTheme="minorHAnsi" w:hAnsi="Gilroy" w:cs="Arial Narrow"/>
          <w:color w:val="000000"/>
          <w:sz w:val="17"/>
          <w:szCs w:val="17"/>
          <w:lang w:val="ru-RU"/>
        </w:rPr>
        <w:t>MaPS</w:t>
      </w:r>
      <w:proofErr w:type="spellEnd"/>
      <w:r w:rsidRPr="00645759">
        <w:rPr>
          <w:rFonts w:ascii="Gilroy" w:eastAsiaTheme="minorHAnsi" w:hAnsi="Gilroy" w:cs="Arial Narrow"/>
          <w:color w:val="000000"/>
          <w:sz w:val="17"/>
          <w:szCs w:val="17"/>
          <w:lang w:val="ru-RU"/>
        </w:rPr>
        <w:t xml:space="preserve"> на месте для загрузки в </w:t>
      </w:r>
      <w:proofErr w:type="spellStart"/>
      <w:r w:rsidRPr="00645759">
        <w:rPr>
          <w:rFonts w:ascii="Gilroy" w:eastAsiaTheme="minorHAnsi" w:hAnsi="Gilroy" w:cs="Arial Narrow"/>
          <w:color w:val="000000"/>
          <w:sz w:val="17"/>
          <w:szCs w:val="17"/>
          <w:lang w:val="ru-RU"/>
        </w:rPr>
        <w:t>MaPS</w:t>
      </w:r>
      <w:proofErr w:type="spellEnd"/>
      <w:r w:rsidRPr="00645759">
        <w:rPr>
          <w:rFonts w:ascii="Gilroy" w:eastAsiaTheme="minorHAnsi" w:hAnsi="Gilroy" w:cs="Arial Narrow"/>
          <w:color w:val="000000"/>
          <w:sz w:val="17"/>
          <w:szCs w:val="17"/>
          <w:lang w:val="ru-RU"/>
        </w:rPr>
        <w:t xml:space="preserve"> </w:t>
      </w:r>
      <w:proofErr w:type="spellStart"/>
      <w:r w:rsidRPr="00645759">
        <w:rPr>
          <w:rFonts w:ascii="Gilroy" w:eastAsiaTheme="minorHAnsi" w:hAnsi="Gilroy" w:cs="Arial Narrow"/>
          <w:color w:val="000000"/>
          <w:sz w:val="17"/>
          <w:szCs w:val="17"/>
          <w:lang w:val="ru-RU"/>
        </w:rPr>
        <w:t>Job</w:t>
      </w:r>
      <w:proofErr w:type="spellEnd"/>
      <w:r w:rsidRPr="00645759">
        <w:rPr>
          <w:rFonts w:ascii="Gilroy" w:eastAsiaTheme="minorHAnsi" w:hAnsi="Gilroy" w:cs="Arial Narrow"/>
          <w:color w:val="000000"/>
          <w:sz w:val="17"/>
          <w:szCs w:val="17"/>
          <w:lang w:val="ru-RU"/>
        </w:rPr>
        <w:t xml:space="preserve"> </w:t>
      </w:r>
      <w:proofErr w:type="spellStart"/>
      <w:r w:rsidRPr="00645759">
        <w:rPr>
          <w:rFonts w:ascii="Gilroy" w:eastAsiaTheme="minorHAnsi" w:hAnsi="Gilroy" w:cs="Arial Narrow"/>
          <w:color w:val="000000"/>
          <w:sz w:val="17"/>
          <w:szCs w:val="17"/>
          <w:lang w:val="ru-RU"/>
        </w:rPr>
        <w:t>Center</w:t>
      </w:r>
      <w:proofErr w:type="spellEnd"/>
      <w:r w:rsidRPr="00645759">
        <w:rPr>
          <w:rFonts w:ascii="Gilroy" w:eastAsiaTheme="minorHAnsi" w:hAnsi="Gilroy" w:cs="Arial Narrow"/>
          <w:color w:val="000000"/>
          <w:sz w:val="17"/>
          <w:szCs w:val="17"/>
          <w:lang w:val="ru-RU"/>
        </w:rPr>
        <w:t xml:space="preserve"> и обновления статуса ЭПРД при соответствующем рейсе. </w:t>
      </w:r>
    </w:p>
    <w:p w14:paraId="4B5BA2EA" w14:textId="77777777" w:rsidR="00645759" w:rsidRPr="00F20B7B" w:rsidRDefault="00645759"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На этапе после рейса уведомление может быть неактуальным для заказчика, поэтому его можно не делать. </w:t>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F20B7B" w:rsidRPr="00F20B7B" w14:paraId="673DB2D1" w14:textId="77777777" w:rsidTr="00F20B7B">
        <w:tblPrEx>
          <w:tblCellMar>
            <w:left w:w="0" w:type="dxa"/>
            <w:right w:w="0" w:type="dxa"/>
          </w:tblCellMar>
        </w:tblPrEx>
        <w:trPr>
          <w:trHeight w:val="644"/>
        </w:trPr>
        <w:tc>
          <w:tcPr>
            <w:tcW w:w="2022" w:type="dxa"/>
            <w:shd w:val="clear" w:color="auto" w:fill="D9D9D9" w:themeFill="background1" w:themeFillShade="D9"/>
            <w:vAlign w:val="center"/>
          </w:tcPr>
          <w:p w14:paraId="6389CD63" w14:textId="77777777" w:rsidR="00F20B7B" w:rsidRPr="00F20B7B" w:rsidRDefault="00F20B7B" w:rsidP="003D7381">
            <w:pPr>
              <w:tabs>
                <w:tab w:val="left" w:pos="284"/>
              </w:tabs>
              <w:spacing w:line="276" w:lineRule="auto"/>
              <w:ind w:left="142" w:right="15"/>
              <w:jc w:val="both"/>
              <w:rPr>
                <w:rFonts w:ascii="Gilroy" w:hAnsi="Gilroy"/>
                <w:b/>
                <w:sz w:val="17"/>
                <w:szCs w:val="17"/>
                <w:lang w:val="ru-RU"/>
              </w:rPr>
            </w:pPr>
            <w:r w:rsidRPr="00F20B7B">
              <w:rPr>
                <w:rFonts w:ascii="Gilroy" w:hAnsi="Gilroy"/>
                <w:b/>
                <w:sz w:val="17"/>
                <w:szCs w:val="17"/>
                <w:lang w:val="ru-RU"/>
              </w:rPr>
              <w:t>Примечание</w:t>
            </w:r>
          </w:p>
        </w:tc>
        <w:tc>
          <w:tcPr>
            <w:tcW w:w="6690" w:type="dxa"/>
          </w:tcPr>
          <w:p w14:paraId="38992C1A" w14:textId="7A9DDAC9" w:rsidR="00F20B7B" w:rsidRPr="00F20B7B" w:rsidRDefault="00F20B7B" w:rsidP="003D7381">
            <w:pPr>
              <w:autoSpaceDE w:val="0"/>
              <w:autoSpaceDN w:val="0"/>
              <w:adjustRightInd w:val="0"/>
              <w:spacing w:before="0" w:line="276" w:lineRule="auto"/>
              <w:ind w:left="142" w:right="15"/>
              <w:jc w:val="both"/>
              <w:rPr>
                <w:rFonts w:ascii="Gilroy" w:hAnsi="Gilroy"/>
                <w:lang w:val="ru-RU"/>
              </w:rPr>
            </w:pPr>
            <w:r w:rsidRPr="00F20B7B">
              <w:rPr>
                <w:rFonts w:ascii="Gilroy" w:eastAsiaTheme="minorHAnsi" w:hAnsi="Gilroy" w:cs="Arial Narrow"/>
                <w:color w:val="000000"/>
                <w:sz w:val="17"/>
                <w:szCs w:val="17"/>
                <w:lang w:val="ru-RU" w:eastAsia="en-US"/>
              </w:rPr>
              <w:t xml:space="preserve">Если анализ данных после рейса не подтверждает зарегистрированное происшествие ЭПРД, необходимо сообщить об этом координатору работ и администратору </w:t>
            </w:r>
            <w:proofErr w:type="spellStart"/>
            <w:r w:rsidRPr="00F20B7B">
              <w:rPr>
                <w:rFonts w:ascii="Gilroy" w:eastAsiaTheme="minorHAnsi" w:hAnsi="Gilroy" w:cs="Arial Narrow"/>
                <w:color w:val="000000"/>
                <w:sz w:val="17"/>
                <w:szCs w:val="17"/>
                <w:lang w:val="ru-RU" w:eastAsia="en-US"/>
              </w:rPr>
              <w:t>MaPS</w:t>
            </w:r>
            <w:proofErr w:type="spellEnd"/>
            <w:r w:rsidRPr="00F20B7B">
              <w:rPr>
                <w:rFonts w:ascii="Gilroy" w:eastAsiaTheme="minorHAnsi" w:hAnsi="Gilroy" w:cs="Arial Narrow"/>
                <w:color w:val="000000"/>
                <w:sz w:val="17"/>
                <w:szCs w:val="17"/>
                <w:lang w:val="ru-RU" w:eastAsia="en-US"/>
              </w:rPr>
              <w:t xml:space="preserve"> на месте. Координатор работ должным образом сообщит заказчику. Администратор </w:t>
            </w:r>
            <w:proofErr w:type="spellStart"/>
            <w:r w:rsidRPr="00F20B7B">
              <w:rPr>
                <w:rFonts w:ascii="Gilroy" w:eastAsiaTheme="minorHAnsi" w:hAnsi="Gilroy" w:cs="Arial Narrow"/>
                <w:color w:val="000000"/>
                <w:sz w:val="17"/>
                <w:szCs w:val="17"/>
                <w:lang w:val="ru-RU" w:eastAsia="en-US"/>
              </w:rPr>
              <w:t>MaPS</w:t>
            </w:r>
            <w:proofErr w:type="spellEnd"/>
            <w:r w:rsidRPr="00F20B7B">
              <w:rPr>
                <w:rFonts w:ascii="Gilroy" w:eastAsiaTheme="minorHAnsi" w:hAnsi="Gilroy" w:cs="Arial Narrow"/>
                <w:color w:val="000000"/>
                <w:sz w:val="17"/>
                <w:szCs w:val="17"/>
                <w:lang w:val="ru-RU" w:eastAsia="en-US"/>
              </w:rPr>
              <w:t xml:space="preserve"> проследит за тем, чтобы статус ЭПРД в </w:t>
            </w:r>
            <w:proofErr w:type="spellStart"/>
            <w:r w:rsidRPr="00F20B7B">
              <w:rPr>
                <w:rFonts w:ascii="Gilroy" w:eastAsiaTheme="minorHAnsi" w:hAnsi="Gilroy" w:cs="Arial Narrow"/>
                <w:color w:val="000000"/>
                <w:sz w:val="17"/>
                <w:szCs w:val="17"/>
                <w:lang w:val="ru-RU" w:eastAsia="en-US"/>
              </w:rPr>
              <w:t>MaPS</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Job</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Center</w:t>
            </w:r>
            <w:proofErr w:type="spellEnd"/>
            <w:r w:rsidRPr="00F20B7B">
              <w:rPr>
                <w:rFonts w:ascii="Gilroy" w:eastAsiaTheme="minorHAnsi" w:hAnsi="Gilroy" w:cs="Arial Narrow"/>
                <w:color w:val="000000"/>
                <w:sz w:val="17"/>
                <w:szCs w:val="17"/>
                <w:lang w:val="ru-RU" w:eastAsia="en-US"/>
              </w:rPr>
              <w:t xml:space="preserve"> был должным образом изменен.</w:t>
            </w:r>
          </w:p>
        </w:tc>
      </w:tr>
    </w:tbl>
    <w:p w14:paraId="46FE2C38" w14:textId="77777777" w:rsidR="00F20B7B" w:rsidRDefault="00F20B7B" w:rsidP="003D7381">
      <w:pPr>
        <w:spacing w:before="0" w:after="160" w:line="276" w:lineRule="auto"/>
        <w:ind w:left="142" w:right="15"/>
        <w:jc w:val="both"/>
        <w:rPr>
          <w:rFonts w:ascii="Gilroy" w:hAnsi="Gilroy"/>
          <w:sz w:val="17"/>
          <w:szCs w:val="17"/>
          <w:lang w:val="ru-RU"/>
        </w:rPr>
      </w:pPr>
    </w:p>
    <w:p w14:paraId="3241D178" w14:textId="77777777" w:rsidR="00F20B7B" w:rsidRPr="00F20B7B" w:rsidRDefault="00F20B7B"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16" w:name="_Toc172243903"/>
      <w:r w:rsidRPr="00F20B7B">
        <w:rPr>
          <w:rFonts w:ascii="Gilroy" w:hAnsi="Gilroy" w:cs="Calibri"/>
          <w:b/>
          <w:sz w:val="32"/>
          <w:szCs w:val="32"/>
          <w:lang w:val="ru-RU"/>
        </w:rPr>
        <w:t>Эксплуатационные характеристики</w:t>
      </w:r>
      <w:bookmarkEnd w:id="16"/>
      <w:r w:rsidRPr="00F20B7B">
        <w:rPr>
          <w:rFonts w:ascii="Gilroy" w:hAnsi="Gilroy" w:cs="Calibri"/>
          <w:b/>
          <w:sz w:val="32"/>
          <w:szCs w:val="32"/>
          <w:lang w:val="ru-RU"/>
        </w:rPr>
        <w:t xml:space="preserve"> </w:t>
      </w:r>
    </w:p>
    <w:p w14:paraId="220DA97C" w14:textId="7640B014"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bookmarkStart w:id="17" w:name="_GoBack"/>
      <w:r w:rsidRPr="00F20B7B">
        <w:rPr>
          <w:rFonts w:ascii="Gilroy" w:eastAsiaTheme="minorHAnsi" w:hAnsi="Gilroy" w:cs="Arial Narrow"/>
          <w:color w:val="000000"/>
          <w:sz w:val="17"/>
          <w:szCs w:val="17"/>
          <w:lang w:val="ru-RU"/>
        </w:rPr>
        <w:t xml:space="preserve">В этом разделе представлены дополнительные технические характеристики и действия по применению, эксплуатации и обращению с инструментами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Они служат дополнением к техническим характеристикам на конкретный инструмент и к Дополнительным техническим характеристикам. Следует проконсультироваться с персоналом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относительно любых процедур, расчетов или подробных технических характеристик, на которые имеются ссылки в данном документе. Поскольку компоненты КНБК, произведенные сторонними изготовителями, могут оказать влияние на рабочие и технические характеристики КНБК, в процессе разработки последней следует консультироваться с компанией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w:t>
      </w:r>
    </w:p>
    <w:p w14:paraId="012BD012" w14:textId="3AA51ECA"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Любое применение, приведшее к физическому ущербу, превышающему нормальный износ, рассматривается как результат ЭПРД. При эксплуатации за пределами рабочего диапазона производится начисление дополнительных платежей за использование инструмента, техническое обслуживание или замену вплоть до стоимости инструмента, оставленного в скважине. Необходимо обратиться к прайс-листам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для определения того, как соответствующие расценки будут применены ко всем рабочим параметрам. </w:t>
      </w:r>
    </w:p>
    <w:p w14:paraId="08D9E3BC" w14:textId="3474D545"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В отношении каждого отдельного параметра бурения самая низкая характеристика любого компонента КНБК является превалирующей. Эксплуатация КНБК с выходом за границы превалирующих параметров считается ЭПРД. Следует всегда соблюдать рекомендуемые методы бурения/работы, общепринятые в отрасли. Например, вращение внутри обсадной колонны не является рекомендованным методом бурения и рассматривается как ЭПРД. Однако вращение внутри обсадной колонны с целью </w:t>
      </w:r>
      <w:proofErr w:type="spellStart"/>
      <w:r w:rsidRPr="00F20B7B">
        <w:rPr>
          <w:rFonts w:ascii="Gilroy" w:eastAsiaTheme="minorHAnsi" w:hAnsi="Gilroy" w:cs="Arial Narrow"/>
          <w:color w:val="000000"/>
          <w:sz w:val="17"/>
          <w:szCs w:val="17"/>
          <w:lang w:val="ru-RU"/>
        </w:rPr>
        <w:t>разбуривания</w:t>
      </w:r>
      <w:proofErr w:type="spellEnd"/>
      <w:r w:rsidRPr="00F20B7B">
        <w:rPr>
          <w:rFonts w:ascii="Gilroy" w:eastAsiaTheme="minorHAnsi" w:hAnsi="Gilroy" w:cs="Arial Narrow"/>
          <w:color w:val="000000"/>
          <w:sz w:val="17"/>
          <w:szCs w:val="17"/>
          <w:lang w:val="ru-RU"/>
        </w:rPr>
        <w:t xml:space="preserve"> цемента или башмака не следует рассматривать как ЭПРД. Следует отметить, что такие операции обычно приводят к повреждению оборудования, что может потребовать компенсации со стороны заказчика. При выполнении подобных операций рекомендуется, чтобы заказчик обсудил процедуры и методы работы с персоналом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поскольку эти методы могут способствовать сведению к минимуму или предотвращению ущерба. </w:t>
      </w:r>
    </w:p>
    <w:p w14:paraId="2A0268AF" w14:textId="1C62112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Технические требования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основаны на правильной и соответствующей эксплуатации в любой конкретной задаче. Персонал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работающий на месте, должен заранее получать уведомления об изменении рабочих параметров, в том числе об изменении параметров циркуляции (закачка вязких или тяжелых пачек раствора, плотность бурового раствора, материал для борьбы с поглощением бурового раствора, кислота и т. д.), чтобы иметь возможность осуществить надлежащие процедуры. Если заранее не предоставлено надлежащее уведомление, это приведет к ЭПРД. </w:t>
      </w:r>
    </w:p>
    <w:p w14:paraId="3976C832" w14:textId="77777777" w:rsidR="00F20B7B" w:rsidRPr="00F20B7B" w:rsidRDefault="00F20B7B"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18" w:name="_Toc172243904"/>
      <w:bookmarkEnd w:id="17"/>
      <w:r w:rsidRPr="00F20B7B">
        <w:rPr>
          <w:rFonts w:ascii="Gilroy" w:hAnsi="Gilroy"/>
          <w:b/>
          <w:lang w:val="ru-RU"/>
        </w:rPr>
        <w:t>Буровые растворы</w:t>
      </w:r>
      <w:bookmarkEnd w:id="18"/>
      <w:r w:rsidRPr="00F20B7B">
        <w:rPr>
          <w:rFonts w:ascii="Gilroy" w:hAnsi="Gilroy"/>
          <w:b/>
          <w:lang w:val="ru-RU"/>
        </w:rPr>
        <w:t xml:space="preserve"> </w:t>
      </w:r>
    </w:p>
    <w:p w14:paraId="1CEAF45B"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t>Содержание хлоридов:</w:t>
      </w:r>
      <w:r w:rsidRPr="00F20B7B">
        <w:rPr>
          <w:rFonts w:ascii="Gilroy" w:eastAsiaTheme="minorHAnsi" w:hAnsi="Gilroy" w:cs="Arial Narrow"/>
          <w:color w:val="000000"/>
          <w:sz w:val="17"/>
          <w:szCs w:val="17"/>
          <w:lang w:val="ru-RU"/>
        </w:rPr>
        <w:t xml:space="preserve"> Все буровые растворы содержат коррозионно-активные вещества, например, хлориды. Повреждения, которые они могут нанести скважинным инструментам, зависят от концентрации хлоридов, материала оборудования, температуры,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и других факторов. </w:t>
      </w:r>
    </w:p>
    <w:p w14:paraId="10203F7C" w14:textId="6EB1A72B" w:rsidR="006D59ED"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Как правило, жидкости с содержанием хлоридов &lt;20 000 мг/л оказывают минимальное влияние на инструмент во время работы в скважине. Буровые растворы с содержанием хлоридов 20 000–56 000 мг/л оказывают среднее воздействие на спущенный в скважину инструмент, при извлечении которого на поверхность следует соблюдать осторожность (процедура промывки инструментов описывается ниже). Если концентрация хлоридов превышает 56 000 мг/л, коррозия обычных материалов оборудования может быть интенсивной, даже при условиях в скважине. Поэтому, если ожидаемая </w:t>
      </w:r>
      <w:r w:rsidRPr="00F20B7B">
        <w:rPr>
          <w:rFonts w:ascii="Gilroy" w:eastAsiaTheme="minorHAnsi" w:hAnsi="Gilroy" w:cs="Arial Narrow"/>
          <w:color w:val="000000"/>
          <w:sz w:val="17"/>
          <w:szCs w:val="17"/>
          <w:lang w:val="ru-RU"/>
        </w:rPr>
        <w:lastRenderedPageBreak/>
        <w:t xml:space="preserve">концентрация хлоридов превышает 56 000 мг/л, рекомендуется использовать ингибиторы коррозии, уделять особое внимание контролю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бурового раствора и поддерживать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в пределах от 10 до 12. Скважинное оборудование, изготовленное из сплавов на основе никеля в соответствии со спецификациями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w:t>
      </w:r>
      <w:r w:rsidR="00B30F5D">
        <w:rPr>
          <w:rFonts w:ascii="Gilroy" w:eastAsiaTheme="minorHAnsi" w:hAnsi="Gilroy" w:cs="Arial Narrow"/>
          <w:color w:val="000000"/>
          <w:sz w:val="17"/>
          <w:szCs w:val="17"/>
          <w:lang w:val="ru-RU"/>
        </w:rPr>
        <w:t>Буровые сервисы</w:t>
      </w:r>
      <w:r w:rsidRPr="00F20B7B">
        <w:rPr>
          <w:rFonts w:ascii="Gilroy" w:eastAsiaTheme="minorHAnsi" w:hAnsi="Gilroy" w:cs="Arial Narrow"/>
          <w:color w:val="000000"/>
          <w:sz w:val="17"/>
          <w:szCs w:val="17"/>
          <w:lang w:val="ru-RU"/>
        </w:rPr>
        <w:t xml:space="preserve"> (NIXX), способно выдерживать более высокие концентрации хлоридов, до 120 000 мг/л, если рН бурового раствора поддерживается в рекомендуемом далее диапазоне. </w:t>
      </w:r>
    </w:p>
    <w:p w14:paraId="46A26111"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Если используется сочетание различных материалов оборудования, допустимую концентрацию определяет материал с наименьшей коррозионной стойкостью. Для жидкостей на углеводородной основе уровень хлоридов связан с содержанием воды в жидкости. Поскольку на интенсивность коррозии влияют дополнительные факторы, такие как температура и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ЭПРД будет оговариваться независимо от измеренного фактического содержания хлоридов, если наблюдается чрезмерная коррозия или повреждения оборудования, которые могут быть связаны с повышенной коррозионной активностью рабочей среды. </w:t>
      </w:r>
    </w:p>
    <w:p w14:paraId="5E72AF60" w14:textId="1D6538E0"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Поскольку основной ущерб скважинным инструментам фактически происходит на поверхности, где кислород более доступен для протекания реакции, все инструменты должны быть тщательно промыты изнутри и снаружи после использования в системах как РУО (буровой раствор на углеводородной основе), так и РВО (буровой раствор на водной основе). Жидкость для очистки должна иметь малое содержание хлоридов – того же порядка, что в пресной воде (&lt;500 мг/л). Заказчик должен обеспечить условия и чистую воду, а также необходимое время буровой для выполнения этих процедур. Невыполнение этого требования следует считать эксплуатацией за пределами рабочего диапазона, что может привести к дополнительным платежам за использование инструмента, техническое обслуживание или замену вплоть до стоимости инструмента, оставленного в скважине, согласно прайс-листам. </w:t>
      </w:r>
    </w:p>
    <w:p w14:paraId="4F43B307"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70BEECC9"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t>Материал для борьбы с поглощением (LCM).</w:t>
      </w:r>
      <w:r w:rsidRPr="00F20B7B">
        <w:rPr>
          <w:rFonts w:ascii="Gilroy" w:eastAsiaTheme="minorHAnsi" w:hAnsi="Gilroy" w:cs="Arial Narrow"/>
          <w:color w:val="000000"/>
          <w:sz w:val="17"/>
          <w:szCs w:val="17"/>
          <w:lang w:val="ru-RU"/>
        </w:rPr>
        <w:t xml:space="preserve"> Использование материалов для борьбы с поглощением (за исключением материалов мелкого и среднего помола) или неправильное приготовление или применение материала для борьбы с поглощением рассматривается как эксплуатация за пределами рабочего диапазона. Визуально осмотреть используемый материал для борьбы с поглощением. Необходимо использовать мелко- и среднезернистые гранулированные материалы для борьбы с поглощением. Грубый и волокнистый материал для борьбы с поглощением считается не соответствующим рабочему диапазону, его использования следует избегать. </w:t>
      </w:r>
    </w:p>
    <w:p w14:paraId="678EBEF9"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Следует начинать с концентрации 3 фунт/баррель (8,6 кг/м3) при хорошем перемешивании. Всегда следует перемешивать предварительно, неправильно добавлять LCM непосредственно в активную систему. Максимальная концентрация составляет </w:t>
      </w:r>
    </w:p>
    <w:p w14:paraId="6A413C48"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40 фунт/баррель (114 кг/м3). Некоторые конструкции инструментов могут выдерживать более высокие концентрации, информация приведена в их листах технических данных. </w:t>
      </w:r>
    </w:p>
    <w:p w14:paraId="63B29096" w14:textId="73380295"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Подробные технические условия на материалы и процедуры приведены в главе Рабочие процедуры. </w:t>
      </w:r>
    </w:p>
    <w:p w14:paraId="46C815AD"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5461C30D" w14:textId="4EF044C2"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roofErr w:type="spellStart"/>
      <w:r w:rsidRPr="00F20B7B">
        <w:rPr>
          <w:rFonts w:ascii="Gilroy" w:eastAsiaTheme="minorHAnsi" w:hAnsi="Gilroy" w:cs="Arial Narrow"/>
          <w:b/>
          <w:color w:val="000000"/>
          <w:sz w:val="17"/>
          <w:szCs w:val="17"/>
          <w:lang w:val="ru-RU"/>
        </w:rPr>
        <w:t>pH</w:t>
      </w:r>
      <w:proofErr w:type="spellEnd"/>
      <w:r w:rsidRPr="00F20B7B">
        <w:rPr>
          <w:rFonts w:ascii="Gilroy" w:eastAsiaTheme="minorHAnsi" w:hAnsi="Gilroy" w:cs="Arial Narrow"/>
          <w:b/>
          <w:color w:val="000000"/>
          <w:sz w:val="17"/>
          <w:szCs w:val="17"/>
          <w:lang w:val="ru-RU"/>
        </w:rPr>
        <w:t>:</w:t>
      </w:r>
      <w:r w:rsidRPr="00F20B7B">
        <w:rPr>
          <w:rFonts w:ascii="Gilroy" w:eastAsiaTheme="minorHAnsi" w:hAnsi="Gilroy" w:cs="Arial Narrow"/>
          <w:color w:val="000000"/>
          <w:sz w:val="17"/>
          <w:szCs w:val="17"/>
          <w:lang w:val="ru-RU"/>
        </w:rPr>
        <w:t xml:space="preserve"> </w:t>
      </w:r>
      <w:proofErr w:type="gramStart"/>
      <w:r w:rsidRPr="00F20B7B">
        <w:rPr>
          <w:rFonts w:ascii="Gilroy" w:eastAsiaTheme="minorHAnsi" w:hAnsi="Gilroy" w:cs="Arial Narrow"/>
          <w:color w:val="000000"/>
          <w:sz w:val="17"/>
          <w:szCs w:val="17"/>
          <w:lang w:val="ru-RU"/>
        </w:rPr>
        <w:t>В</w:t>
      </w:r>
      <w:proofErr w:type="gramEnd"/>
      <w:r w:rsidRPr="00F20B7B">
        <w:rPr>
          <w:rFonts w:ascii="Gilroy" w:eastAsiaTheme="minorHAnsi" w:hAnsi="Gilroy" w:cs="Arial Narrow"/>
          <w:color w:val="000000"/>
          <w:sz w:val="17"/>
          <w:szCs w:val="17"/>
          <w:lang w:val="ru-RU"/>
        </w:rPr>
        <w:t xml:space="preserve"> буровых растворах на водной основе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следует поддерживать от 9,0 до 12,5. Эксплуатация инструментов в буровых растворах на водной основе с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менее 9,0 или выше 12,5 рассматривается как ЭПРД. Для систем буровых растворов на пресной воде допустимо значение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от 8,0 до 9,0. Поскольку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обычно снижается при увеличении температуры, необходимо обеспечить, чтобы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оставался в приемлемом диапазоне в течение всей работы, например, предусмотреть достаточной запас во время корректировки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при комнатной температуре. Известно, что некоторые буровые флюиды, такие как </w:t>
      </w:r>
      <w:proofErr w:type="spellStart"/>
      <w:r w:rsidRPr="00F20B7B">
        <w:rPr>
          <w:rFonts w:ascii="Gilroy" w:eastAsiaTheme="minorHAnsi" w:hAnsi="Gilroy" w:cs="Arial Narrow"/>
          <w:color w:val="000000"/>
          <w:sz w:val="17"/>
          <w:szCs w:val="17"/>
          <w:lang w:val="ru-RU"/>
        </w:rPr>
        <w:t>Sodium</w:t>
      </w:r>
      <w:proofErr w:type="spellEnd"/>
      <w:r w:rsidRPr="00F20B7B">
        <w:rPr>
          <w:rFonts w:ascii="Gilroy" w:eastAsiaTheme="minorHAnsi" w:hAnsi="Gilroy" w:cs="Arial Narrow"/>
          <w:color w:val="000000"/>
          <w:sz w:val="17"/>
          <w:szCs w:val="17"/>
          <w:lang w:val="ru-RU"/>
        </w:rPr>
        <w:t xml:space="preserve"> </w:t>
      </w:r>
      <w:proofErr w:type="spellStart"/>
      <w:r w:rsidRPr="00F20B7B">
        <w:rPr>
          <w:rFonts w:ascii="Gilroy" w:eastAsiaTheme="minorHAnsi" w:hAnsi="Gilroy" w:cs="Arial Narrow"/>
          <w:color w:val="000000"/>
          <w:sz w:val="17"/>
          <w:szCs w:val="17"/>
          <w:lang w:val="ru-RU"/>
        </w:rPr>
        <w:t>Silicate</w:t>
      </w:r>
      <w:proofErr w:type="spellEnd"/>
      <w:r w:rsidRPr="00F20B7B">
        <w:rPr>
          <w:rFonts w:ascii="Gilroy" w:eastAsiaTheme="minorHAnsi" w:hAnsi="Gilroy" w:cs="Arial Narrow"/>
          <w:color w:val="000000"/>
          <w:sz w:val="17"/>
          <w:szCs w:val="17"/>
          <w:lang w:val="ru-RU"/>
        </w:rPr>
        <w:t xml:space="preserve"> (силикат натрия) и </w:t>
      </w:r>
      <w:proofErr w:type="spellStart"/>
      <w:r w:rsidRPr="00F20B7B">
        <w:rPr>
          <w:rFonts w:ascii="Gilroy" w:eastAsiaTheme="minorHAnsi" w:hAnsi="Gilroy" w:cs="Arial Narrow"/>
          <w:color w:val="000000"/>
          <w:sz w:val="17"/>
          <w:szCs w:val="17"/>
          <w:lang w:val="ru-RU"/>
        </w:rPr>
        <w:t>Lamium</w:t>
      </w:r>
      <w:proofErr w:type="spellEnd"/>
      <w:r w:rsidRPr="00F20B7B">
        <w:rPr>
          <w:rFonts w:ascii="Gilroy" w:eastAsiaTheme="minorHAnsi" w:hAnsi="Gilroy" w:cs="Arial Narrow"/>
          <w:color w:val="000000"/>
          <w:sz w:val="17"/>
          <w:szCs w:val="17"/>
          <w:lang w:val="ru-RU"/>
        </w:rPr>
        <w:t xml:space="preserve">, разрушительно действуют на скважинные инструменты. Применение таких флюидов рассматривается как ЭПРД и требует до их применения оформления соглашения между компанией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и оператором в отношении (1) повышенного износа скважинных инструментов и (2) размера платежей за причиненный износ при работе за пределами рабочего диапазона. </w:t>
      </w:r>
    </w:p>
    <w:p w14:paraId="4584AD87" w14:textId="04F457F5"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Если в инструментах используется алюминий (например, алюминиевые керноприемные трубы), подробную информацию о значении </w:t>
      </w:r>
      <w:proofErr w:type="spellStart"/>
      <w:r w:rsidRPr="00F20B7B">
        <w:rPr>
          <w:rFonts w:ascii="Gilroy" w:eastAsiaTheme="minorHAnsi" w:hAnsi="Gilroy" w:cs="Arial Narrow"/>
          <w:color w:val="000000"/>
          <w:sz w:val="17"/>
          <w:szCs w:val="17"/>
          <w:lang w:val="ru-RU"/>
        </w:rPr>
        <w:t>pH</w:t>
      </w:r>
      <w:proofErr w:type="spellEnd"/>
      <w:r w:rsidRPr="00F20B7B">
        <w:rPr>
          <w:rFonts w:ascii="Gilroy" w:eastAsiaTheme="minorHAnsi" w:hAnsi="Gilroy" w:cs="Arial Narrow"/>
          <w:color w:val="000000"/>
          <w:sz w:val="17"/>
          <w:szCs w:val="17"/>
          <w:lang w:val="ru-RU"/>
        </w:rPr>
        <w:t xml:space="preserve"> и свойствах бурового раствора можно найти в технических описаниях этих инструментов. </w:t>
      </w:r>
    </w:p>
    <w:p w14:paraId="2CDEF7C5"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17E29862" w14:textId="65125435"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t>Мусор (не материал для борьбы с поглощением):</w:t>
      </w:r>
      <w:r w:rsidRPr="00F20B7B">
        <w:rPr>
          <w:rFonts w:ascii="Gilroy" w:eastAsiaTheme="minorHAnsi" w:hAnsi="Gilroy" w:cs="Arial Narrow"/>
          <w:color w:val="000000"/>
          <w:sz w:val="17"/>
          <w:szCs w:val="17"/>
          <w:lang w:val="ru-RU"/>
        </w:rPr>
        <w:t xml:space="preserve"> Мусор, не относящийся к LCM, может состоять из любых материалов, попадающих в систему бурового раствора. Некоторые примеры: ткань, сломанные болты, ржавчина со старых труб и потерянные ручные инструменты. Мусор в буровом растворе может привести к таким проблемам, как закупоривание генератора импульсов, повреждение резиновых деталей двигателей или повреждение лопаток турбины. </w:t>
      </w:r>
    </w:p>
    <w:p w14:paraId="0B356E44"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548A3FBE" w14:textId="767E275B"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t>Содержание металлических частиц:</w:t>
      </w:r>
      <w:r w:rsidRPr="00F20B7B">
        <w:rPr>
          <w:rFonts w:ascii="Gilroy" w:eastAsiaTheme="minorHAnsi" w:hAnsi="Gilroy" w:cs="Arial Narrow"/>
          <w:color w:val="000000"/>
          <w:sz w:val="17"/>
          <w:szCs w:val="17"/>
          <w:lang w:val="ru-RU"/>
        </w:rPr>
        <w:t xml:space="preserve"> Металлические частицы представляют собой особый случай присутствия твердых примесей в буровом растворе. Они могут возникнуть вследствие износа обсадных труб, износа бурильных труб, при фрезеровании окон и в некоторых других операциях. Металлические частицы оказывают двоякое влияние на инструменты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Металлические частицы могут налипнуть на магнитные детали инструментов и вызывать преждевременный отказ компонентов генератора импульсов и турбины. Кроме того, магнитные помехи, обусловленные наличием железосодержащих материалов в буровых растворах, могут привести к снижению точности определения направления и азимута. Такое чаще всего происходит в растворах на углеводородной основе. Хотя компания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определенно отказывается от гарантий в части интерпретации и качества данных, следует отметить, что при таких обстоятельствах на согласованность данных оказывается отрицательное влияние. </w:t>
      </w:r>
    </w:p>
    <w:p w14:paraId="2B68713C" w14:textId="28E55F18"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lastRenderedPageBreak/>
        <w:t>Содержание песка:</w:t>
      </w:r>
      <w:r w:rsidRPr="00F20B7B">
        <w:rPr>
          <w:rFonts w:ascii="Gilroy" w:eastAsiaTheme="minorHAnsi" w:hAnsi="Gilroy" w:cs="Arial Narrow"/>
          <w:color w:val="000000"/>
          <w:sz w:val="17"/>
          <w:szCs w:val="17"/>
          <w:lang w:val="ru-RU"/>
        </w:rPr>
        <w:t xml:space="preserve"> если содержание песка по измерениям превышает 1% в одной пробе, взятой согласно стандартам Подрядчика по буровому раствору, работа считается за пределами рабочего диапазона. По рекомендации компании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содержание песка должно быть менее 0,5%. </w:t>
      </w:r>
    </w:p>
    <w:p w14:paraId="739B2E69" w14:textId="77777777"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F20B7B" w:rsidRPr="00F20B7B" w14:paraId="34DE6D8C" w14:textId="77777777" w:rsidTr="00F20B7B">
        <w:tblPrEx>
          <w:tblCellMar>
            <w:left w:w="0" w:type="dxa"/>
            <w:right w:w="0" w:type="dxa"/>
          </w:tblCellMar>
        </w:tblPrEx>
        <w:trPr>
          <w:trHeight w:val="644"/>
        </w:trPr>
        <w:tc>
          <w:tcPr>
            <w:tcW w:w="2022" w:type="dxa"/>
            <w:shd w:val="clear" w:color="auto" w:fill="D9D9D9" w:themeFill="background1" w:themeFillShade="D9"/>
            <w:vAlign w:val="center"/>
          </w:tcPr>
          <w:p w14:paraId="2350792B" w14:textId="77777777" w:rsidR="00F20B7B" w:rsidRPr="00F20B7B" w:rsidRDefault="00F20B7B" w:rsidP="003D7381">
            <w:pPr>
              <w:tabs>
                <w:tab w:val="left" w:pos="284"/>
              </w:tabs>
              <w:spacing w:line="276" w:lineRule="auto"/>
              <w:ind w:left="142" w:right="15"/>
              <w:jc w:val="both"/>
              <w:rPr>
                <w:rFonts w:ascii="Gilroy" w:hAnsi="Gilroy"/>
                <w:b/>
                <w:sz w:val="17"/>
                <w:szCs w:val="17"/>
                <w:lang w:val="ru-RU"/>
              </w:rPr>
            </w:pPr>
            <w:r w:rsidRPr="00F20B7B">
              <w:rPr>
                <w:rFonts w:ascii="Gilroy" w:hAnsi="Gilroy"/>
                <w:b/>
                <w:sz w:val="17"/>
                <w:szCs w:val="17"/>
                <w:lang w:val="ru-RU"/>
              </w:rPr>
              <w:t>Примечание</w:t>
            </w:r>
          </w:p>
        </w:tc>
        <w:tc>
          <w:tcPr>
            <w:tcW w:w="6690" w:type="dxa"/>
          </w:tcPr>
          <w:p w14:paraId="61452662" w14:textId="32AFFE3D" w:rsidR="00F20B7B" w:rsidRPr="00F20B7B" w:rsidRDefault="00F20B7B" w:rsidP="003D7381">
            <w:pPr>
              <w:autoSpaceDE w:val="0"/>
              <w:autoSpaceDN w:val="0"/>
              <w:adjustRightInd w:val="0"/>
              <w:spacing w:before="0" w:line="276" w:lineRule="auto"/>
              <w:ind w:left="142" w:right="15"/>
              <w:jc w:val="both"/>
              <w:rPr>
                <w:rFonts w:ascii="Gilroy" w:hAnsi="Gilroy"/>
                <w:lang w:val="ru-RU"/>
              </w:rPr>
            </w:pPr>
            <w:proofErr w:type="spellStart"/>
            <w:r w:rsidRPr="00F20B7B">
              <w:rPr>
                <w:rFonts w:ascii="Gilroy" w:eastAsiaTheme="minorHAnsi" w:hAnsi="Gilroy" w:cs="Arial Narrow"/>
                <w:color w:val="000000"/>
                <w:sz w:val="17"/>
                <w:szCs w:val="17"/>
                <w:lang w:val="ru-RU" w:eastAsia="en-US"/>
              </w:rPr>
              <w:t>Если</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подрядчики</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буровой</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установки</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не</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могут</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предоставить</w:t>
            </w:r>
            <w:proofErr w:type="spellEnd"/>
            <w:r w:rsidRPr="00F20B7B">
              <w:rPr>
                <w:rFonts w:ascii="Gilroy" w:eastAsiaTheme="minorHAnsi" w:hAnsi="Gilroy" w:cs="Arial Narrow"/>
                <w:color w:val="000000"/>
                <w:sz w:val="17"/>
                <w:szCs w:val="17"/>
                <w:lang w:val="ru-RU" w:eastAsia="en-US"/>
              </w:rPr>
              <w:t xml:space="preserve"> точные сведения, компания </w:t>
            </w:r>
            <w:r w:rsidR="00B30F5D">
              <w:rPr>
                <w:rFonts w:ascii="Gilroy" w:eastAsiaTheme="minorHAnsi" w:hAnsi="Gilroy" w:cs="Arial Narrow"/>
                <w:color w:val="000000"/>
                <w:sz w:val="17"/>
                <w:szCs w:val="17"/>
                <w:lang w:val="ru-RU" w:eastAsia="en-US"/>
              </w:rPr>
              <w:t>Технологии ОФС</w:t>
            </w:r>
            <w:r w:rsidRPr="00F20B7B">
              <w:rPr>
                <w:rFonts w:ascii="Gilroy" w:eastAsiaTheme="minorHAnsi" w:hAnsi="Gilroy" w:cs="Arial Narrow"/>
                <w:color w:val="000000"/>
                <w:sz w:val="17"/>
                <w:szCs w:val="17"/>
                <w:lang w:val="ru-RU" w:eastAsia="en-US"/>
              </w:rPr>
              <w:t xml:space="preserve"> должна предоставить собственный </w:t>
            </w:r>
            <w:proofErr w:type="spellStart"/>
            <w:r w:rsidRPr="00F20B7B">
              <w:rPr>
                <w:rFonts w:ascii="Gilroy" w:eastAsiaTheme="minorHAnsi" w:hAnsi="Gilroy" w:cs="Arial Narrow"/>
                <w:color w:val="000000"/>
                <w:sz w:val="17"/>
                <w:szCs w:val="17"/>
                <w:lang w:val="ru-RU" w:eastAsia="en-US"/>
              </w:rPr>
              <w:t>набор</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для</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измерения</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содержания</w:t>
            </w:r>
            <w:proofErr w:type="spellEnd"/>
            <w:r w:rsidRPr="00F20B7B">
              <w:rPr>
                <w:rFonts w:ascii="Gilroy" w:eastAsiaTheme="minorHAnsi" w:hAnsi="Gilroy" w:cs="Arial Narrow"/>
                <w:color w:val="000000"/>
                <w:sz w:val="17"/>
                <w:szCs w:val="17"/>
                <w:lang w:val="ru-RU" w:eastAsia="en-US"/>
              </w:rPr>
              <w:t xml:space="preserve"> </w:t>
            </w:r>
            <w:proofErr w:type="spellStart"/>
            <w:r w:rsidRPr="00F20B7B">
              <w:rPr>
                <w:rFonts w:ascii="Gilroy" w:eastAsiaTheme="minorHAnsi" w:hAnsi="Gilroy" w:cs="Arial Narrow"/>
                <w:color w:val="000000"/>
                <w:sz w:val="17"/>
                <w:szCs w:val="17"/>
                <w:lang w:val="ru-RU" w:eastAsia="en-US"/>
              </w:rPr>
              <w:t>песка</w:t>
            </w:r>
            <w:proofErr w:type="spellEnd"/>
            <w:r w:rsidRPr="00F20B7B">
              <w:rPr>
                <w:rFonts w:ascii="Gilroy" w:eastAsiaTheme="minorHAnsi" w:hAnsi="Gilroy" w:cs="Arial Narrow"/>
                <w:color w:val="000000"/>
                <w:sz w:val="17"/>
                <w:szCs w:val="17"/>
                <w:lang w:val="ru-RU" w:eastAsia="en-US"/>
              </w:rPr>
              <w:t>.</w:t>
            </w:r>
          </w:p>
        </w:tc>
      </w:tr>
    </w:tbl>
    <w:p w14:paraId="35CA1ECE" w14:textId="77777777" w:rsidR="00F20B7B" w:rsidRPr="00F20B7B" w:rsidRDefault="00F20B7B" w:rsidP="003D7381">
      <w:pPr>
        <w:autoSpaceDE w:val="0"/>
        <w:autoSpaceDN w:val="0"/>
        <w:adjustRightInd w:val="0"/>
        <w:spacing w:before="0" w:line="276" w:lineRule="auto"/>
        <w:ind w:left="142" w:right="15"/>
        <w:jc w:val="both"/>
        <w:rPr>
          <w:rFonts w:ascii="Gilroy" w:eastAsiaTheme="minorHAnsi" w:hAnsi="Gilroy" w:cs="Arial Narrow"/>
          <w:b/>
          <w:color w:val="000000"/>
          <w:sz w:val="17"/>
          <w:szCs w:val="17"/>
          <w:lang w:val="ru-RU"/>
        </w:rPr>
      </w:pPr>
    </w:p>
    <w:p w14:paraId="33C1F0D6" w14:textId="77777777" w:rsidR="00F20B7B" w:rsidRP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F20B7B">
        <w:rPr>
          <w:rFonts w:ascii="Gilroy" w:eastAsiaTheme="minorHAnsi" w:hAnsi="Gilroy" w:cs="Arial Narrow"/>
          <w:b/>
          <w:color w:val="000000"/>
          <w:sz w:val="17"/>
          <w:szCs w:val="17"/>
          <w:lang w:val="ru-RU"/>
        </w:rPr>
        <w:t>Содержание твердых примесей.</w:t>
      </w:r>
      <w:r w:rsidRPr="00F20B7B">
        <w:rPr>
          <w:rFonts w:ascii="Gilroy" w:eastAsiaTheme="minorHAnsi" w:hAnsi="Gilroy" w:cs="Arial Narrow"/>
          <w:color w:val="000000"/>
          <w:sz w:val="17"/>
          <w:szCs w:val="17"/>
          <w:lang w:val="ru-RU"/>
        </w:rPr>
        <w:t xml:space="preserve"> Избыточные и абразивные твердые примеси приводят к сильным повреждениям скважинного инструмента. С увеличением плотности бурового раствора общая концентрация твердых примесей в системе бурового раствора значительно возрастает. Повреждения эрозией внутренних деталей инструментов зависят от расхода и содержания твердых примесей. Обычно твердые вещества малой плотности являются более абразивными, поэтому оператор должен использовать соответствующие системы очистки флюида для преодоления этой проблемы. Сетчатые фильтры для бурового раствора (на устье и в стволе скважины) служат хорошим индикатором эрозии инструмента для ИПБ/КПБ. Если после разборки в местной мастерской отмечается эрозия, превышающая нормальную, будет подана претензия об ЭПРД. </w:t>
      </w:r>
    </w:p>
    <w:p w14:paraId="32410FBE" w14:textId="701417F6"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F20B7B">
        <w:rPr>
          <w:rFonts w:ascii="Gilroy" w:eastAsiaTheme="minorHAnsi" w:hAnsi="Gilroy" w:cs="Arial Narrow"/>
          <w:color w:val="000000"/>
          <w:sz w:val="17"/>
          <w:szCs w:val="17"/>
          <w:lang w:val="ru-RU"/>
        </w:rPr>
        <w:t xml:space="preserve">Применение гематита в качестве утяжеляющего материала рассматривается как нестандартное и требует дополнительного соглашения между компанией </w:t>
      </w:r>
      <w:r w:rsidR="00B30F5D">
        <w:rPr>
          <w:rFonts w:ascii="Gilroy" w:eastAsiaTheme="minorHAnsi" w:hAnsi="Gilroy" w:cs="Arial Narrow"/>
          <w:color w:val="000000"/>
          <w:sz w:val="17"/>
          <w:szCs w:val="17"/>
          <w:lang w:val="ru-RU"/>
        </w:rPr>
        <w:t>Технологии ОФС</w:t>
      </w:r>
      <w:r w:rsidRPr="00F20B7B">
        <w:rPr>
          <w:rFonts w:ascii="Gilroy" w:eastAsiaTheme="minorHAnsi" w:hAnsi="Gilroy" w:cs="Arial Narrow"/>
          <w:color w:val="000000"/>
          <w:sz w:val="17"/>
          <w:szCs w:val="17"/>
          <w:lang w:val="ru-RU"/>
        </w:rPr>
        <w:t xml:space="preserve"> и оператором в отношении повышенного износа скважинных инструментов и сниженной точности измерения направления. </w:t>
      </w:r>
    </w:p>
    <w:p w14:paraId="44AE5163" w14:textId="77777777" w:rsidR="00F20B7B" w:rsidRP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0505C93D" w14:textId="77777777" w:rsidR="00F20B7B" w:rsidRP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Твердая фаза малой плотности — забойные двигатели:</w:t>
      </w:r>
      <w:r w:rsidRPr="00F20B7B">
        <w:rPr>
          <w:rFonts w:ascii="Gilroy" w:eastAsiaTheme="minorHAnsi" w:hAnsi="Gilroy" w:cs="Arial Narrow"/>
          <w:color w:val="000000"/>
          <w:sz w:val="17"/>
          <w:szCs w:val="17"/>
          <w:lang w:val="ru-RU"/>
        </w:rPr>
        <w:t xml:space="preserve"> Концентрация твердой фазы малой плотности, такой как бентонит, полимеры и выбуренная порода в буровом растворе на водной основе, не должна превышать 7% по объему, в противном случае возможно закупоривание каналов для жидкости в подшипниковом узле и недостаток жидкости в нем, это приведет к поломке подшипникового узла. </w:t>
      </w:r>
    </w:p>
    <w:p w14:paraId="4A05DB23" w14:textId="77777777" w:rsidR="00F20B7B" w:rsidRPr="00F20B7B" w:rsidRDefault="00F20B7B" w:rsidP="0060623E">
      <w:pPr>
        <w:pStyle w:val="NumberedHeading2"/>
        <w:keepLines w:val="0"/>
        <w:numPr>
          <w:ilvl w:val="1"/>
          <w:numId w:val="25"/>
        </w:numPr>
        <w:spacing w:before="240" w:after="60" w:line="276" w:lineRule="auto"/>
        <w:ind w:left="142" w:right="15" w:firstLine="0"/>
        <w:jc w:val="both"/>
        <w:rPr>
          <w:rFonts w:ascii="Arial Narrow" w:eastAsiaTheme="minorHAnsi" w:hAnsi="Arial Narrow" w:cs="Arial Narrow"/>
          <w:sz w:val="23"/>
          <w:szCs w:val="23"/>
          <w:lang w:val="ru-RU"/>
        </w:rPr>
      </w:pPr>
      <w:bookmarkStart w:id="19" w:name="_Toc172243905"/>
      <w:r w:rsidRPr="008044E6">
        <w:rPr>
          <w:rFonts w:ascii="Gilroy" w:hAnsi="Gilroy"/>
          <w:b/>
          <w:lang w:val="ru-RU"/>
        </w:rPr>
        <w:t>Рабочие параметры</w:t>
      </w:r>
      <w:bookmarkEnd w:id="19"/>
      <w:r w:rsidRPr="008044E6">
        <w:rPr>
          <w:rFonts w:ascii="Gilroy" w:hAnsi="Gilroy"/>
          <w:b/>
          <w:lang w:val="ru-RU"/>
        </w:rPr>
        <w:t xml:space="preserve"> </w:t>
      </w:r>
    </w:p>
    <w:p w14:paraId="5DB4AD79"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Перепад давления на долоте</w:t>
      </w:r>
      <w:r w:rsidRPr="008044E6">
        <w:rPr>
          <w:rFonts w:ascii="Gilroy" w:eastAsiaTheme="minorHAnsi" w:hAnsi="Gilroy" w:cs="Arial Narrow"/>
          <w:color w:val="000000"/>
          <w:sz w:val="17"/>
          <w:szCs w:val="17"/>
          <w:lang w:val="ru-RU"/>
        </w:rPr>
        <w:t xml:space="preserve">. Перепад давления на долоте имеет большое значение, когда речь идет об оптимизации гидравлических параметров с целью очистки ствола скважины, механической скорости проходки или приводимых в действие гидравликой компонентов КНБК (например, буровых расширителей). Тем не менее, несоответствующий перепад давления на долоте также может представлять проблему, касающуюся ЭПРД, поскольку перепад давления на долоте влияет на условия работы двигателей </w:t>
      </w:r>
      <w:proofErr w:type="spellStart"/>
      <w:r w:rsidRPr="008044E6">
        <w:rPr>
          <w:rFonts w:ascii="Gilroy" w:eastAsiaTheme="minorHAnsi" w:hAnsi="Gilroy" w:cs="Arial Narrow"/>
          <w:color w:val="000000"/>
          <w:sz w:val="17"/>
          <w:szCs w:val="17"/>
          <w:lang w:val="ru-RU"/>
        </w:rPr>
        <w:t>Navi-Drill</w:t>
      </w:r>
      <w:proofErr w:type="spellEnd"/>
      <w:r w:rsidRPr="008044E6">
        <w:rPr>
          <w:rFonts w:ascii="Gilroy" w:eastAsiaTheme="minorHAnsi" w:hAnsi="Gilroy" w:cs="Arial Narrow"/>
          <w:color w:val="000000"/>
          <w:sz w:val="17"/>
          <w:szCs w:val="17"/>
          <w:lang w:val="ru-RU"/>
        </w:rPr>
        <w:t xml:space="preserve">. </w:t>
      </w:r>
    </w:p>
    <w:p w14:paraId="776FDA0A"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В двигателях </w:t>
      </w:r>
      <w:proofErr w:type="spellStart"/>
      <w:r w:rsidRPr="008044E6">
        <w:rPr>
          <w:rFonts w:ascii="Gilroy" w:eastAsiaTheme="minorHAnsi" w:hAnsi="Gilroy" w:cs="Arial Narrow"/>
          <w:color w:val="000000"/>
          <w:sz w:val="17"/>
          <w:szCs w:val="17"/>
          <w:lang w:val="ru-RU"/>
        </w:rPr>
        <w:t>Navi-Drill</w:t>
      </w:r>
      <w:proofErr w:type="spellEnd"/>
      <w:r w:rsidRPr="008044E6">
        <w:rPr>
          <w:rFonts w:ascii="Gilroy" w:eastAsiaTheme="minorHAnsi" w:hAnsi="Gilroy" w:cs="Arial Narrow"/>
          <w:color w:val="000000"/>
          <w:sz w:val="17"/>
          <w:szCs w:val="17"/>
          <w:lang w:val="ru-RU"/>
        </w:rPr>
        <w:t xml:space="preserve"> используются негерметичные подшипниковые узлы. Для надлежащего охлаждения и смазки таких подшипников требуется определенный расход бурового раствора сквозь подшипниковый узел. Чтобы обеспечить достаточный расход бурового раствора через подшипниковый узел необходимо соответствующим образом выбрать общее проходное сечение долота (TFA). TFA является функцией количества и размеров насадок долота. Большое значение TFA может стать причиной очень малого перепада давления на подшипниковом узле и, следовательно, малого расхода бурового раствора через подшипник или к отсутствию расхода. Это может привести к чрезмерному износу или тепловому повреждению вследствие трения в секции подшипника. С другой стороны, слишком низкое значение TFA приводит к тому, что через подшипник протекает слишком большое количество бурового раствора, это может привести к размывам и повреждению эрозией. </w:t>
      </w:r>
    </w:p>
    <w:p w14:paraId="649DB1C7"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TFA и расход сильно изменяются в зависимости от размера ствола скважины и выполняемой операции. Хорошим эмпирическим правилом для обеспечения надлежащего охлаждения и смазки подшипников является отвод через подшипниковый узел от 5 до 10% общего потока бурового раствора. </w:t>
      </w:r>
    </w:p>
    <w:p w14:paraId="4AC81151" w14:textId="77777777"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0C908769"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На этапе планирования перед началом работ необходимо провести анализ гидравлических параметров. Этот анализ должен учитывать предполагаемые свойства бурового раствора и параметры режима бурения, чтобы обеспечить правильный выбор TFA для всего запланированного интервала бурения. Как правило, поток бурового раствора через подшипниковый узел двигателя (особый случай раздельного потока) нельзя рассчитать с помощью программных пакетов для расчета гидравлических параметров. Однако перепад давления на долоте можно легко определить. Поэтому при бурении забойным двигателем следует поддерживать перепад давления на долоте от 217 до 1160 фунт/кв. дюйм (15–80 бар). При этом поток бурового раствора через подшипник составляет от 5 до 10%, как было упомянуто ранее. </w:t>
      </w:r>
    </w:p>
    <w:p w14:paraId="1FA780C4" w14:textId="1F076104"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Происшествие ЭПРД вследствие перепада давления на долоте происходит, если двигатель </w:t>
      </w:r>
      <w:proofErr w:type="spellStart"/>
      <w:r w:rsidRPr="008044E6">
        <w:rPr>
          <w:rFonts w:ascii="Gilroy" w:eastAsiaTheme="minorHAnsi" w:hAnsi="Gilroy" w:cs="Arial Narrow"/>
          <w:color w:val="000000"/>
          <w:sz w:val="17"/>
          <w:szCs w:val="17"/>
          <w:lang w:val="ru-RU"/>
        </w:rPr>
        <w:t>Navi-Drill</w:t>
      </w:r>
      <w:proofErr w:type="spellEnd"/>
      <w:r w:rsidRPr="008044E6">
        <w:rPr>
          <w:rFonts w:ascii="Gilroy" w:eastAsiaTheme="minorHAnsi" w:hAnsi="Gilroy" w:cs="Arial Narrow"/>
          <w:color w:val="000000"/>
          <w:sz w:val="17"/>
          <w:szCs w:val="17"/>
          <w:lang w:val="ru-RU"/>
        </w:rPr>
        <w:t xml:space="preserve"> используется и непрерывно работает (бурение забойным двигателем) при перепаде давления на долоте за пределами диапазона от 217 до 1160 фунт/кв. дюйм (15–80 бар). Если забойный двигатель </w:t>
      </w:r>
      <w:proofErr w:type="spellStart"/>
      <w:r w:rsidRPr="008044E6">
        <w:rPr>
          <w:rFonts w:ascii="Gilroy" w:eastAsiaTheme="minorHAnsi" w:hAnsi="Gilroy" w:cs="Arial Narrow"/>
          <w:color w:val="000000"/>
          <w:sz w:val="17"/>
          <w:szCs w:val="17"/>
          <w:lang w:val="ru-RU"/>
        </w:rPr>
        <w:t>Navi-Drill</w:t>
      </w:r>
      <w:proofErr w:type="spellEnd"/>
      <w:r w:rsidRPr="008044E6">
        <w:rPr>
          <w:rFonts w:ascii="Gilroy" w:eastAsiaTheme="minorHAnsi" w:hAnsi="Gilroy" w:cs="Arial Narrow"/>
          <w:color w:val="000000"/>
          <w:sz w:val="17"/>
          <w:szCs w:val="17"/>
          <w:lang w:val="ru-RU"/>
        </w:rPr>
        <w:t xml:space="preserve"> не входит в состав КНБК, перепад давления на долоте не имеет значения для ЭПРД и, следовательно, не может быть причиной ЭПРД. </w:t>
      </w:r>
    </w:p>
    <w:p w14:paraId="7921A4FA" w14:textId="77777777" w:rsidR="008044E6" w:rsidRPr="008044E6" w:rsidRDefault="008044E6"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7803ACD3" w14:textId="3620AFDC"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Давление</w:t>
      </w:r>
      <w:r w:rsidR="008044E6" w:rsidRPr="008044E6">
        <w:rPr>
          <w:rFonts w:ascii="Gilroy" w:eastAsiaTheme="minorHAnsi" w:hAnsi="Gilroy" w:cs="Arial Narrow"/>
          <w:b/>
          <w:color w:val="000000"/>
          <w:sz w:val="17"/>
          <w:szCs w:val="17"/>
          <w:lang w:val="ru-RU"/>
        </w:rPr>
        <w:t>:</w:t>
      </w:r>
      <w:r w:rsidR="008044E6" w:rsidRPr="008044E6">
        <w:rPr>
          <w:rFonts w:ascii="Gilroy" w:eastAsiaTheme="minorHAnsi" w:hAnsi="Gilroy" w:cs="Arial Narrow"/>
          <w:color w:val="000000"/>
          <w:sz w:val="17"/>
          <w:szCs w:val="17"/>
          <w:lang w:val="ru-RU"/>
        </w:rPr>
        <w:t xml:space="preserve"> если</w:t>
      </w:r>
      <w:r w:rsidRPr="008044E6">
        <w:rPr>
          <w:rFonts w:ascii="Gilroy" w:eastAsiaTheme="minorHAnsi" w:hAnsi="Gilroy" w:cs="Arial Narrow"/>
          <w:color w:val="000000"/>
          <w:sz w:val="17"/>
          <w:szCs w:val="17"/>
          <w:lang w:val="ru-RU"/>
        </w:rPr>
        <w:t xml:space="preserve"> не указано иное, для стандартных инструментов имеется ограничение 20 000 фунт/кв. дюйм (гидростатическое давление плюс давление в стояке). Могут быть предоставлены некоторые инструменты, рассчитанные на более высокие давления, но для этого потребуется дополнительное время </w:t>
      </w:r>
    </w:p>
    <w:p w14:paraId="400A21C0" w14:textId="5D767153"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lastRenderedPageBreak/>
        <w:t>Крутящий момент:</w:t>
      </w:r>
      <w:r w:rsidRPr="008044E6">
        <w:rPr>
          <w:rFonts w:ascii="Gilroy" w:eastAsiaTheme="minorHAnsi" w:hAnsi="Gilroy" w:cs="Arial Narrow"/>
          <w:color w:val="000000"/>
          <w:sz w:val="17"/>
          <w:szCs w:val="17"/>
          <w:lang w:val="ru-RU"/>
        </w:rPr>
        <w:t xml:space="preserve"> Значения моментов, указанные в технических описаниях, относятся к правому моменту (по часовой стрелке, если смотреть в скважину). Максимальный крутящий момент указан для длительной работы, обычно он составляет 80% от номинального указанного момента свинчивания, хотя ограничивающим параметром могут быть другие компоненты. Если не указано иное, для фирменных резьбовых соединений </w:t>
      </w:r>
      <w:r w:rsidR="00B30F5D">
        <w:rPr>
          <w:rFonts w:ascii="Gilroy" w:eastAsiaTheme="minorHAnsi" w:hAnsi="Gilroy" w:cs="Arial Narrow"/>
          <w:color w:val="000000"/>
          <w:sz w:val="17"/>
          <w:szCs w:val="17"/>
          <w:lang w:val="ru-RU"/>
        </w:rPr>
        <w:t>Технологии ОФС</w:t>
      </w:r>
      <w:r w:rsidRPr="008044E6">
        <w:rPr>
          <w:rFonts w:ascii="Gilroy" w:eastAsiaTheme="minorHAnsi" w:hAnsi="Gilroy" w:cs="Arial Narrow"/>
          <w:color w:val="000000"/>
          <w:sz w:val="17"/>
          <w:szCs w:val="17"/>
          <w:lang w:val="ru-RU"/>
        </w:rPr>
        <w:t xml:space="preserve">, обслуживаемых на месте, разрешенный допуск на фактический момент затяжки составляет от 0 до 15% от номинального значения. Погрешность рабочего момента не превышает предельного значения допустимого момента затяжки. </w:t>
      </w:r>
    </w:p>
    <w:p w14:paraId="76D48C4D" w14:textId="77777777" w:rsidR="008044E6" w:rsidRPr="008044E6" w:rsidRDefault="008044E6"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40FA3DA6" w14:textId="77777777" w:rsid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Расход бурового раствора:</w:t>
      </w:r>
      <w:r w:rsidRPr="008044E6">
        <w:rPr>
          <w:rFonts w:ascii="Gilroy" w:eastAsiaTheme="minorHAnsi" w:hAnsi="Gilroy" w:cs="Arial Narrow"/>
          <w:color w:val="000000"/>
          <w:sz w:val="17"/>
          <w:szCs w:val="17"/>
          <w:lang w:val="ru-RU"/>
        </w:rPr>
        <w:t xml:space="preserve"> Предельные значения расхода для каждого инструмента указаны в листах технический данных.</w:t>
      </w:r>
    </w:p>
    <w:p w14:paraId="5FBD8968" w14:textId="531753E4"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 </w:t>
      </w:r>
    </w:p>
    <w:p w14:paraId="054D3FA3" w14:textId="5B1BF1C1"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Частота вращения (об/мин):</w:t>
      </w:r>
      <w:r w:rsidRPr="008044E6">
        <w:rPr>
          <w:rFonts w:ascii="Gilroy" w:eastAsiaTheme="minorHAnsi" w:hAnsi="Gilroy" w:cs="Arial Narrow"/>
          <w:color w:val="000000"/>
          <w:sz w:val="17"/>
          <w:szCs w:val="17"/>
          <w:lang w:val="ru-RU"/>
        </w:rPr>
        <w:t xml:space="preserve"> Частота вращения — это скорость вращения переводника в оборотах в минуту. Этот параметр зависит от применения инструмента. У забойных двигателей данный параметр зависит от настроек AKO. Максимальное значение частоты вращения указано для бурения в породе. Предельная частота вращения инструмента указана в листе технических данных. </w:t>
      </w:r>
    </w:p>
    <w:p w14:paraId="5A165AE5" w14:textId="77777777" w:rsidR="008044E6" w:rsidRPr="008044E6" w:rsidRDefault="008044E6"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7F8F166B"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Нагрузка на долото:</w:t>
      </w:r>
      <w:r w:rsidRPr="008044E6">
        <w:rPr>
          <w:rFonts w:ascii="Gilroy" w:eastAsiaTheme="minorHAnsi" w:hAnsi="Gilroy" w:cs="Arial Narrow"/>
          <w:color w:val="000000"/>
          <w:sz w:val="17"/>
          <w:szCs w:val="17"/>
          <w:lang w:val="ru-RU"/>
        </w:rPr>
        <w:t xml:space="preserve"> Предельные значения нагрузки на долото для основных конфигураций буровых систем (</w:t>
      </w:r>
      <w:proofErr w:type="spellStart"/>
      <w:r w:rsidRPr="008044E6">
        <w:rPr>
          <w:rFonts w:ascii="Gilroy" w:eastAsiaTheme="minorHAnsi" w:hAnsi="Gilroy" w:cs="Arial Narrow"/>
          <w:color w:val="000000"/>
          <w:sz w:val="17"/>
          <w:szCs w:val="17"/>
          <w:lang w:val="ru-RU"/>
        </w:rPr>
        <w:t>AutoTrak</w:t>
      </w:r>
      <w:proofErr w:type="spellEnd"/>
      <w:r w:rsidRPr="008044E6">
        <w:rPr>
          <w:rFonts w:ascii="Gilroy" w:eastAsiaTheme="minorHAnsi" w:hAnsi="Gilroy" w:cs="Arial Narrow"/>
          <w:color w:val="000000"/>
          <w:sz w:val="17"/>
          <w:szCs w:val="17"/>
          <w:lang w:val="ru-RU"/>
        </w:rPr>
        <w:t xml:space="preserve"> G3, </w:t>
      </w:r>
      <w:proofErr w:type="spellStart"/>
      <w:r w:rsidRPr="008044E6">
        <w:rPr>
          <w:rFonts w:ascii="Gilroy" w:eastAsiaTheme="minorHAnsi" w:hAnsi="Gilroy" w:cs="Arial Narrow"/>
          <w:color w:val="000000"/>
          <w:sz w:val="17"/>
          <w:szCs w:val="17"/>
          <w:lang w:val="ru-RU"/>
        </w:rPr>
        <w:t>AutoTrak</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eXpress</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VertiTrak</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TruTrak</w:t>
      </w:r>
      <w:proofErr w:type="spellEnd"/>
      <w:r w:rsidRPr="008044E6">
        <w:rPr>
          <w:rFonts w:ascii="Gilroy" w:eastAsiaTheme="minorHAnsi" w:hAnsi="Gilroy" w:cs="Arial Narrow"/>
          <w:color w:val="000000"/>
          <w:sz w:val="17"/>
          <w:szCs w:val="17"/>
          <w:lang w:val="ru-RU"/>
        </w:rPr>
        <w:t>) и забойных двигателей</w:t>
      </w:r>
      <w:proofErr w:type="gramStart"/>
      <w:r w:rsidRPr="008044E6">
        <w:rPr>
          <w:rFonts w:ascii="Gilroy" w:eastAsiaTheme="minorHAnsi" w:hAnsi="Gilroy" w:cs="Arial Narrow"/>
          <w:color w:val="000000"/>
          <w:sz w:val="17"/>
          <w:szCs w:val="17"/>
          <w:lang w:val="ru-RU"/>
        </w:rPr>
        <w:t>.</w:t>
      </w:r>
      <w:proofErr w:type="gramEnd"/>
      <w:r w:rsidRPr="008044E6">
        <w:rPr>
          <w:rFonts w:ascii="Gilroy" w:eastAsiaTheme="minorHAnsi" w:hAnsi="Gilroy" w:cs="Arial Narrow"/>
          <w:color w:val="000000"/>
          <w:sz w:val="17"/>
          <w:szCs w:val="17"/>
          <w:lang w:val="ru-RU"/>
        </w:rPr>
        <w:t xml:space="preserve"> указаны в листах технических данных. Однако для отдельных скважинных инструментов нагрузка на долото в листе технических данных может быть не указана. Для КНБК, содержащей больше модулей, чем базовая конфигурация буровой системы, предел нагрузки на долото следует определить с помощью ПО </w:t>
      </w:r>
      <w:proofErr w:type="spellStart"/>
      <w:r w:rsidRPr="008044E6">
        <w:rPr>
          <w:rFonts w:ascii="Gilroy" w:eastAsiaTheme="minorHAnsi" w:hAnsi="Gilroy" w:cs="Arial Narrow"/>
          <w:color w:val="000000"/>
          <w:sz w:val="17"/>
          <w:szCs w:val="17"/>
          <w:lang w:val="ru-RU"/>
        </w:rPr>
        <w:t>BHASysPro</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Advantage</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Engineering</w:t>
      </w:r>
      <w:proofErr w:type="spellEnd"/>
      <w:r w:rsidRPr="008044E6">
        <w:rPr>
          <w:rFonts w:ascii="Gilroy" w:eastAsiaTheme="minorHAnsi" w:hAnsi="Gilroy" w:cs="Arial Narrow"/>
          <w:color w:val="000000"/>
          <w:sz w:val="17"/>
          <w:szCs w:val="17"/>
          <w:lang w:val="ru-RU"/>
        </w:rPr>
        <w:t xml:space="preserve"> или соответствующего анализа методом конечных элементов. </w:t>
      </w:r>
    </w:p>
    <w:p w14:paraId="6BF817C4" w14:textId="77777777" w:rsid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Следует также отметить, что в листе технических данных указывается нагрузка на долото в скважине. При отсутствии измерений нагрузки на долото в скважине следует использовать значение на поверхности. Также следует избегать чрезмерной нагрузки на долото, принимая консервативную оценку затяжки в скважине.</w:t>
      </w:r>
    </w:p>
    <w:p w14:paraId="2F5C0EA4" w14:textId="4F0ACA1A"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 </w:t>
      </w:r>
    </w:p>
    <w:p w14:paraId="79AA8882"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Дифференциальное давление на двигателе.</w:t>
      </w:r>
      <w:r w:rsidRPr="008044E6">
        <w:rPr>
          <w:rFonts w:ascii="Gilroy" w:eastAsiaTheme="minorHAnsi" w:hAnsi="Gilroy" w:cs="Arial Narrow"/>
          <w:color w:val="000000"/>
          <w:sz w:val="17"/>
          <w:szCs w:val="17"/>
          <w:lang w:val="ru-RU"/>
        </w:rPr>
        <w:t xml:space="preserve"> Дифференциальное давление на двигателе является показателем нагрузки на двигатель. Постоянная работа с высоким дифференциальным давлением может привести к повреждению эластомера статора, приводного вала или к заеданию/проскальзыванию инструмента. Высокое дифференциальное давление на двигателе может быть вызвано чрезмерно агрессивным вооружением долота, слишком высокой механической скоростью проходки или указывать на то, что двигатель не соответствует назначению. Не следует превышать рабочий предел дифференциального давления. </w:t>
      </w:r>
    </w:p>
    <w:p w14:paraId="1E43E8C0" w14:textId="27B4AF9E" w:rsidR="00F20B7B"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Заклинивание двигателя является случаем ЭПРД, так как при заклинивании крутящий момент превышает ограничения двигателей со стандартными силовыми секциями по перепаду давления. Какое бы время двигатель ни работал в таких условиях, следует ожидать повышенного износа и сокращения срока его службы. </w:t>
      </w:r>
    </w:p>
    <w:p w14:paraId="59C20C26" w14:textId="77777777" w:rsidR="008044E6" w:rsidRPr="008044E6" w:rsidRDefault="008044E6"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598FAEED"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Температура (измерение/каротаж во время бурения, ИПБ/КПБ):</w:t>
      </w:r>
      <w:r w:rsidRPr="008044E6">
        <w:rPr>
          <w:rFonts w:ascii="Gilroy" w:eastAsiaTheme="minorHAnsi" w:hAnsi="Gilroy" w:cs="Arial Narrow"/>
          <w:color w:val="000000"/>
          <w:sz w:val="17"/>
          <w:szCs w:val="17"/>
          <w:lang w:val="ru-RU"/>
        </w:rPr>
        <w:t xml:space="preserve"> Предельные значения для каждого инструмента указаны в листе технических данных. Некоторые инструменты можно заказать с номинальной рабочей температурой, превышающей стандартную. </w:t>
      </w:r>
    </w:p>
    <w:p w14:paraId="7D38DAA9" w14:textId="65676C52"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Если статическая температура в скважине равна или превышает 257 °F (125 °C), должна применяться Рабочая процедура при ВТВД (HTHP-20-04-001</w:t>
      </w:r>
      <w:r w:rsidR="008044E6">
        <w:rPr>
          <w:rFonts w:ascii="Gilroy" w:eastAsiaTheme="minorHAnsi" w:hAnsi="Gilroy" w:cs="Arial Narrow"/>
          <w:color w:val="000000"/>
          <w:sz w:val="17"/>
          <w:szCs w:val="17"/>
          <w:lang w:val="ru-RU"/>
        </w:rPr>
        <w:t xml:space="preserve"> </w:t>
      </w:r>
      <w:r w:rsidR="008044E6">
        <w:rPr>
          <w:rFonts w:ascii="Gilroy" w:eastAsiaTheme="minorHAnsi" w:hAnsi="Gilroy" w:cs="Arial Narrow"/>
          <w:color w:val="000000"/>
          <w:sz w:val="17"/>
          <w:szCs w:val="17"/>
        </w:rPr>
        <w:t>R</w:t>
      </w:r>
      <w:r w:rsidRPr="008044E6">
        <w:rPr>
          <w:rFonts w:ascii="Gilroy" w:eastAsiaTheme="minorHAnsi" w:hAnsi="Gilroy" w:cs="Arial Narrow"/>
          <w:color w:val="000000"/>
          <w:sz w:val="17"/>
          <w:szCs w:val="17"/>
          <w:lang w:val="ru-RU"/>
        </w:rPr>
        <w:t xml:space="preserve">). Максимальная скважинная температура будет определена посредством инструментального измерения, передана или записана, либо на крышке люка будут размещены термочувствительные наклейки, расположенные внутри инструмента. </w:t>
      </w:r>
    </w:p>
    <w:p w14:paraId="09298B5F" w14:textId="6560D651"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Расширение ствола скважины с помощью раздвижных расширителей</w:t>
      </w:r>
      <w:r w:rsidR="008044E6" w:rsidRPr="008044E6">
        <w:rPr>
          <w:rFonts w:ascii="Gilroy" w:eastAsiaTheme="minorHAnsi" w:hAnsi="Gilroy" w:cs="Arial Narrow"/>
          <w:color w:val="000000"/>
          <w:sz w:val="17"/>
          <w:szCs w:val="17"/>
          <w:lang w:val="ru-RU"/>
        </w:rPr>
        <w:t>: при</w:t>
      </w:r>
      <w:r w:rsidRPr="008044E6">
        <w:rPr>
          <w:rFonts w:ascii="Gilroy" w:eastAsiaTheme="minorHAnsi" w:hAnsi="Gilroy" w:cs="Arial Narrow"/>
          <w:color w:val="000000"/>
          <w:sz w:val="17"/>
          <w:szCs w:val="17"/>
          <w:lang w:val="ru-RU"/>
        </w:rPr>
        <w:t xml:space="preserve"> рейсе раздвижных расширителей (</w:t>
      </w:r>
      <w:proofErr w:type="spellStart"/>
      <w:r w:rsidRPr="008044E6">
        <w:rPr>
          <w:rFonts w:ascii="Gilroy" w:eastAsiaTheme="minorHAnsi" w:hAnsi="Gilroy" w:cs="Arial Narrow"/>
          <w:color w:val="000000"/>
          <w:sz w:val="17"/>
          <w:szCs w:val="17"/>
          <w:lang w:val="ru-RU"/>
        </w:rPr>
        <w:t>GaugePro</w:t>
      </w:r>
      <w:proofErr w:type="spellEnd"/>
      <w:r w:rsidRPr="008044E6">
        <w:rPr>
          <w:rFonts w:ascii="Gilroy" w:eastAsiaTheme="minorHAnsi" w:hAnsi="Gilroy" w:cs="Arial Narrow"/>
          <w:color w:val="000000"/>
          <w:sz w:val="17"/>
          <w:szCs w:val="17"/>
          <w:lang w:val="ru-RU"/>
        </w:rPr>
        <w:t xml:space="preserve"> XPR, </w:t>
      </w:r>
      <w:proofErr w:type="spellStart"/>
      <w:r w:rsidRPr="008044E6">
        <w:rPr>
          <w:rFonts w:ascii="Gilroy" w:eastAsiaTheme="minorHAnsi" w:hAnsi="Gilroy" w:cs="Arial Narrow"/>
          <w:color w:val="000000"/>
          <w:sz w:val="17"/>
          <w:szCs w:val="17"/>
          <w:lang w:val="ru-RU"/>
        </w:rPr>
        <w:t>GaugePro</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Echo</w:t>
      </w:r>
      <w:proofErr w:type="spellEnd"/>
      <w:r w:rsidRPr="008044E6">
        <w:rPr>
          <w:rFonts w:ascii="Gilroy" w:eastAsiaTheme="minorHAnsi" w:hAnsi="Gilroy" w:cs="Arial Narrow"/>
          <w:color w:val="000000"/>
          <w:sz w:val="17"/>
          <w:szCs w:val="17"/>
          <w:lang w:val="ru-RU"/>
        </w:rPr>
        <w:t xml:space="preserve">, расширители конкурентов) над модульной КНБК с расстоянием между стопорным переводником и расширителем менее 66 фут (20 м), вращение со скоростью более 60 об/мин, когда долото и расширитель подняты от забоя, является эксплуатацией за пределами рабочего диапазона. Рекомендуемая частота вращения инструмента над забоем составляет 40 об/мин. Если порода разрушается только расширителем (долото находится над забоем), вращение быстрее порогового значения частоты вращения КНБК над забоем является эксплуатацией за пределами рабочего диапазона. Пороговое значение частоты вращения КНБК над забоем рассчитывается согласно </w:t>
      </w:r>
      <w:proofErr w:type="spellStart"/>
      <w:r w:rsidRPr="008044E6">
        <w:rPr>
          <w:rFonts w:ascii="Gilroy" w:eastAsiaTheme="minorHAnsi" w:hAnsi="Gilroy" w:cs="Arial Narrow"/>
          <w:color w:val="000000"/>
          <w:sz w:val="17"/>
          <w:szCs w:val="17"/>
          <w:lang w:val="ru-RU"/>
        </w:rPr>
        <w:t>GaugePro</w:t>
      </w:r>
      <w:proofErr w:type="spellEnd"/>
      <w:r w:rsidRPr="008044E6">
        <w:rPr>
          <w:rFonts w:ascii="Gilroy" w:eastAsiaTheme="minorHAnsi" w:hAnsi="Gilroy" w:cs="Arial Narrow"/>
          <w:color w:val="000000"/>
          <w:sz w:val="17"/>
          <w:szCs w:val="17"/>
          <w:lang w:val="ru-RU"/>
        </w:rPr>
        <w:t xml:space="preserve"> </w:t>
      </w:r>
      <w:proofErr w:type="spellStart"/>
      <w:r w:rsidRPr="008044E6">
        <w:rPr>
          <w:rFonts w:ascii="Gilroy" w:eastAsiaTheme="minorHAnsi" w:hAnsi="Gilroy" w:cs="Arial Narrow"/>
          <w:color w:val="000000"/>
          <w:sz w:val="17"/>
          <w:szCs w:val="17"/>
          <w:lang w:val="ru-RU"/>
        </w:rPr>
        <w:t>Echo</w:t>
      </w:r>
      <w:proofErr w:type="spellEnd"/>
      <w:r w:rsidRPr="008044E6">
        <w:rPr>
          <w:rFonts w:ascii="Gilroy" w:eastAsiaTheme="minorHAnsi" w:hAnsi="Gilroy" w:cs="Arial Narrow"/>
          <w:color w:val="000000"/>
          <w:sz w:val="17"/>
          <w:szCs w:val="17"/>
          <w:lang w:val="ru-RU"/>
        </w:rPr>
        <w:t xml:space="preserve"> и XPR — все серии — планирование перед началом работ (OPS-GLB-ECHO-103451). </w:t>
      </w:r>
    </w:p>
    <w:p w14:paraId="19D4664C" w14:textId="77777777" w:rsidR="00F20B7B" w:rsidRPr="00F20B7B" w:rsidRDefault="00F20B7B" w:rsidP="0060623E">
      <w:pPr>
        <w:pStyle w:val="NumberedHeading2"/>
        <w:keepLines w:val="0"/>
        <w:numPr>
          <w:ilvl w:val="1"/>
          <w:numId w:val="25"/>
        </w:numPr>
        <w:spacing w:before="240" w:after="60" w:line="276" w:lineRule="auto"/>
        <w:ind w:left="142" w:right="15" w:firstLine="0"/>
        <w:jc w:val="both"/>
        <w:rPr>
          <w:rFonts w:ascii="Arial Narrow" w:eastAsiaTheme="minorHAnsi" w:hAnsi="Arial Narrow" w:cs="Arial Narrow"/>
          <w:sz w:val="23"/>
          <w:szCs w:val="23"/>
          <w:lang w:val="ru-RU"/>
        </w:rPr>
      </w:pPr>
      <w:bookmarkStart w:id="20" w:name="_Toc172243906"/>
      <w:r w:rsidRPr="008044E6">
        <w:rPr>
          <w:rFonts w:ascii="Gilroy" w:hAnsi="Gilroy"/>
          <w:b/>
          <w:lang w:val="ru-RU"/>
        </w:rPr>
        <w:t>Динамические параметры бурения</w:t>
      </w:r>
      <w:bookmarkEnd w:id="20"/>
      <w:r w:rsidRPr="00F20B7B">
        <w:rPr>
          <w:rFonts w:ascii="Arial Narrow" w:eastAsiaTheme="minorHAnsi" w:hAnsi="Arial Narrow" w:cs="Arial Narrow"/>
          <w:sz w:val="23"/>
          <w:szCs w:val="23"/>
          <w:lang w:val="ru-RU"/>
        </w:rPr>
        <w:t xml:space="preserve"> </w:t>
      </w:r>
    </w:p>
    <w:p w14:paraId="04654096"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Использование оборудования в не предназначенных для него целях и при превышении характеристик оборудования ведет к повреждению оборудования. При ремонте после такого повреждения потребуются дополнительные операции по сравнению со стандартным техническим обслуживанием, а также связанные с этим расходы. </w:t>
      </w:r>
    </w:p>
    <w:p w14:paraId="3B6B7F34" w14:textId="57AF73EB"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Концепция компании </w:t>
      </w:r>
      <w:r w:rsidR="00B30F5D">
        <w:rPr>
          <w:rFonts w:ascii="Gilroy" w:eastAsiaTheme="minorHAnsi" w:hAnsi="Gilroy" w:cs="Arial Narrow"/>
          <w:color w:val="000000"/>
          <w:sz w:val="17"/>
          <w:szCs w:val="17"/>
          <w:lang w:val="ru-RU"/>
        </w:rPr>
        <w:t>Технологии ОФС</w:t>
      </w:r>
      <w:r w:rsidRPr="008044E6">
        <w:rPr>
          <w:rFonts w:ascii="Gilroy" w:eastAsiaTheme="minorHAnsi" w:hAnsi="Gilroy" w:cs="Arial Narrow"/>
          <w:color w:val="000000"/>
          <w:sz w:val="17"/>
          <w:szCs w:val="17"/>
          <w:lang w:val="ru-RU"/>
        </w:rPr>
        <w:t xml:space="preserve"> нацелена на устранение невидимых усталостных повреждений всех компонентов КНБК с применением индивидуальных мер по восстановлению инструментов для их дальнейшего использования без ухудшения рабочих характеристик, т. е. не считается возможным снижать категорию инструмента, как это делается для бурильных труб. </w:t>
      </w:r>
    </w:p>
    <w:p w14:paraId="25FBB706" w14:textId="4BB6816B"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lastRenderedPageBreak/>
        <w:t xml:space="preserve">Поэтапное и понятное развитие модели компенсации, описанной в данном документе и поддерживаемой в прайс-листах компании </w:t>
      </w:r>
      <w:r w:rsidR="00B30F5D">
        <w:rPr>
          <w:rFonts w:ascii="Gilroy" w:eastAsiaTheme="minorHAnsi" w:hAnsi="Gilroy" w:cs="Arial Narrow"/>
          <w:color w:val="000000"/>
          <w:sz w:val="17"/>
          <w:szCs w:val="17"/>
          <w:lang w:val="ru-RU"/>
        </w:rPr>
        <w:t>Технологии ОФС</w:t>
      </w:r>
      <w:r w:rsidRPr="008044E6">
        <w:rPr>
          <w:rFonts w:ascii="Gilroy" w:eastAsiaTheme="minorHAnsi" w:hAnsi="Gilroy" w:cs="Arial Narrow"/>
          <w:color w:val="000000"/>
          <w:sz w:val="17"/>
          <w:szCs w:val="17"/>
          <w:lang w:val="ru-RU"/>
        </w:rPr>
        <w:t xml:space="preserve">, является как побуждением уменьшать количество происшествий ЭПРД, так и попыткой ограничить уровень ЭПРД во время бурения, даже если не удается избежать некоторого нарушения установленных режимов работы. </w:t>
      </w:r>
    </w:p>
    <w:p w14:paraId="44A91F72" w14:textId="2D475FEB"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При бурении, расширении ствола и расширении ствола снизу вверх необходимо тщательно следить за уровнями вибраций и поддерживать их в пределах технических условий согласно Общим указаниям по бурению (OPS-GLB-</w:t>
      </w:r>
      <w:r w:rsidR="008044E6">
        <w:rPr>
          <w:rFonts w:ascii="Gilroy" w:eastAsiaTheme="minorHAnsi" w:hAnsi="Gilroy" w:cs="Arial Narrow"/>
          <w:color w:val="000000"/>
          <w:sz w:val="17"/>
          <w:szCs w:val="17"/>
        </w:rPr>
        <w:t>Ru</w:t>
      </w:r>
      <w:r w:rsidRPr="008044E6">
        <w:rPr>
          <w:rFonts w:ascii="Gilroy" w:eastAsiaTheme="minorHAnsi" w:hAnsi="Gilroy" w:cs="Arial Narrow"/>
          <w:color w:val="000000"/>
          <w:sz w:val="17"/>
          <w:szCs w:val="17"/>
          <w:lang w:val="ru-RU"/>
        </w:rPr>
        <w:t>-103188</w:t>
      </w:r>
      <w:r w:rsidR="008044E6" w:rsidRPr="008044E6">
        <w:rPr>
          <w:rFonts w:ascii="Gilroy" w:eastAsiaTheme="minorHAnsi" w:hAnsi="Gilroy" w:cs="Arial Narrow"/>
          <w:color w:val="000000"/>
          <w:sz w:val="17"/>
          <w:szCs w:val="17"/>
          <w:lang w:val="ru-RU"/>
        </w:rPr>
        <w:t xml:space="preserve"> </w:t>
      </w:r>
      <w:r w:rsidR="008044E6">
        <w:rPr>
          <w:rFonts w:ascii="Gilroy" w:eastAsiaTheme="minorHAnsi" w:hAnsi="Gilroy" w:cs="Arial Narrow"/>
          <w:color w:val="000000"/>
          <w:sz w:val="17"/>
          <w:szCs w:val="17"/>
        </w:rPr>
        <w:t>R</w:t>
      </w:r>
      <w:r w:rsidRPr="008044E6">
        <w:rPr>
          <w:rFonts w:ascii="Gilroy" w:eastAsiaTheme="minorHAnsi" w:hAnsi="Gilroy" w:cs="Arial Narrow"/>
          <w:color w:val="000000"/>
          <w:sz w:val="17"/>
          <w:szCs w:val="17"/>
          <w:lang w:val="ru-RU"/>
        </w:rPr>
        <w:t xml:space="preserve">) </w:t>
      </w:r>
      <w:r w:rsidR="00B30F5D">
        <w:rPr>
          <w:rFonts w:ascii="Gilroy" w:eastAsiaTheme="minorHAnsi" w:hAnsi="Gilroy" w:cs="Arial Narrow"/>
          <w:color w:val="000000"/>
          <w:sz w:val="17"/>
          <w:szCs w:val="17"/>
          <w:lang w:val="ru-RU"/>
        </w:rPr>
        <w:t>Технологии ОФС</w:t>
      </w:r>
      <w:r w:rsidRPr="008044E6">
        <w:rPr>
          <w:rFonts w:ascii="Gilroy" w:eastAsiaTheme="minorHAnsi" w:hAnsi="Gilroy" w:cs="Arial Narrow"/>
          <w:color w:val="000000"/>
          <w:sz w:val="17"/>
          <w:szCs w:val="17"/>
          <w:lang w:val="ru-RU"/>
        </w:rPr>
        <w:t xml:space="preserve">, в особенности операции по расширению ствола и расширению ствола снизу вверх могут легко привести к ЭПРД. </w:t>
      </w:r>
    </w:p>
    <w:p w14:paraId="27283015"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Вследствие постоянного развития возможностей скважинных датчиков и обработки сигналов, измерения вибрации могут отличаться для различных типов инструментов, даже если они находятся в одинаковых физических условиях. Следовательно, пределы вибрации для всей КНБК определяются согласно используемому измерительному инструменту. </w:t>
      </w:r>
    </w:p>
    <w:p w14:paraId="1926E8FE"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color w:val="000000"/>
          <w:sz w:val="17"/>
          <w:szCs w:val="17"/>
          <w:lang w:val="ru-RU"/>
        </w:rPr>
        <w:t xml:space="preserve">Если в одной КНБК проводится несколько измерений вибрации, то ко всей КНБК применяются наиболее критичные показания. Общие пределы вибрации могут быть дополнительно уточнены в соответствии с техническими характеристиками конкретных инструментов, указанных в соответствующих листах технических данных. </w:t>
      </w:r>
    </w:p>
    <w:p w14:paraId="1812A2E5" w14:textId="77777777"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F20B7B" w:rsidRPr="00F20B7B" w14:paraId="47F5D05E" w14:textId="77777777" w:rsidTr="00F20B7B">
        <w:tblPrEx>
          <w:tblCellMar>
            <w:left w:w="0" w:type="dxa"/>
            <w:right w:w="0" w:type="dxa"/>
          </w:tblCellMar>
        </w:tblPrEx>
        <w:trPr>
          <w:trHeight w:val="644"/>
        </w:trPr>
        <w:tc>
          <w:tcPr>
            <w:tcW w:w="2022" w:type="dxa"/>
            <w:shd w:val="clear" w:color="auto" w:fill="D9D9D9" w:themeFill="background1" w:themeFillShade="D9"/>
            <w:vAlign w:val="center"/>
          </w:tcPr>
          <w:p w14:paraId="33E6F754" w14:textId="77777777" w:rsidR="00F20B7B" w:rsidRPr="00F20B7B" w:rsidRDefault="00F20B7B" w:rsidP="003D7381">
            <w:pPr>
              <w:tabs>
                <w:tab w:val="left" w:pos="284"/>
              </w:tabs>
              <w:spacing w:line="276" w:lineRule="auto"/>
              <w:ind w:left="142" w:right="15"/>
              <w:jc w:val="both"/>
              <w:rPr>
                <w:rFonts w:ascii="Gilroy" w:hAnsi="Gilroy"/>
                <w:b/>
                <w:sz w:val="17"/>
                <w:szCs w:val="17"/>
                <w:lang w:val="ru-RU"/>
              </w:rPr>
            </w:pPr>
            <w:r w:rsidRPr="00F20B7B">
              <w:rPr>
                <w:rFonts w:ascii="Gilroy" w:hAnsi="Gilroy"/>
                <w:b/>
                <w:sz w:val="17"/>
                <w:szCs w:val="17"/>
                <w:lang w:val="ru-RU"/>
              </w:rPr>
              <w:t>Примечание</w:t>
            </w:r>
          </w:p>
        </w:tc>
        <w:tc>
          <w:tcPr>
            <w:tcW w:w="6690" w:type="dxa"/>
          </w:tcPr>
          <w:p w14:paraId="3EAB2D4E" w14:textId="6C79EFA4" w:rsidR="00F20B7B" w:rsidRPr="00F20B7B" w:rsidRDefault="00F20B7B" w:rsidP="003D7381">
            <w:pPr>
              <w:autoSpaceDE w:val="0"/>
              <w:autoSpaceDN w:val="0"/>
              <w:adjustRightInd w:val="0"/>
              <w:spacing w:before="0" w:line="276" w:lineRule="auto"/>
              <w:ind w:left="142" w:right="64"/>
              <w:jc w:val="both"/>
              <w:rPr>
                <w:rFonts w:asciiTheme="minorHAnsi" w:hAnsiTheme="minorHAnsi"/>
              </w:rPr>
            </w:pPr>
            <w:r w:rsidRPr="008044E6">
              <w:rPr>
                <w:rFonts w:ascii="Gilroy" w:eastAsiaTheme="minorHAnsi" w:hAnsi="Gilroy" w:cs="Arial Narrow"/>
                <w:color w:val="000000"/>
                <w:sz w:val="17"/>
                <w:szCs w:val="17"/>
                <w:lang w:val="ru-RU" w:eastAsia="en-US"/>
              </w:rPr>
              <w:t>Приведенные далее значения представляют суммарные значения времени вибрации, т. е. значения, накопленные за весь рейс инструмента. Например: осевая вибрация уровня 5 в течение 12 минут с 12:01 до 12:13, затем осевая вибрация уровня 5 в течение 10 минут с 13:00 до 13:10 в том же рейсе. Суммарное время вибрации составляет 22 минуты. Согласно таблицам, это является работой за пределами рабочего диапазона. В одном рейсе недопустима осевая вибрация уровня 6 в течение 19 минут, затем отсутствие вибрации в течение 60 минут, а затем осевая вибрация в течение еще 19 минут. 19 минут — это меньше 20-минутного ограничения, однако суммарное время за весь рейс составляет 38 минут, это находится за пределами рабочего диапазона. Такой метод подсчета суммарного времени относится к техническим характеристикам, установленным для осевых и поперечных вибраций.</w:t>
            </w:r>
            <w:r>
              <w:t xml:space="preserve"> </w:t>
            </w:r>
          </w:p>
        </w:tc>
      </w:tr>
    </w:tbl>
    <w:p w14:paraId="08C272A8" w14:textId="77777777" w:rsidR="00F20B7B" w:rsidRDefault="00F20B7B" w:rsidP="003D7381">
      <w:pPr>
        <w:autoSpaceDE w:val="0"/>
        <w:autoSpaceDN w:val="0"/>
        <w:adjustRightInd w:val="0"/>
        <w:spacing w:before="0" w:line="276" w:lineRule="auto"/>
        <w:ind w:left="142" w:right="15"/>
        <w:jc w:val="both"/>
        <w:rPr>
          <w:rFonts w:ascii="Gilroy" w:eastAsiaTheme="minorHAnsi" w:hAnsi="Gilroy" w:cs="Arial Narrow"/>
          <w:color w:val="000000"/>
          <w:sz w:val="17"/>
          <w:szCs w:val="17"/>
          <w:lang w:val="ru-RU"/>
        </w:rPr>
      </w:pPr>
    </w:p>
    <w:p w14:paraId="16793210" w14:textId="77777777" w:rsidR="00F20B7B" w:rsidRPr="008044E6" w:rsidRDefault="00F20B7B"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8044E6">
        <w:rPr>
          <w:rFonts w:ascii="Gilroy" w:eastAsiaTheme="minorHAnsi" w:hAnsi="Gilroy" w:cs="Arial Narrow"/>
          <w:b/>
          <w:color w:val="000000"/>
          <w:sz w:val="17"/>
          <w:szCs w:val="17"/>
          <w:lang w:val="ru-RU"/>
        </w:rPr>
        <w:t>Осевые вибрации:</w:t>
      </w:r>
      <w:r w:rsidRPr="008044E6">
        <w:rPr>
          <w:rFonts w:ascii="Gilroy" w:eastAsiaTheme="minorHAnsi" w:hAnsi="Gilroy" w:cs="Arial Narrow"/>
          <w:color w:val="000000"/>
          <w:sz w:val="17"/>
          <w:szCs w:val="17"/>
          <w:lang w:val="ru-RU"/>
        </w:rPr>
        <w:t xml:space="preserve"> Вибрация бурильной колонны вдоль оси инструмента может повредить уплотнительные поверхности соединений модулей, стабилизаторы, а в тяжелых случаях может привести к усталости от деформации. Предельные значения для осевой и поперечной вибраций приведены в следующей таблице. </w:t>
      </w:r>
    </w:p>
    <w:p w14:paraId="1355015D" w14:textId="0BD0BA50" w:rsidR="008044E6" w:rsidRDefault="00F20B7B" w:rsidP="003D7381">
      <w:pPr>
        <w:autoSpaceDE w:val="0"/>
        <w:autoSpaceDN w:val="0"/>
        <w:adjustRightInd w:val="0"/>
        <w:spacing w:before="0" w:line="276" w:lineRule="auto"/>
        <w:ind w:left="142" w:right="15"/>
        <w:jc w:val="both"/>
        <w:rPr>
          <w:rFonts w:ascii="Arial Narrow" w:eastAsiaTheme="minorHAnsi" w:hAnsi="Arial Narrow" w:cs="Arial Narrow"/>
          <w:color w:val="000000"/>
          <w:lang w:val="ru-RU"/>
        </w:rPr>
      </w:pPr>
      <w:r w:rsidRPr="008044E6">
        <w:rPr>
          <w:rFonts w:ascii="Gilroy" w:eastAsiaTheme="minorHAnsi" w:hAnsi="Gilroy" w:cs="Arial Narrow"/>
          <w:b/>
          <w:color w:val="000000"/>
          <w:sz w:val="17"/>
          <w:szCs w:val="17"/>
          <w:lang w:val="ru-RU"/>
        </w:rPr>
        <w:t>Поперечные вибрации:</w:t>
      </w:r>
      <w:r w:rsidRPr="008044E6">
        <w:rPr>
          <w:rFonts w:ascii="Gilroy" w:eastAsiaTheme="minorHAnsi" w:hAnsi="Gilroy" w:cs="Arial Narrow"/>
          <w:color w:val="000000"/>
          <w:sz w:val="17"/>
          <w:szCs w:val="17"/>
          <w:lang w:val="ru-RU"/>
        </w:rPr>
        <w:t xml:space="preserve"> Вибрации в направлении, перпендикулярном оси инструмента, называются поперечными вибрациями. Этот тип вибраций считается наиболее разрушительным, постоянное воздействие поперечных вибраций может привести к повреждению электроники инструмента. Постоянные боковые сотрясения приводят к повреждению корпуса инструмента, а также значительно снижают эффективность бурения.</w:t>
      </w:r>
      <w:r w:rsidRPr="00F20B7B">
        <w:rPr>
          <w:rFonts w:ascii="Arial Narrow" w:eastAsiaTheme="minorHAnsi" w:hAnsi="Arial Narrow" w:cs="Arial Narrow"/>
          <w:color w:val="000000"/>
          <w:lang w:val="ru-RU"/>
        </w:rPr>
        <w:t xml:space="preserve"> </w:t>
      </w:r>
    </w:p>
    <w:p w14:paraId="61884921" w14:textId="77777777" w:rsidR="008044E6" w:rsidRDefault="008044E6" w:rsidP="003D7381">
      <w:pPr>
        <w:spacing w:before="0" w:after="160" w:line="276" w:lineRule="auto"/>
        <w:jc w:val="both"/>
        <w:rPr>
          <w:rFonts w:ascii="Arial Narrow" w:eastAsiaTheme="minorHAnsi" w:hAnsi="Arial Narrow" w:cs="Arial Narrow"/>
          <w:color w:val="000000"/>
          <w:lang w:val="ru-RU"/>
        </w:rPr>
      </w:pPr>
      <w:r>
        <w:rPr>
          <w:rFonts w:ascii="Arial Narrow" w:eastAsiaTheme="minorHAnsi" w:hAnsi="Arial Narrow" w:cs="Arial Narrow"/>
          <w:color w:val="000000"/>
          <w:lang w:val="ru-RU"/>
        </w:rPr>
        <w:br w:type="page"/>
      </w:r>
    </w:p>
    <w:p w14:paraId="60E22FD5" w14:textId="77777777" w:rsidR="008044E6" w:rsidRDefault="008044E6" w:rsidP="003D7381">
      <w:pPr>
        <w:autoSpaceDE w:val="0"/>
        <w:autoSpaceDN w:val="0"/>
        <w:adjustRightInd w:val="0"/>
        <w:spacing w:before="0" w:line="276" w:lineRule="auto"/>
        <w:ind w:left="142"/>
        <w:jc w:val="both"/>
        <w:rPr>
          <w:rFonts w:asciiTheme="minorHAnsi" w:hAnsiTheme="minorHAnsi"/>
          <w:b/>
          <w:color w:val="05312B"/>
          <w:lang w:val="ru-RU"/>
        </w:rPr>
      </w:pPr>
      <w:r w:rsidRPr="008044E6">
        <w:rPr>
          <w:rFonts w:ascii="Gilroy" w:eastAsiaTheme="minorHAnsi" w:hAnsi="Gilroy" w:cs="Arial Narrow"/>
          <w:b/>
          <w:color w:val="000000"/>
          <w:sz w:val="17"/>
          <w:szCs w:val="17"/>
          <w:lang w:val="ru-RU"/>
        </w:rPr>
        <w:lastRenderedPageBreak/>
        <w:t>Таблица 2: Все системы для измерения во время бурения / каротажа во время бурения / бурения РУС (MWD/LWD/RSS) и системы объемных забойных двигателей</w:t>
      </w:r>
      <w:r w:rsidRPr="008044E6">
        <w:rPr>
          <w:b/>
          <w:color w:val="05312B"/>
          <w:lang w:val="ru-RU"/>
        </w:rPr>
        <w:t xml:space="preserve"> </w:t>
      </w:r>
    </w:p>
    <w:p w14:paraId="4105B551" w14:textId="77777777" w:rsidR="008044E6" w:rsidRDefault="008044E6"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p>
    <w:p w14:paraId="4D751A3D" w14:textId="77777777" w:rsidR="008044E6" w:rsidRDefault="008044E6"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r w:rsidRPr="008044E6">
        <w:rPr>
          <w:rFonts w:ascii="Gilroy" w:eastAsiaTheme="minorHAnsi" w:hAnsi="Gilroy" w:cs="Arial Narrow"/>
          <w:b/>
          <w:color w:val="000000"/>
          <w:sz w:val="17"/>
          <w:szCs w:val="17"/>
          <w:lang w:val="ru-RU"/>
        </w:rPr>
        <w:drawing>
          <wp:inline distT="0" distB="0" distL="0" distR="0" wp14:anchorId="7BA4C87E" wp14:editId="587BC932">
            <wp:extent cx="6400800" cy="49434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943475"/>
                    </a:xfrm>
                    <a:prstGeom prst="rect">
                      <a:avLst/>
                    </a:prstGeom>
                  </pic:spPr>
                </pic:pic>
              </a:graphicData>
            </a:graphic>
          </wp:inline>
        </w:drawing>
      </w:r>
    </w:p>
    <w:p w14:paraId="5F82D173" w14:textId="77777777" w:rsidR="008044E6" w:rsidRPr="008044E6" w:rsidRDefault="008044E6"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p>
    <w:p w14:paraId="493268F0" w14:textId="77777777" w:rsidR="00811E4C" w:rsidRDefault="008044E6" w:rsidP="003D7381">
      <w:pPr>
        <w:autoSpaceDE w:val="0"/>
        <w:autoSpaceDN w:val="0"/>
        <w:adjustRightInd w:val="0"/>
        <w:spacing w:before="0" w:line="276" w:lineRule="auto"/>
        <w:ind w:left="142"/>
        <w:jc w:val="both"/>
        <w:rPr>
          <w:rFonts w:asciiTheme="minorHAnsi" w:hAnsiTheme="minorHAnsi"/>
          <w:color w:val="05312B"/>
          <w:lang w:val="ru-RU"/>
        </w:rPr>
      </w:pPr>
      <w:r w:rsidRPr="008044E6">
        <w:rPr>
          <w:rFonts w:ascii="Gilroy" w:eastAsiaTheme="minorHAnsi" w:hAnsi="Gilroy" w:cs="Arial Narrow"/>
          <w:b/>
          <w:color w:val="000000"/>
          <w:sz w:val="17"/>
          <w:szCs w:val="17"/>
          <w:lang w:val="ru-RU"/>
        </w:rPr>
        <w:t xml:space="preserve">Таблица 3: </w:t>
      </w:r>
      <w:proofErr w:type="spellStart"/>
      <w:r w:rsidRPr="008044E6">
        <w:rPr>
          <w:rFonts w:ascii="Gilroy" w:eastAsiaTheme="minorHAnsi" w:hAnsi="Gilroy" w:cs="Arial Narrow"/>
          <w:b/>
          <w:color w:val="000000"/>
          <w:sz w:val="17"/>
          <w:szCs w:val="17"/>
          <w:lang w:val="ru-RU"/>
        </w:rPr>
        <w:t>AutoTrak</w:t>
      </w:r>
      <w:proofErr w:type="spellEnd"/>
      <w:r w:rsidRPr="008044E6">
        <w:rPr>
          <w:rFonts w:ascii="Gilroy" w:eastAsiaTheme="minorHAnsi" w:hAnsi="Gilroy" w:cs="Arial Narrow"/>
          <w:b/>
          <w:color w:val="000000"/>
          <w:sz w:val="17"/>
          <w:szCs w:val="17"/>
          <w:lang w:val="ru-RU"/>
        </w:rPr>
        <w:t xml:space="preserve"> Curve — вибрации в осевом, поперечном и тангенциальном направлениях</w:t>
      </w:r>
      <w:r w:rsidRPr="008044E6">
        <w:rPr>
          <w:color w:val="05312B"/>
          <w:lang w:val="ru-RU"/>
        </w:rPr>
        <w:t xml:space="preserve"> </w:t>
      </w:r>
    </w:p>
    <w:p w14:paraId="053F0FC9" w14:textId="77777777" w:rsidR="00811E4C" w:rsidRDefault="00811E4C"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p>
    <w:p w14:paraId="76141C18" w14:textId="0278A45E" w:rsidR="00F20B7B" w:rsidRDefault="0045348A"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r w:rsidRPr="0045348A">
        <w:rPr>
          <w:rFonts w:ascii="Gilroy" w:eastAsiaTheme="minorHAnsi" w:hAnsi="Gilroy" w:cs="Arial Narrow"/>
          <w:b/>
          <w:color w:val="000000"/>
          <w:sz w:val="17"/>
          <w:szCs w:val="17"/>
          <w:lang w:val="ru-RU"/>
        </w:rPr>
        <w:drawing>
          <wp:inline distT="0" distB="0" distL="0" distR="0" wp14:anchorId="233DDD9A" wp14:editId="176B17B1">
            <wp:extent cx="6373114" cy="201958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3114" cy="2019582"/>
                    </a:xfrm>
                    <a:prstGeom prst="rect">
                      <a:avLst/>
                    </a:prstGeom>
                  </pic:spPr>
                </pic:pic>
              </a:graphicData>
            </a:graphic>
          </wp:inline>
        </w:drawing>
      </w:r>
    </w:p>
    <w:p w14:paraId="69464D10" w14:textId="77777777" w:rsidR="0045348A" w:rsidRPr="008044E6" w:rsidRDefault="0045348A"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45348A" w:rsidRPr="00F20B7B" w14:paraId="4A03A5DE"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29B42FCE" w14:textId="77777777" w:rsidR="0045348A" w:rsidRPr="0045348A" w:rsidRDefault="0045348A" w:rsidP="003D7381">
            <w:pPr>
              <w:tabs>
                <w:tab w:val="left" w:pos="284"/>
              </w:tabs>
              <w:spacing w:line="276" w:lineRule="auto"/>
              <w:ind w:left="142" w:right="15"/>
              <w:jc w:val="both"/>
              <w:rPr>
                <w:rFonts w:ascii="Gilroy" w:hAnsi="Gilroy"/>
                <w:b/>
                <w:sz w:val="17"/>
                <w:szCs w:val="17"/>
                <w:lang w:val="ru-RU"/>
              </w:rPr>
            </w:pPr>
            <w:r w:rsidRPr="0045348A">
              <w:rPr>
                <w:rFonts w:ascii="Gilroy" w:hAnsi="Gilroy"/>
                <w:b/>
                <w:sz w:val="17"/>
                <w:szCs w:val="17"/>
                <w:lang w:val="ru-RU"/>
              </w:rPr>
              <w:t>Примечание</w:t>
            </w:r>
          </w:p>
        </w:tc>
        <w:tc>
          <w:tcPr>
            <w:tcW w:w="6690" w:type="dxa"/>
          </w:tcPr>
          <w:p w14:paraId="009AB44D" w14:textId="63401FD5" w:rsidR="0045348A" w:rsidRPr="0045348A" w:rsidRDefault="0045348A" w:rsidP="003D7381">
            <w:pPr>
              <w:autoSpaceDE w:val="0"/>
              <w:autoSpaceDN w:val="0"/>
              <w:adjustRightInd w:val="0"/>
              <w:spacing w:before="0" w:line="276" w:lineRule="auto"/>
              <w:ind w:left="142" w:right="64"/>
              <w:jc w:val="both"/>
              <w:rPr>
                <w:rFonts w:ascii="Gilroy" w:hAnsi="Gilroy"/>
                <w:sz w:val="17"/>
                <w:szCs w:val="17"/>
                <w:lang w:val="ru-RU"/>
              </w:rPr>
            </w:pPr>
            <w:r w:rsidRPr="0045348A">
              <w:rPr>
                <w:rFonts w:ascii="Gilroy" w:hAnsi="Gilroy"/>
                <w:sz w:val="17"/>
                <w:szCs w:val="17"/>
                <w:lang w:val="ru-RU"/>
              </w:rPr>
              <w:t xml:space="preserve">Для системы </w:t>
            </w:r>
            <w:proofErr w:type="spellStart"/>
            <w:r w:rsidRPr="0045348A">
              <w:rPr>
                <w:rFonts w:ascii="Gilroy" w:hAnsi="Gilroy"/>
                <w:sz w:val="17"/>
                <w:szCs w:val="17"/>
                <w:lang w:val="ru-RU"/>
              </w:rPr>
              <w:t>AutoTrak</w:t>
            </w:r>
            <w:proofErr w:type="spellEnd"/>
            <w:r w:rsidRPr="0045348A">
              <w:rPr>
                <w:rFonts w:ascii="Gilroy" w:hAnsi="Gilroy"/>
                <w:sz w:val="17"/>
                <w:szCs w:val="17"/>
                <w:lang w:val="ru-RU"/>
              </w:rPr>
              <w:t xml:space="preserve"> </w:t>
            </w:r>
            <w:proofErr w:type="spellStart"/>
            <w:r w:rsidRPr="0045348A">
              <w:rPr>
                <w:rFonts w:ascii="Gilroy" w:hAnsi="Gilroy"/>
                <w:sz w:val="17"/>
                <w:szCs w:val="17"/>
                <w:lang w:val="ru-RU"/>
              </w:rPr>
              <w:t>Curve</w:t>
            </w:r>
            <w:proofErr w:type="spellEnd"/>
            <w:r w:rsidRPr="0045348A">
              <w:rPr>
                <w:rFonts w:ascii="Gilroy" w:hAnsi="Gilroy"/>
                <w:sz w:val="17"/>
                <w:szCs w:val="17"/>
                <w:lang w:val="ru-RU"/>
              </w:rPr>
              <w:t xml:space="preserve"> указанные временные ограничения суммируются за несколько рейсов.</w:t>
            </w:r>
          </w:p>
        </w:tc>
      </w:tr>
    </w:tbl>
    <w:p w14:paraId="139A1739" w14:textId="77777777" w:rsidR="00AE38E5" w:rsidRDefault="00AE38E5" w:rsidP="003D7381">
      <w:pPr>
        <w:spacing w:before="0" w:after="160" w:line="276" w:lineRule="auto"/>
        <w:ind w:left="142" w:right="15"/>
        <w:jc w:val="both"/>
        <w:rPr>
          <w:rFonts w:ascii="Gilroy" w:hAnsi="Gilroy"/>
          <w:sz w:val="17"/>
          <w:szCs w:val="17"/>
          <w:lang w:val="ru-RU"/>
        </w:rPr>
      </w:pPr>
    </w:p>
    <w:p w14:paraId="43388EB2" w14:textId="77777777" w:rsidR="0045348A" w:rsidRPr="0045348A" w:rsidRDefault="0045348A" w:rsidP="0060623E">
      <w:pPr>
        <w:pStyle w:val="NumberedHeading3"/>
        <w:keepLines w:val="0"/>
        <w:numPr>
          <w:ilvl w:val="2"/>
          <w:numId w:val="25"/>
        </w:numPr>
        <w:spacing w:before="240" w:after="60" w:line="276" w:lineRule="auto"/>
        <w:ind w:left="142" w:right="15" w:firstLine="0"/>
        <w:jc w:val="both"/>
        <w:rPr>
          <w:rFonts w:ascii="Gilroy" w:hAnsi="Gilroy"/>
          <w:lang w:val="ru-RU"/>
        </w:rPr>
      </w:pPr>
      <w:bookmarkStart w:id="21" w:name="_Toc172243907"/>
      <w:r w:rsidRPr="0045348A">
        <w:rPr>
          <w:rFonts w:ascii="Gilroy" w:hAnsi="Gilroy"/>
          <w:lang w:val="ru-RU"/>
        </w:rPr>
        <w:lastRenderedPageBreak/>
        <w:t>Заедание/проскальзывание — общие сведения:</w:t>
      </w:r>
      <w:bookmarkEnd w:id="21"/>
      <w:r w:rsidRPr="0045348A">
        <w:rPr>
          <w:rFonts w:ascii="Gilroy" w:hAnsi="Gilroy"/>
          <w:lang w:val="ru-RU"/>
        </w:rPr>
        <w:t xml:space="preserve"> </w:t>
      </w:r>
    </w:p>
    <w:p w14:paraId="6BC70E0A" w14:textId="77777777" w:rsidR="0045348A" w:rsidRPr="0045348A" w:rsidRDefault="0045348A"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Динамика заедания и проскальзывания может оказывать отрицательное воздействие на производительность бурения и результаты оказания услуг. Обязательно следует учитывать следующие моменты: </w:t>
      </w:r>
    </w:p>
    <w:p w14:paraId="4E728B7F" w14:textId="26C31C58" w:rsidR="0045348A" w:rsidRPr="0045348A" w:rsidRDefault="0045348A" w:rsidP="0060623E">
      <w:pPr>
        <w:pStyle w:val="afff7"/>
        <w:numPr>
          <w:ilvl w:val="0"/>
          <w:numId w:val="30"/>
        </w:numPr>
        <w:autoSpaceDE w:val="0"/>
        <w:autoSpaceDN w:val="0"/>
        <w:adjustRightInd w:val="0"/>
        <w:spacing w:after="57" w:line="276" w:lineRule="auto"/>
        <w:jc w:val="both"/>
        <w:rPr>
          <w:rFonts w:ascii="Gilroy" w:hAnsi="Gilroy" w:cs="Arial Narrow"/>
          <w:color w:val="000000"/>
          <w:sz w:val="17"/>
          <w:szCs w:val="17"/>
        </w:rPr>
      </w:pPr>
      <w:r w:rsidRPr="0045348A">
        <w:rPr>
          <w:rFonts w:ascii="Gilroy" w:hAnsi="Gilroy" w:cs="Arial Narrow"/>
          <w:color w:val="000000"/>
          <w:sz w:val="17"/>
          <w:szCs w:val="17"/>
        </w:rPr>
        <w:t xml:space="preserve">Особое внимание следует уделить предотвращению вращения в обратном направлении, так как это может привести к отвороту КНБК или соединений бурильной колонны. </w:t>
      </w:r>
    </w:p>
    <w:p w14:paraId="30ADD278" w14:textId="745110F7" w:rsidR="0045348A" w:rsidRPr="0045348A" w:rsidRDefault="0045348A" w:rsidP="0060623E">
      <w:pPr>
        <w:pStyle w:val="afff7"/>
        <w:numPr>
          <w:ilvl w:val="0"/>
          <w:numId w:val="30"/>
        </w:numPr>
        <w:autoSpaceDE w:val="0"/>
        <w:autoSpaceDN w:val="0"/>
        <w:adjustRightInd w:val="0"/>
        <w:spacing w:line="276" w:lineRule="auto"/>
        <w:jc w:val="both"/>
        <w:rPr>
          <w:rFonts w:ascii="Gilroy" w:hAnsi="Gilroy" w:cs="Arial Narrow"/>
          <w:color w:val="000000"/>
          <w:sz w:val="17"/>
          <w:szCs w:val="17"/>
        </w:rPr>
      </w:pPr>
      <w:r w:rsidRPr="0045348A">
        <w:rPr>
          <w:rFonts w:ascii="Gilroy" w:hAnsi="Gilroy" w:cs="Arial Narrow"/>
          <w:color w:val="000000"/>
          <w:sz w:val="17"/>
          <w:szCs w:val="17"/>
        </w:rPr>
        <w:t xml:space="preserve">Заедание/проскальзывание долота может привести к неправильным изображениям ствола скважины или неправильному определению положения торца инструмента, обусловленному быстрым изменением положения датчика. </w:t>
      </w:r>
    </w:p>
    <w:p w14:paraId="11FE86B1" w14:textId="5B37EA99" w:rsidR="0045348A" w:rsidRPr="0045348A" w:rsidRDefault="0045348A"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Вызванное КНБК заедание/проскальзывание может быть признаком других нарушений процесса бурения или неблагоприятных условий в стволе скважины (например, спиральности ствола скважины, уступов или других нежелательных профилей ствола скважины), что может привести к чрезмерному износу наружной поверхности инструмента или к отвороту соединений вследствие внезапного высвобождения накопленной в бурильной колонне энергии кручения. </w:t>
      </w:r>
    </w:p>
    <w:p w14:paraId="0B2FC6BA" w14:textId="77777777" w:rsidR="0045348A" w:rsidRPr="0045348A" w:rsidRDefault="0045348A"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47EC7F32" w14:textId="77777777" w:rsidR="0045348A" w:rsidRDefault="0045348A" w:rsidP="003D7381">
      <w:pPr>
        <w:spacing w:before="0" w:after="160" w:line="276" w:lineRule="auto"/>
        <w:ind w:left="142"/>
        <w:jc w:val="both"/>
        <w:rPr>
          <w:rFonts w:ascii="Arial Narrow" w:eastAsiaTheme="minorHAnsi" w:hAnsi="Arial Narrow" w:cs="Arial Narrow"/>
          <w:b/>
          <w:color w:val="05312B"/>
          <w:lang w:val="ru-RU"/>
        </w:rPr>
      </w:pPr>
      <w:r w:rsidRPr="0045348A">
        <w:rPr>
          <w:rFonts w:ascii="Gilroy" w:eastAsiaTheme="minorHAnsi" w:hAnsi="Gilroy" w:cs="Arial Narrow"/>
          <w:b/>
          <w:color w:val="000000"/>
          <w:sz w:val="17"/>
          <w:szCs w:val="17"/>
          <w:lang w:val="ru-RU"/>
        </w:rPr>
        <w:t>Табл. 4: Все системы для измерения во время бурения / каротажа во время бурения / бурения РУС (MWD/LWD/RSS) и системы объемных забойных двигателей</w:t>
      </w:r>
      <w:r w:rsidRPr="0045348A">
        <w:rPr>
          <w:rFonts w:ascii="Arial Narrow" w:eastAsiaTheme="minorHAnsi" w:hAnsi="Arial Narrow" w:cs="Arial Narrow"/>
          <w:b/>
          <w:color w:val="05312B"/>
          <w:lang w:val="ru-RU"/>
        </w:rPr>
        <w:t xml:space="preserve"> </w:t>
      </w:r>
    </w:p>
    <w:tbl>
      <w:tblPr>
        <w:tblW w:w="10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7"/>
        <w:gridCol w:w="1089"/>
        <w:gridCol w:w="1163"/>
        <w:gridCol w:w="1163"/>
        <w:gridCol w:w="1163"/>
        <w:gridCol w:w="1163"/>
        <w:gridCol w:w="1205"/>
        <w:gridCol w:w="1134"/>
        <w:gridCol w:w="1151"/>
      </w:tblGrid>
      <w:tr w:rsidR="0045348A" w:rsidRPr="0045348A" w14:paraId="4586EEC9" w14:textId="77777777" w:rsidTr="0045348A">
        <w:tblPrEx>
          <w:tblCellMar>
            <w:top w:w="0" w:type="dxa"/>
            <w:bottom w:w="0" w:type="dxa"/>
          </w:tblCellMar>
        </w:tblPrEx>
        <w:trPr>
          <w:trHeight w:val="383"/>
        </w:trPr>
        <w:tc>
          <w:tcPr>
            <w:tcW w:w="1237" w:type="dxa"/>
            <w:shd w:val="clear" w:color="auto" w:fill="D9D9D9" w:themeFill="background1" w:themeFillShade="D9"/>
          </w:tcPr>
          <w:p w14:paraId="57AEB311" w14:textId="77777777" w:rsidR="0045348A" w:rsidRPr="0045348A" w:rsidRDefault="0045348A" w:rsidP="003D7381">
            <w:pPr>
              <w:autoSpaceDE w:val="0"/>
              <w:autoSpaceDN w:val="0"/>
              <w:adjustRightInd w:val="0"/>
              <w:spacing w:before="0" w:line="276" w:lineRule="auto"/>
              <w:ind w:right="27"/>
              <w:jc w:val="both"/>
              <w:rPr>
                <w:rFonts w:ascii="Gilroy" w:eastAsiaTheme="minorHAnsi" w:hAnsi="Gilroy" w:cs="Calibri"/>
                <w:color w:val="000000"/>
                <w:sz w:val="17"/>
                <w:szCs w:val="17"/>
                <w:lang w:val="ru-RU"/>
              </w:rPr>
            </w:pPr>
            <w:r w:rsidRPr="0045348A">
              <w:rPr>
                <w:rFonts w:ascii="Gilroy" w:eastAsiaTheme="minorHAnsi" w:hAnsi="Gilroy" w:cs="Calibri"/>
                <w:b/>
                <w:bCs/>
                <w:color w:val="000000"/>
                <w:sz w:val="17"/>
                <w:szCs w:val="17"/>
                <w:lang w:val="ru-RU"/>
              </w:rPr>
              <w:t xml:space="preserve">Уровень интенсивности </w:t>
            </w:r>
          </w:p>
        </w:tc>
        <w:tc>
          <w:tcPr>
            <w:tcW w:w="1089" w:type="dxa"/>
            <w:shd w:val="clear" w:color="auto" w:fill="D9D9D9" w:themeFill="background1" w:themeFillShade="D9"/>
          </w:tcPr>
          <w:p w14:paraId="641874CE"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0 </w:t>
            </w:r>
          </w:p>
        </w:tc>
        <w:tc>
          <w:tcPr>
            <w:tcW w:w="1163" w:type="dxa"/>
            <w:shd w:val="clear" w:color="auto" w:fill="D9D9D9" w:themeFill="background1" w:themeFillShade="D9"/>
          </w:tcPr>
          <w:p w14:paraId="1945F6AE"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1 </w:t>
            </w:r>
          </w:p>
        </w:tc>
        <w:tc>
          <w:tcPr>
            <w:tcW w:w="1163" w:type="dxa"/>
            <w:shd w:val="clear" w:color="auto" w:fill="D9D9D9" w:themeFill="background1" w:themeFillShade="D9"/>
          </w:tcPr>
          <w:p w14:paraId="2C151DA5"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2 </w:t>
            </w:r>
          </w:p>
        </w:tc>
        <w:tc>
          <w:tcPr>
            <w:tcW w:w="1163" w:type="dxa"/>
            <w:shd w:val="clear" w:color="auto" w:fill="D9D9D9" w:themeFill="background1" w:themeFillShade="D9"/>
          </w:tcPr>
          <w:p w14:paraId="411F11C4"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3 </w:t>
            </w:r>
          </w:p>
        </w:tc>
        <w:tc>
          <w:tcPr>
            <w:tcW w:w="1163" w:type="dxa"/>
            <w:shd w:val="clear" w:color="auto" w:fill="D9D9D9" w:themeFill="background1" w:themeFillShade="D9"/>
          </w:tcPr>
          <w:p w14:paraId="5FF96956"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4 </w:t>
            </w:r>
          </w:p>
        </w:tc>
        <w:tc>
          <w:tcPr>
            <w:tcW w:w="1205" w:type="dxa"/>
            <w:shd w:val="clear" w:color="auto" w:fill="D9D9D9" w:themeFill="background1" w:themeFillShade="D9"/>
          </w:tcPr>
          <w:p w14:paraId="7E4AFFF9"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5 </w:t>
            </w:r>
          </w:p>
        </w:tc>
        <w:tc>
          <w:tcPr>
            <w:tcW w:w="1134" w:type="dxa"/>
            <w:shd w:val="clear" w:color="auto" w:fill="D9D9D9" w:themeFill="background1" w:themeFillShade="D9"/>
          </w:tcPr>
          <w:p w14:paraId="1E4AFDB4"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6 </w:t>
            </w:r>
          </w:p>
        </w:tc>
        <w:tc>
          <w:tcPr>
            <w:tcW w:w="1151" w:type="dxa"/>
            <w:shd w:val="clear" w:color="auto" w:fill="D9D9D9" w:themeFill="background1" w:themeFillShade="D9"/>
          </w:tcPr>
          <w:p w14:paraId="3DF39AD0" w14:textId="77777777" w:rsidR="0045348A" w:rsidRPr="0045348A" w:rsidRDefault="0045348A" w:rsidP="003D7381">
            <w:pPr>
              <w:autoSpaceDE w:val="0"/>
              <w:autoSpaceDN w:val="0"/>
              <w:adjustRightInd w:val="0"/>
              <w:spacing w:before="0" w:line="276" w:lineRule="auto"/>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7 </w:t>
            </w:r>
          </w:p>
        </w:tc>
      </w:tr>
      <w:tr w:rsidR="0045348A" w:rsidRPr="0045348A" w14:paraId="4B1A3887" w14:textId="77777777" w:rsidTr="0045348A">
        <w:tblPrEx>
          <w:tblCellMar>
            <w:top w:w="0" w:type="dxa"/>
            <w:bottom w:w="0" w:type="dxa"/>
          </w:tblCellMar>
        </w:tblPrEx>
        <w:trPr>
          <w:trHeight w:val="254"/>
        </w:trPr>
        <w:tc>
          <w:tcPr>
            <w:tcW w:w="1237" w:type="dxa"/>
            <w:shd w:val="clear" w:color="auto" w:fill="D9D9D9" w:themeFill="background1" w:themeFillShade="D9"/>
          </w:tcPr>
          <w:p w14:paraId="64836AF6" w14:textId="77777777" w:rsidR="0045348A" w:rsidRPr="0045348A" w:rsidRDefault="0045348A" w:rsidP="003D7381">
            <w:pPr>
              <w:autoSpaceDE w:val="0"/>
              <w:autoSpaceDN w:val="0"/>
              <w:adjustRightInd w:val="0"/>
              <w:spacing w:before="0" w:line="276" w:lineRule="auto"/>
              <w:ind w:right="27"/>
              <w:jc w:val="both"/>
              <w:rPr>
                <w:rFonts w:ascii="Gilroy" w:eastAsiaTheme="minorHAnsi" w:hAnsi="Gilroy" w:cs="Poppins"/>
                <w:color w:val="000000"/>
                <w:sz w:val="17"/>
                <w:szCs w:val="17"/>
                <w:lang w:val="ru-RU"/>
              </w:rPr>
            </w:pPr>
            <w:r w:rsidRPr="0045348A">
              <w:rPr>
                <w:rFonts w:ascii="Gilroy" w:eastAsiaTheme="minorHAnsi" w:hAnsi="Gilroy" w:cs="Poppins"/>
                <w:b/>
                <w:bCs/>
                <w:color w:val="000000"/>
                <w:sz w:val="17"/>
                <w:szCs w:val="17"/>
                <w:lang w:val="ru-RU"/>
              </w:rPr>
              <w:t xml:space="preserve">S1; S2 </w:t>
            </w:r>
          </w:p>
        </w:tc>
        <w:tc>
          <w:tcPr>
            <w:tcW w:w="1089" w:type="dxa"/>
          </w:tcPr>
          <w:p w14:paraId="20AB4652"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0,0 ≤ S1 </w:t>
            </w:r>
            <w:proofErr w:type="gramStart"/>
            <w:r w:rsidRPr="0045348A">
              <w:rPr>
                <w:rFonts w:ascii="Gilroy" w:eastAsiaTheme="minorHAnsi" w:hAnsi="Gilroy" w:cs="Arial Narrow"/>
                <w:color w:val="000000"/>
                <w:sz w:val="17"/>
                <w:szCs w:val="17"/>
                <w:lang w:val="ru-RU"/>
              </w:rPr>
              <w:t>&lt; 0</w:t>
            </w:r>
            <w:proofErr w:type="gramEnd"/>
            <w:r w:rsidRPr="0045348A">
              <w:rPr>
                <w:rFonts w:ascii="Gilroy" w:eastAsiaTheme="minorHAnsi" w:hAnsi="Gilroy" w:cs="Arial Narrow"/>
                <w:color w:val="000000"/>
                <w:sz w:val="17"/>
                <w:szCs w:val="17"/>
                <w:lang w:val="ru-RU"/>
              </w:rPr>
              <w:t xml:space="preserve">,2 </w:t>
            </w:r>
          </w:p>
        </w:tc>
        <w:tc>
          <w:tcPr>
            <w:tcW w:w="1163" w:type="dxa"/>
          </w:tcPr>
          <w:p w14:paraId="65B5814B"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0,2 ≤ S1 </w:t>
            </w:r>
            <w:proofErr w:type="gramStart"/>
            <w:r w:rsidRPr="0045348A">
              <w:rPr>
                <w:rFonts w:ascii="Gilroy" w:eastAsiaTheme="minorHAnsi" w:hAnsi="Gilroy" w:cs="Arial Narrow"/>
                <w:color w:val="000000"/>
                <w:sz w:val="17"/>
                <w:szCs w:val="17"/>
                <w:lang w:val="ru-RU"/>
              </w:rPr>
              <w:t>&lt; 0</w:t>
            </w:r>
            <w:proofErr w:type="gramEnd"/>
            <w:r w:rsidRPr="0045348A">
              <w:rPr>
                <w:rFonts w:ascii="Gilroy" w:eastAsiaTheme="minorHAnsi" w:hAnsi="Gilroy" w:cs="Arial Narrow"/>
                <w:color w:val="000000"/>
                <w:sz w:val="17"/>
                <w:szCs w:val="17"/>
                <w:lang w:val="ru-RU"/>
              </w:rPr>
              <w:t xml:space="preserve">,4 </w:t>
            </w:r>
          </w:p>
        </w:tc>
        <w:tc>
          <w:tcPr>
            <w:tcW w:w="1163" w:type="dxa"/>
          </w:tcPr>
          <w:p w14:paraId="7F2DFB5A"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0,4 ≤ S1 </w:t>
            </w:r>
            <w:proofErr w:type="gramStart"/>
            <w:r w:rsidRPr="0045348A">
              <w:rPr>
                <w:rFonts w:ascii="Gilroy" w:eastAsiaTheme="minorHAnsi" w:hAnsi="Gilroy" w:cs="Arial Narrow"/>
                <w:color w:val="000000"/>
                <w:sz w:val="17"/>
                <w:szCs w:val="17"/>
                <w:lang w:val="ru-RU"/>
              </w:rPr>
              <w:t>&lt; 0</w:t>
            </w:r>
            <w:proofErr w:type="gramEnd"/>
            <w:r w:rsidRPr="0045348A">
              <w:rPr>
                <w:rFonts w:ascii="Gilroy" w:eastAsiaTheme="minorHAnsi" w:hAnsi="Gilroy" w:cs="Arial Narrow"/>
                <w:color w:val="000000"/>
                <w:sz w:val="17"/>
                <w:szCs w:val="17"/>
                <w:lang w:val="ru-RU"/>
              </w:rPr>
              <w:t xml:space="preserve">,6 </w:t>
            </w:r>
          </w:p>
        </w:tc>
        <w:tc>
          <w:tcPr>
            <w:tcW w:w="1163" w:type="dxa"/>
          </w:tcPr>
          <w:p w14:paraId="2210951F"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0,6 ≤ S1 </w:t>
            </w:r>
            <w:proofErr w:type="gramStart"/>
            <w:r w:rsidRPr="0045348A">
              <w:rPr>
                <w:rFonts w:ascii="Gilroy" w:eastAsiaTheme="minorHAnsi" w:hAnsi="Gilroy" w:cs="Arial Narrow"/>
                <w:color w:val="000000"/>
                <w:sz w:val="17"/>
                <w:szCs w:val="17"/>
                <w:lang w:val="ru-RU"/>
              </w:rPr>
              <w:t>&lt; 0</w:t>
            </w:r>
            <w:proofErr w:type="gramEnd"/>
            <w:r w:rsidRPr="0045348A">
              <w:rPr>
                <w:rFonts w:ascii="Gilroy" w:eastAsiaTheme="minorHAnsi" w:hAnsi="Gilroy" w:cs="Arial Narrow"/>
                <w:color w:val="000000"/>
                <w:sz w:val="17"/>
                <w:szCs w:val="17"/>
                <w:lang w:val="ru-RU"/>
              </w:rPr>
              <w:t xml:space="preserve">,8 </w:t>
            </w:r>
          </w:p>
        </w:tc>
        <w:tc>
          <w:tcPr>
            <w:tcW w:w="1163" w:type="dxa"/>
          </w:tcPr>
          <w:p w14:paraId="71358F9D"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0,8 ≤ S1 </w:t>
            </w:r>
            <w:proofErr w:type="gramStart"/>
            <w:r w:rsidRPr="0045348A">
              <w:rPr>
                <w:rFonts w:ascii="Gilroy" w:eastAsiaTheme="minorHAnsi" w:hAnsi="Gilroy" w:cs="Arial Narrow"/>
                <w:color w:val="000000"/>
                <w:sz w:val="17"/>
                <w:szCs w:val="17"/>
                <w:lang w:val="ru-RU"/>
              </w:rPr>
              <w:t>&lt; 1</w:t>
            </w:r>
            <w:proofErr w:type="gramEnd"/>
            <w:r w:rsidRPr="0045348A">
              <w:rPr>
                <w:rFonts w:ascii="Gilroy" w:eastAsiaTheme="minorHAnsi" w:hAnsi="Gilroy" w:cs="Arial Narrow"/>
                <w:color w:val="000000"/>
                <w:sz w:val="17"/>
                <w:szCs w:val="17"/>
                <w:lang w:val="ru-RU"/>
              </w:rPr>
              <w:t xml:space="preserve">,0 </w:t>
            </w:r>
          </w:p>
        </w:tc>
        <w:tc>
          <w:tcPr>
            <w:tcW w:w="1205" w:type="dxa"/>
          </w:tcPr>
          <w:p w14:paraId="2ED37392" w14:textId="77777777" w:rsidR="0045348A" w:rsidRPr="0045348A" w:rsidRDefault="0045348A"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45348A">
              <w:rPr>
                <w:rFonts w:ascii="Gilroy" w:eastAsiaTheme="minorHAnsi" w:hAnsi="Gilroy" w:cs="Arial Narrow"/>
                <w:color w:val="000000"/>
                <w:sz w:val="17"/>
                <w:szCs w:val="17"/>
                <w:lang w:val="ru-RU"/>
              </w:rPr>
              <w:t xml:space="preserve">1,0 ≤ S1 </w:t>
            </w:r>
            <w:proofErr w:type="gramStart"/>
            <w:r w:rsidRPr="0045348A">
              <w:rPr>
                <w:rFonts w:ascii="Gilroy" w:eastAsiaTheme="minorHAnsi" w:hAnsi="Gilroy" w:cs="Arial Narrow"/>
                <w:color w:val="000000"/>
                <w:sz w:val="17"/>
                <w:szCs w:val="17"/>
                <w:lang w:val="ru-RU"/>
              </w:rPr>
              <w:t>&lt; 1</w:t>
            </w:r>
            <w:proofErr w:type="gramEnd"/>
            <w:r w:rsidRPr="0045348A">
              <w:rPr>
                <w:rFonts w:ascii="Gilroy" w:eastAsiaTheme="minorHAnsi" w:hAnsi="Gilroy" w:cs="Arial Narrow"/>
                <w:color w:val="000000"/>
                <w:sz w:val="17"/>
                <w:szCs w:val="17"/>
                <w:lang w:val="ru-RU"/>
              </w:rPr>
              <w:t xml:space="preserve">,2 </w:t>
            </w:r>
          </w:p>
        </w:tc>
        <w:tc>
          <w:tcPr>
            <w:tcW w:w="1134" w:type="dxa"/>
          </w:tcPr>
          <w:p w14:paraId="0105737F"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1,2 ≤ S1 </w:t>
            </w:r>
          </w:p>
        </w:tc>
        <w:tc>
          <w:tcPr>
            <w:tcW w:w="1151" w:type="dxa"/>
          </w:tcPr>
          <w:p w14:paraId="492C7F3E"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S</w:t>
            </w:r>
            <w:proofErr w:type="gramStart"/>
            <w:r w:rsidRPr="0045348A">
              <w:rPr>
                <w:rFonts w:ascii="Gilroy" w:eastAsiaTheme="minorHAnsi" w:hAnsi="Gilroy" w:cs="Arial Narrow"/>
                <w:color w:val="000000"/>
                <w:sz w:val="17"/>
                <w:szCs w:val="17"/>
                <w:lang w:val="ru-RU"/>
              </w:rPr>
              <w:t>2 &gt;</w:t>
            </w:r>
            <w:proofErr w:type="gramEnd"/>
            <w:r w:rsidRPr="0045348A">
              <w:rPr>
                <w:rFonts w:ascii="Gilroy" w:eastAsiaTheme="minorHAnsi" w:hAnsi="Gilroy" w:cs="Arial Narrow"/>
                <w:color w:val="000000"/>
                <w:sz w:val="17"/>
                <w:szCs w:val="17"/>
                <w:lang w:val="ru-RU"/>
              </w:rPr>
              <w:t xml:space="preserve"> 0,1 </w:t>
            </w:r>
          </w:p>
        </w:tc>
      </w:tr>
      <w:tr w:rsidR="0045348A" w:rsidRPr="0045348A" w14:paraId="465A29F4" w14:textId="77777777" w:rsidTr="0045348A">
        <w:tblPrEx>
          <w:tblCellMar>
            <w:top w:w="0" w:type="dxa"/>
            <w:bottom w:w="0" w:type="dxa"/>
          </w:tblCellMar>
        </w:tblPrEx>
        <w:trPr>
          <w:trHeight w:val="383"/>
        </w:trPr>
        <w:tc>
          <w:tcPr>
            <w:tcW w:w="1237" w:type="dxa"/>
            <w:shd w:val="clear" w:color="auto" w:fill="D9D9D9" w:themeFill="background1" w:themeFillShade="D9"/>
          </w:tcPr>
          <w:p w14:paraId="47F77187" w14:textId="77777777" w:rsidR="0045348A" w:rsidRPr="0045348A" w:rsidRDefault="0045348A" w:rsidP="003D7381">
            <w:pPr>
              <w:autoSpaceDE w:val="0"/>
              <w:autoSpaceDN w:val="0"/>
              <w:adjustRightInd w:val="0"/>
              <w:spacing w:before="0" w:line="276" w:lineRule="auto"/>
              <w:ind w:right="27"/>
              <w:jc w:val="both"/>
              <w:rPr>
                <w:rFonts w:ascii="Gilroy" w:eastAsiaTheme="minorHAnsi" w:hAnsi="Gilroy" w:cs="Calibri"/>
                <w:color w:val="000000"/>
                <w:sz w:val="17"/>
                <w:szCs w:val="17"/>
                <w:lang w:val="ru-RU"/>
              </w:rPr>
            </w:pPr>
            <w:r w:rsidRPr="0045348A">
              <w:rPr>
                <w:rFonts w:ascii="Gilroy" w:eastAsiaTheme="minorHAnsi" w:hAnsi="Gilroy" w:cs="Calibri"/>
                <w:b/>
                <w:bCs/>
                <w:color w:val="000000"/>
                <w:sz w:val="17"/>
                <w:szCs w:val="17"/>
                <w:lang w:val="ru-RU"/>
              </w:rPr>
              <w:t xml:space="preserve">Ограничение по времени </w:t>
            </w:r>
          </w:p>
        </w:tc>
        <w:tc>
          <w:tcPr>
            <w:tcW w:w="6946" w:type="dxa"/>
            <w:gridSpan w:val="6"/>
          </w:tcPr>
          <w:p w14:paraId="7ACB23C0"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Нет предела </w:t>
            </w:r>
          </w:p>
        </w:tc>
        <w:tc>
          <w:tcPr>
            <w:tcW w:w="1134" w:type="dxa"/>
          </w:tcPr>
          <w:p w14:paraId="5E27898A"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5 часов </w:t>
            </w:r>
          </w:p>
        </w:tc>
        <w:tc>
          <w:tcPr>
            <w:tcW w:w="1151" w:type="dxa"/>
          </w:tcPr>
          <w:p w14:paraId="2DD458A9"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1 часов </w:t>
            </w:r>
          </w:p>
        </w:tc>
      </w:tr>
    </w:tbl>
    <w:p w14:paraId="4526B0E8" w14:textId="77777777" w:rsidR="0045348A" w:rsidRPr="0045348A" w:rsidRDefault="0045348A" w:rsidP="003D7381">
      <w:pPr>
        <w:autoSpaceDE w:val="0"/>
        <w:autoSpaceDN w:val="0"/>
        <w:adjustRightInd w:val="0"/>
        <w:spacing w:before="0" w:line="276" w:lineRule="auto"/>
        <w:jc w:val="both"/>
        <w:rPr>
          <w:rFonts w:ascii="Gilroy" w:eastAsiaTheme="minorHAnsi" w:hAnsi="Gilroy" w:cs="Arial Narrow"/>
          <w:color w:val="000000"/>
          <w:sz w:val="16"/>
          <w:szCs w:val="16"/>
          <w:lang w:val="ru-RU"/>
        </w:rPr>
      </w:pPr>
      <w:r w:rsidRPr="0045348A">
        <w:rPr>
          <w:rFonts w:ascii="Gilroy" w:eastAsiaTheme="minorHAnsi" w:hAnsi="Gilroy" w:cs="Arial Narrow"/>
          <w:color w:val="000000"/>
          <w:sz w:val="16"/>
          <w:szCs w:val="16"/>
          <w:lang w:val="ru-RU"/>
        </w:rPr>
        <w:t xml:space="preserve">S1 = (максимальная частота вращения – минимальная частота вращения) / удвоенная средняя частота вращения </w:t>
      </w:r>
    </w:p>
    <w:p w14:paraId="4BB41A25" w14:textId="77777777" w:rsidR="0045348A" w:rsidRDefault="0045348A" w:rsidP="003D7381">
      <w:pPr>
        <w:spacing w:before="0" w:after="160" w:line="276" w:lineRule="auto"/>
        <w:jc w:val="both"/>
        <w:rPr>
          <w:rFonts w:ascii="Arial Narrow" w:eastAsiaTheme="minorHAnsi" w:hAnsi="Arial Narrow" w:cs="Arial Narrow"/>
          <w:color w:val="000000"/>
          <w:sz w:val="18"/>
          <w:szCs w:val="18"/>
          <w:lang w:val="ru-RU"/>
        </w:rPr>
      </w:pPr>
      <w:r w:rsidRPr="0045348A">
        <w:rPr>
          <w:rFonts w:ascii="Gilroy" w:eastAsiaTheme="minorHAnsi" w:hAnsi="Gilroy" w:cs="Arial Narrow"/>
          <w:color w:val="000000"/>
          <w:sz w:val="16"/>
          <w:szCs w:val="16"/>
          <w:lang w:val="ru-RU"/>
        </w:rPr>
        <w:t>S2 есть доля продолжительности вращения в обратном направлении в процентах (1,0 означает 100%)</w:t>
      </w:r>
      <w:r w:rsidRPr="0045348A">
        <w:rPr>
          <w:rFonts w:ascii="Arial Narrow" w:eastAsiaTheme="minorHAnsi" w:hAnsi="Arial Narrow" w:cs="Arial Narrow"/>
          <w:color w:val="000000"/>
          <w:sz w:val="18"/>
          <w:szCs w:val="18"/>
          <w:lang w:val="ru-RU"/>
        </w:rPr>
        <w:t xml:space="preserve"> </w:t>
      </w:r>
    </w:p>
    <w:p w14:paraId="76682769" w14:textId="77777777" w:rsidR="0045348A" w:rsidRPr="0045348A" w:rsidRDefault="0045348A" w:rsidP="003D7381">
      <w:pPr>
        <w:spacing w:before="0" w:after="160" w:line="276" w:lineRule="auto"/>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t xml:space="preserve">Тангенциальное ускорение: Тангенциальное ускорение может быть следствием заедания/проскальзывания, однако также может происходить на значительно более высоких частотах и с большей энергией, чем заедание/проскальзывание. Высокочастотные крутильные колебания (HFTO) приводят только к небольшим угловым движениям инструментов. Однако они происходят с большими амплитудами вращательного ускорения, которые могут быть очень разрушительными. </w:t>
      </w:r>
    </w:p>
    <w:p w14:paraId="4CF3FA79" w14:textId="77777777" w:rsidR="0045348A" w:rsidRDefault="0045348A" w:rsidP="003D7381">
      <w:pPr>
        <w:spacing w:before="0" w:after="160" w:line="276" w:lineRule="auto"/>
        <w:jc w:val="both"/>
        <w:rPr>
          <w:rFonts w:ascii="Gilroy" w:eastAsiaTheme="minorHAnsi" w:hAnsi="Gilroy" w:cs="Arial Narrow"/>
          <w:b/>
          <w:color w:val="000000"/>
          <w:sz w:val="17"/>
          <w:szCs w:val="17"/>
          <w:lang w:val="ru-RU"/>
        </w:rPr>
      </w:pPr>
      <w:r>
        <w:rPr>
          <w:rFonts w:ascii="Gilroy" w:eastAsiaTheme="minorHAnsi" w:hAnsi="Gilroy" w:cs="Arial Narrow"/>
          <w:b/>
          <w:color w:val="000000"/>
          <w:sz w:val="17"/>
          <w:szCs w:val="17"/>
          <w:lang w:val="ru-RU"/>
        </w:rPr>
        <w:br w:type="page"/>
      </w:r>
    </w:p>
    <w:p w14:paraId="4D33B581" w14:textId="38DE8DD5" w:rsidR="0045348A" w:rsidRDefault="0045348A" w:rsidP="003D7381">
      <w:pPr>
        <w:spacing w:before="0" w:after="160" w:line="276" w:lineRule="auto"/>
        <w:ind w:left="142"/>
        <w:jc w:val="both"/>
        <w:rPr>
          <w:rFonts w:ascii="Gilroy" w:eastAsiaTheme="minorHAnsi" w:hAnsi="Gilroy" w:cs="Arial Narrow"/>
          <w:color w:val="000000"/>
          <w:sz w:val="17"/>
          <w:szCs w:val="17"/>
          <w:lang w:val="ru-RU"/>
        </w:rPr>
      </w:pPr>
      <w:r w:rsidRPr="0045348A">
        <w:rPr>
          <w:rFonts w:ascii="Gilroy" w:eastAsiaTheme="minorHAnsi" w:hAnsi="Gilroy" w:cs="Arial Narrow"/>
          <w:b/>
          <w:color w:val="000000"/>
          <w:sz w:val="17"/>
          <w:szCs w:val="17"/>
          <w:lang w:val="ru-RU"/>
        </w:rPr>
        <w:lastRenderedPageBreak/>
        <w:t>Таблица 5: Все системы для измерения во время бурения / каротажа во время бурения / бурения РУС (MWD/LWD/RSS) и системы объемных забойных двигателей</w:t>
      </w:r>
      <w:r w:rsidRPr="0045348A">
        <w:rPr>
          <w:rFonts w:ascii="Gilroy" w:eastAsiaTheme="minorHAnsi" w:hAnsi="Gilroy" w:cs="Arial Narrow"/>
          <w:color w:val="000000"/>
          <w:sz w:val="17"/>
          <w:szCs w:val="17"/>
          <w:lang w:val="ru-RU"/>
        </w:rPr>
        <w:t xml:space="preserve"> </w:t>
      </w:r>
    </w:p>
    <w:p w14:paraId="7BB5A02C" w14:textId="77777777" w:rsidR="0045348A" w:rsidRDefault="0045348A" w:rsidP="003D7381">
      <w:pPr>
        <w:spacing w:before="0" w:after="160" w:line="276" w:lineRule="auto"/>
        <w:ind w:left="142"/>
        <w:jc w:val="both"/>
        <w:rPr>
          <w:rFonts w:ascii="Gilroy" w:eastAsiaTheme="minorHAnsi" w:hAnsi="Gilroy" w:cs="Arial Narrow"/>
          <w:color w:val="000000"/>
          <w:sz w:val="17"/>
          <w:szCs w:val="17"/>
          <w:lang w:val="ru-RU"/>
        </w:rPr>
      </w:pPr>
      <w:r w:rsidRPr="0045348A">
        <w:rPr>
          <w:rFonts w:ascii="Gilroy" w:eastAsiaTheme="minorHAnsi" w:hAnsi="Gilroy" w:cs="Arial Narrow"/>
          <w:color w:val="000000"/>
          <w:sz w:val="17"/>
          <w:szCs w:val="17"/>
          <w:lang w:val="ru-RU"/>
        </w:rPr>
        <w:drawing>
          <wp:inline distT="0" distB="0" distL="0" distR="0" wp14:anchorId="5C7ECD63" wp14:editId="7A88F770">
            <wp:extent cx="6172200" cy="365923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0603" cy="3664214"/>
                    </a:xfrm>
                    <a:prstGeom prst="rect">
                      <a:avLst/>
                    </a:prstGeom>
                  </pic:spPr>
                </pic:pic>
              </a:graphicData>
            </a:graphic>
          </wp:inline>
        </w:drawing>
      </w: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45348A" w:rsidRPr="0045348A" w14:paraId="3AA0BC68"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42BFCEA4" w14:textId="77777777" w:rsidR="0045348A" w:rsidRPr="0045348A" w:rsidRDefault="0045348A" w:rsidP="003D7381">
            <w:pPr>
              <w:tabs>
                <w:tab w:val="left" w:pos="284"/>
              </w:tabs>
              <w:spacing w:line="276" w:lineRule="auto"/>
              <w:ind w:left="142" w:right="15"/>
              <w:jc w:val="both"/>
              <w:rPr>
                <w:rFonts w:ascii="Gilroy" w:hAnsi="Gilroy"/>
                <w:b/>
                <w:sz w:val="17"/>
                <w:szCs w:val="17"/>
                <w:lang w:val="ru-RU"/>
              </w:rPr>
            </w:pPr>
            <w:r w:rsidRPr="0045348A">
              <w:rPr>
                <w:rFonts w:ascii="Gilroy" w:hAnsi="Gilroy"/>
                <w:b/>
                <w:sz w:val="17"/>
                <w:szCs w:val="17"/>
                <w:lang w:val="ru-RU"/>
              </w:rPr>
              <w:t>Примечание</w:t>
            </w:r>
          </w:p>
        </w:tc>
        <w:tc>
          <w:tcPr>
            <w:tcW w:w="6690" w:type="dxa"/>
          </w:tcPr>
          <w:p w14:paraId="53673D1F" w14:textId="69F2B850" w:rsidR="0045348A" w:rsidRPr="0045348A" w:rsidRDefault="0045348A" w:rsidP="003D7381">
            <w:pPr>
              <w:pStyle w:val="Default"/>
              <w:spacing w:line="276" w:lineRule="auto"/>
              <w:ind w:right="64"/>
              <w:jc w:val="both"/>
              <w:rPr>
                <w:rFonts w:ascii="Gilroy" w:hAnsi="Gilroy"/>
                <w:sz w:val="17"/>
                <w:szCs w:val="17"/>
              </w:rPr>
            </w:pPr>
            <w:r w:rsidRPr="0045348A">
              <w:rPr>
                <w:rFonts w:ascii="Gilroy" w:hAnsi="Gilroy" w:cs="Calibri"/>
                <w:sz w:val="17"/>
                <w:szCs w:val="17"/>
              </w:rPr>
              <w:t>При</w:t>
            </w:r>
            <w:r w:rsidRPr="0045348A">
              <w:rPr>
                <w:rFonts w:ascii="Gilroy" w:hAnsi="Gilroy"/>
                <w:sz w:val="17"/>
                <w:szCs w:val="17"/>
              </w:rPr>
              <w:t xml:space="preserve"> </w:t>
            </w:r>
            <w:r w:rsidRPr="0045348A">
              <w:rPr>
                <w:rFonts w:ascii="Gilroy" w:hAnsi="Gilroy" w:cs="Calibri"/>
                <w:sz w:val="17"/>
                <w:szCs w:val="17"/>
              </w:rPr>
              <w:t>превышении</w:t>
            </w:r>
            <w:r w:rsidRPr="0045348A">
              <w:rPr>
                <w:rFonts w:ascii="Gilroy" w:hAnsi="Gilroy"/>
                <w:sz w:val="17"/>
                <w:szCs w:val="17"/>
              </w:rPr>
              <w:t xml:space="preserve"> </w:t>
            </w:r>
            <w:r w:rsidRPr="0045348A">
              <w:rPr>
                <w:rFonts w:ascii="Gilroy" w:hAnsi="Gilroy" w:cs="Calibri"/>
                <w:sz w:val="17"/>
                <w:szCs w:val="17"/>
              </w:rPr>
              <w:t>предельных</w:t>
            </w:r>
            <w:r w:rsidRPr="0045348A">
              <w:rPr>
                <w:rFonts w:ascii="Gilroy" w:hAnsi="Gilroy"/>
                <w:sz w:val="17"/>
                <w:szCs w:val="17"/>
              </w:rPr>
              <w:t xml:space="preserve"> </w:t>
            </w:r>
            <w:r w:rsidRPr="0045348A">
              <w:rPr>
                <w:rFonts w:ascii="Gilroy" w:hAnsi="Gilroy" w:cs="Calibri"/>
                <w:sz w:val="17"/>
                <w:szCs w:val="17"/>
              </w:rPr>
              <w:t>значений</w:t>
            </w:r>
            <w:r w:rsidRPr="0045348A">
              <w:rPr>
                <w:rFonts w:ascii="Gilroy" w:hAnsi="Gilroy"/>
                <w:sz w:val="17"/>
                <w:szCs w:val="17"/>
              </w:rPr>
              <w:t xml:space="preserve"> </w:t>
            </w:r>
            <w:r w:rsidRPr="0045348A">
              <w:rPr>
                <w:rFonts w:ascii="Gilroy" w:hAnsi="Gilroy" w:cs="Calibri"/>
                <w:sz w:val="17"/>
                <w:szCs w:val="17"/>
              </w:rPr>
              <w:t>необходимо</w:t>
            </w:r>
            <w:r w:rsidRPr="0045348A">
              <w:rPr>
                <w:rFonts w:ascii="Gilroy" w:hAnsi="Gilroy"/>
                <w:sz w:val="17"/>
                <w:szCs w:val="17"/>
              </w:rPr>
              <w:t xml:space="preserve"> </w:t>
            </w:r>
            <w:r w:rsidRPr="0045348A">
              <w:rPr>
                <w:rFonts w:ascii="Gilroy" w:hAnsi="Gilroy" w:cs="Calibri"/>
                <w:sz w:val="17"/>
                <w:szCs w:val="17"/>
              </w:rPr>
              <w:t>тщательно</w:t>
            </w:r>
            <w:r w:rsidRPr="0045348A">
              <w:rPr>
                <w:rFonts w:ascii="Gilroy" w:hAnsi="Gilroy"/>
                <w:sz w:val="17"/>
                <w:szCs w:val="17"/>
              </w:rPr>
              <w:t xml:space="preserve"> </w:t>
            </w:r>
            <w:r w:rsidRPr="0045348A">
              <w:rPr>
                <w:rFonts w:ascii="Gilroy" w:hAnsi="Gilroy" w:cs="Calibri"/>
                <w:sz w:val="17"/>
                <w:szCs w:val="17"/>
              </w:rPr>
              <w:t>проанализировать</w:t>
            </w:r>
            <w:r w:rsidRPr="0045348A">
              <w:rPr>
                <w:rFonts w:ascii="Gilroy" w:hAnsi="Gilroy"/>
                <w:sz w:val="17"/>
                <w:szCs w:val="17"/>
              </w:rPr>
              <w:t xml:space="preserve"> </w:t>
            </w:r>
            <w:r w:rsidRPr="0045348A">
              <w:rPr>
                <w:rFonts w:ascii="Gilroy" w:hAnsi="Gilroy" w:cs="Calibri"/>
                <w:sz w:val="17"/>
                <w:szCs w:val="17"/>
              </w:rPr>
              <w:t>соответствующие</w:t>
            </w:r>
            <w:r w:rsidRPr="0045348A">
              <w:rPr>
                <w:rFonts w:ascii="Gilroy" w:hAnsi="Gilroy"/>
                <w:sz w:val="17"/>
                <w:szCs w:val="17"/>
              </w:rPr>
              <w:t xml:space="preserve"> </w:t>
            </w:r>
            <w:r w:rsidRPr="0045348A">
              <w:rPr>
                <w:rFonts w:ascii="Gilroy" w:hAnsi="Gilroy" w:cs="Calibri"/>
                <w:sz w:val="17"/>
                <w:szCs w:val="17"/>
              </w:rPr>
              <w:t>каротажные</w:t>
            </w:r>
            <w:r w:rsidRPr="0045348A">
              <w:rPr>
                <w:rFonts w:ascii="Gilroy" w:hAnsi="Gilroy"/>
                <w:sz w:val="17"/>
                <w:szCs w:val="17"/>
              </w:rPr>
              <w:t xml:space="preserve"> </w:t>
            </w:r>
            <w:r w:rsidRPr="0045348A">
              <w:rPr>
                <w:rFonts w:ascii="Gilroy" w:hAnsi="Gilroy" w:cs="Calibri"/>
                <w:sz w:val="17"/>
                <w:szCs w:val="17"/>
              </w:rPr>
              <w:t>диаграммы</w:t>
            </w:r>
            <w:r w:rsidRPr="0045348A">
              <w:rPr>
                <w:rFonts w:ascii="Gilroy" w:hAnsi="Gilroy"/>
                <w:sz w:val="17"/>
                <w:szCs w:val="17"/>
              </w:rPr>
              <w:t xml:space="preserve">. </w:t>
            </w:r>
            <w:r w:rsidRPr="0045348A">
              <w:rPr>
                <w:rFonts w:ascii="Gilroy" w:hAnsi="Gilroy" w:cs="Calibri"/>
                <w:sz w:val="17"/>
                <w:szCs w:val="17"/>
              </w:rPr>
              <w:t>Следует</w:t>
            </w:r>
            <w:r w:rsidRPr="0045348A">
              <w:rPr>
                <w:rFonts w:ascii="Gilroy" w:hAnsi="Gilroy"/>
                <w:sz w:val="17"/>
                <w:szCs w:val="17"/>
              </w:rPr>
              <w:t xml:space="preserve"> </w:t>
            </w:r>
            <w:r w:rsidRPr="0045348A">
              <w:rPr>
                <w:rFonts w:ascii="Gilroy" w:hAnsi="Gilroy" w:cs="Calibri"/>
                <w:sz w:val="17"/>
                <w:szCs w:val="17"/>
              </w:rPr>
              <w:t>проверить</w:t>
            </w:r>
            <w:r w:rsidRPr="0045348A">
              <w:rPr>
                <w:rFonts w:ascii="Gilroy" w:hAnsi="Gilroy"/>
                <w:sz w:val="17"/>
                <w:szCs w:val="17"/>
              </w:rPr>
              <w:t xml:space="preserve">, </w:t>
            </w:r>
            <w:r w:rsidRPr="0045348A">
              <w:rPr>
                <w:rFonts w:ascii="Gilroy" w:hAnsi="Gilroy" w:cs="Calibri"/>
                <w:sz w:val="17"/>
                <w:szCs w:val="17"/>
              </w:rPr>
              <w:t>были</w:t>
            </w:r>
            <w:r w:rsidRPr="0045348A">
              <w:rPr>
                <w:rFonts w:ascii="Gilroy" w:hAnsi="Gilroy"/>
                <w:sz w:val="17"/>
                <w:szCs w:val="17"/>
              </w:rPr>
              <w:t xml:space="preserve"> </w:t>
            </w:r>
            <w:r w:rsidRPr="0045348A">
              <w:rPr>
                <w:rFonts w:ascii="Gilroy" w:hAnsi="Gilroy" w:cs="Calibri"/>
                <w:sz w:val="17"/>
                <w:szCs w:val="17"/>
              </w:rPr>
              <w:t>ли</w:t>
            </w:r>
            <w:r w:rsidRPr="0045348A">
              <w:rPr>
                <w:rFonts w:ascii="Gilroy" w:hAnsi="Gilroy"/>
                <w:sz w:val="17"/>
                <w:szCs w:val="17"/>
              </w:rPr>
              <w:t xml:space="preserve"> </w:t>
            </w:r>
            <w:r w:rsidRPr="0045348A">
              <w:rPr>
                <w:rFonts w:ascii="Gilroy" w:hAnsi="Gilroy" w:cs="Calibri"/>
                <w:sz w:val="17"/>
                <w:szCs w:val="17"/>
              </w:rPr>
              <w:t>превышены</w:t>
            </w:r>
            <w:r w:rsidRPr="0045348A">
              <w:rPr>
                <w:rFonts w:ascii="Gilroy" w:hAnsi="Gilroy"/>
                <w:sz w:val="17"/>
                <w:szCs w:val="17"/>
              </w:rPr>
              <w:t xml:space="preserve"> </w:t>
            </w:r>
            <w:r w:rsidRPr="0045348A">
              <w:rPr>
                <w:rFonts w:ascii="Gilroy" w:hAnsi="Gilroy" w:cs="Calibri"/>
                <w:sz w:val="17"/>
                <w:szCs w:val="17"/>
              </w:rPr>
              <w:t>предельные</w:t>
            </w:r>
            <w:r w:rsidRPr="0045348A">
              <w:rPr>
                <w:rFonts w:ascii="Gilroy" w:hAnsi="Gilroy"/>
                <w:sz w:val="17"/>
                <w:szCs w:val="17"/>
              </w:rPr>
              <w:t xml:space="preserve"> </w:t>
            </w:r>
            <w:r w:rsidRPr="0045348A">
              <w:rPr>
                <w:rFonts w:ascii="Gilroy" w:hAnsi="Gilroy" w:cs="Calibri"/>
                <w:sz w:val="17"/>
                <w:szCs w:val="17"/>
              </w:rPr>
              <w:t>значения</w:t>
            </w:r>
            <w:r w:rsidRPr="0045348A">
              <w:rPr>
                <w:rFonts w:ascii="Gilroy" w:hAnsi="Gilroy"/>
                <w:sz w:val="17"/>
                <w:szCs w:val="17"/>
              </w:rPr>
              <w:t xml:space="preserve"> </w:t>
            </w:r>
            <w:r w:rsidRPr="0045348A">
              <w:rPr>
                <w:rFonts w:ascii="Gilroy" w:hAnsi="Gilroy" w:cs="Calibri"/>
                <w:sz w:val="17"/>
                <w:szCs w:val="17"/>
              </w:rPr>
              <w:t>в</w:t>
            </w:r>
            <w:r w:rsidRPr="0045348A">
              <w:rPr>
                <w:rFonts w:ascii="Gilroy" w:hAnsi="Gilroy"/>
                <w:sz w:val="17"/>
                <w:szCs w:val="17"/>
              </w:rPr>
              <w:t xml:space="preserve"> </w:t>
            </w:r>
            <w:r w:rsidRPr="0045348A">
              <w:rPr>
                <w:rFonts w:ascii="Gilroy" w:hAnsi="Gilroy" w:cs="Calibri"/>
                <w:sz w:val="17"/>
                <w:szCs w:val="17"/>
              </w:rPr>
              <w:t>ситуации</w:t>
            </w:r>
            <w:r w:rsidRPr="0045348A">
              <w:rPr>
                <w:rFonts w:ascii="Gilroy" w:hAnsi="Gilroy"/>
                <w:sz w:val="17"/>
                <w:szCs w:val="17"/>
              </w:rPr>
              <w:t xml:space="preserve"> </w:t>
            </w:r>
            <w:r w:rsidRPr="0045348A">
              <w:rPr>
                <w:rFonts w:ascii="Gilroy" w:hAnsi="Gilroy" w:cs="Calibri"/>
                <w:sz w:val="17"/>
                <w:szCs w:val="17"/>
              </w:rPr>
              <w:t>на</w:t>
            </w:r>
            <w:r w:rsidRPr="0045348A">
              <w:rPr>
                <w:rFonts w:ascii="Gilroy" w:hAnsi="Gilroy"/>
                <w:sz w:val="17"/>
                <w:szCs w:val="17"/>
              </w:rPr>
              <w:t xml:space="preserve"> </w:t>
            </w:r>
            <w:r w:rsidRPr="0045348A">
              <w:rPr>
                <w:rFonts w:ascii="Gilroy" w:hAnsi="Gilroy" w:cs="Calibri"/>
                <w:sz w:val="17"/>
                <w:szCs w:val="17"/>
              </w:rPr>
              <w:t>забое</w:t>
            </w:r>
            <w:r w:rsidRPr="0045348A">
              <w:rPr>
                <w:rFonts w:ascii="Gilroy" w:hAnsi="Gilroy"/>
                <w:sz w:val="17"/>
                <w:szCs w:val="17"/>
              </w:rPr>
              <w:t>/</w:t>
            </w:r>
            <w:r w:rsidRPr="0045348A">
              <w:rPr>
                <w:rFonts w:ascii="Gilroy" w:hAnsi="Gilroy" w:cs="Calibri"/>
                <w:sz w:val="17"/>
                <w:szCs w:val="17"/>
              </w:rPr>
              <w:t>при</w:t>
            </w:r>
            <w:r w:rsidRPr="0045348A">
              <w:rPr>
                <w:rFonts w:ascii="Gilroy" w:hAnsi="Gilroy"/>
                <w:sz w:val="17"/>
                <w:szCs w:val="17"/>
              </w:rPr>
              <w:t xml:space="preserve"> </w:t>
            </w:r>
            <w:r w:rsidRPr="0045348A">
              <w:rPr>
                <w:rFonts w:ascii="Gilroy" w:hAnsi="Gilroy" w:cs="Calibri"/>
                <w:sz w:val="17"/>
                <w:szCs w:val="17"/>
              </w:rPr>
              <w:t>подъеме</w:t>
            </w:r>
            <w:r w:rsidRPr="0045348A">
              <w:rPr>
                <w:rFonts w:ascii="Gilroy" w:hAnsi="Gilroy"/>
                <w:sz w:val="17"/>
                <w:szCs w:val="17"/>
              </w:rPr>
              <w:t xml:space="preserve"> </w:t>
            </w:r>
            <w:r w:rsidRPr="0045348A">
              <w:rPr>
                <w:rFonts w:ascii="Gilroy" w:hAnsi="Gilroy" w:cs="Calibri"/>
                <w:sz w:val="17"/>
                <w:szCs w:val="17"/>
              </w:rPr>
              <w:t>долота</w:t>
            </w:r>
            <w:r w:rsidRPr="0045348A">
              <w:rPr>
                <w:rFonts w:ascii="Gilroy" w:hAnsi="Gilroy"/>
                <w:sz w:val="17"/>
                <w:szCs w:val="17"/>
              </w:rPr>
              <w:t xml:space="preserve"> </w:t>
            </w:r>
            <w:r w:rsidRPr="0045348A">
              <w:rPr>
                <w:rFonts w:ascii="Gilroy" w:hAnsi="Gilroy" w:cs="Calibri"/>
                <w:sz w:val="17"/>
                <w:szCs w:val="17"/>
              </w:rPr>
              <w:t>от</w:t>
            </w:r>
            <w:r w:rsidRPr="0045348A">
              <w:rPr>
                <w:rFonts w:ascii="Gilroy" w:hAnsi="Gilroy"/>
                <w:sz w:val="17"/>
                <w:szCs w:val="17"/>
              </w:rPr>
              <w:t xml:space="preserve"> </w:t>
            </w:r>
            <w:r w:rsidRPr="0045348A">
              <w:rPr>
                <w:rFonts w:ascii="Gilroy" w:hAnsi="Gilroy" w:cs="Calibri"/>
                <w:sz w:val="17"/>
                <w:szCs w:val="17"/>
              </w:rPr>
              <w:t>забоя</w:t>
            </w:r>
            <w:r w:rsidRPr="0045348A">
              <w:rPr>
                <w:rFonts w:ascii="Gilroy" w:hAnsi="Gilroy"/>
                <w:sz w:val="17"/>
                <w:szCs w:val="17"/>
              </w:rPr>
              <w:t xml:space="preserve">, </w:t>
            </w:r>
            <w:r w:rsidRPr="0045348A">
              <w:rPr>
                <w:rFonts w:ascii="Gilroy" w:hAnsi="Gilroy" w:cs="Calibri"/>
                <w:sz w:val="17"/>
                <w:szCs w:val="17"/>
              </w:rPr>
              <w:t>и</w:t>
            </w:r>
            <w:r w:rsidRPr="0045348A">
              <w:rPr>
                <w:rFonts w:ascii="Gilroy" w:hAnsi="Gilroy"/>
                <w:sz w:val="17"/>
                <w:szCs w:val="17"/>
              </w:rPr>
              <w:t xml:space="preserve">, </w:t>
            </w:r>
            <w:r w:rsidRPr="0045348A">
              <w:rPr>
                <w:rFonts w:ascii="Gilroy" w:hAnsi="Gilroy" w:cs="Calibri"/>
                <w:sz w:val="17"/>
                <w:szCs w:val="17"/>
              </w:rPr>
              <w:t>если</w:t>
            </w:r>
            <w:r w:rsidRPr="0045348A">
              <w:rPr>
                <w:rFonts w:ascii="Gilroy" w:hAnsi="Gilroy"/>
                <w:sz w:val="17"/>
                <w:szCs w:val="17"/>
              </w:rPr>
              <w:t xml:space="preserve"> </w:t>
            </w:r>
            <w:r w:rsidRPr="0045348A">
              <w:rPr>
                <w:rFonts w:ascii="Gilroy" w:hAnsi="Gilroy" w:cs="Calibri"/>
                <w:sz w:val="17"/>
                <w:szCs w:val="17"/>
              </w:rPr>
              <w:t>не</w:t>
            </w:r>
            <w:r w:rsidRPr="0045348A">
              <w:rPr>
                <w:rFonts w:ascii="Gilroy" w:hAnsi="Gilroy"/>
                <w:sz w:val="17"/>
                <w:szCs w:val="17"/>
              </w:rPr>
              <w:t xml:space="preserve"> </w:t>
            </w:r>
            <w:r w:rsidRPr="0045348A">
              <w:rPr>
                <w:rFonts w:ascii="Gilroy" w:hAnsi="Gilroy" w:cs="Calibri"/>
                <w:sz w:val="17"/>
                <w:szCs w:val="17"/>
              </w:rPr>
              <w:t>видно</w:t>
            </w:r>
            <w:r w:rsidRPr="0045348A">
              <w:rPr>
                <w:rFonts w:ascii="Gilroy" w:hAnsi="Gilroy"/>
                <w:sz w:val="17"/>
                <w:szCs w:val="17"/>
              </w:rPr>
              <w:t xml:space="preserve"> </w:t>
            </w:r>
            <w:r w:rsidRPr="0045348A">
              <w:rPr>
                <w:rFonts w:ascii="Gilroy" w:hAnsi="Gilroy" w:cs="Calibri"/>
                <w:sz w:val="17"/>
                <w:szCs w:val="17"/>
              </w:rPr>
              <w:t>повреждений</w:t>
            </w:r>
            <w:r w:rsidRPr="0045348A">
              <w:rPr>
                <w:rFonts w:ascii="Gilroy" w:hAnsi="Gilroy"/>
                <w:sz w:val="17"/>
                <w:szCs w:val="17"/>
              </w:rPr>
              <w:t xml:space="preserve"> </w:t>
            </w:r>
            <w:r w:rsidRPr="0045348A">
              <w:rPr>
                <w:rFonts w:ascii="Gilroy" w:hAnsi="Gilroy" w:cs="Calibri"/>
                <w:sz w:val="17"/>
                <w:szCs w:val="17"/>
              </w:rPr>
              <w:t>долота</w:t>
            </w:r>
            <w:r w:rsidRPr="0045348A">
              <w:rPr>
                <w:rFonts w:ascii="Gilroy" w:hAnsi="Gilroy"/>
                <w:sz w:val="17"/>
                <w:szCs w:val="17"/>
              </w:rPr>
              <w:t>/</w:t>
            </w:r>
            <w:r w:rsidRPr="0045348A">
              <w:rPr>
                <w:rFonts w:ascii="Gilroy" w:hAnsi="Gilroy" w:cs="Calibri"/>
                <w:sz w:val="17"/>
                <w:szCs w:val="17"/>
              </w:rPr>
              <w:t>КНБК</w:t>
            </w:r>
            <w:r w:rsidRPr="0045348A">
              <w:rPr>
                <w:rFonts w:ascii="Gilroy" w:hAnsi="Gilroy"/>
                <w:sz w:val="17"/>
                <w:szCs w:val="17"/>
              </w:rPr>
              <w:t>/</w:t>
            </w:r>
            <w:r w:rsidRPr="0045348A">
              <w:rPr>
                <w:rFonts w:ascii="Gilroy" w:hAnsi="Gilroy" w:cs="Calibri"/>
                <w:sz w:val="17"/>
                <w:szCs w:val="17"/>
              </w:rPr>
              <w:t>стабилизатора</w:t>
            </w:r>
            <w:r w:rsidRPr="0045348A">
              <w:rPr>
                <w:rFonts w:ascii="Gilroy" w:hAnsi="Gilroy"/>
                <w:sz w:val="17"/>
                <w:szCs w:val="17"/>
              </w:rPr>
              <w:t xml:space="preserve"> </w:t>
            </w:r>
            <w:r w:rsidRPr="0045348A">
              <w:rPr>
                <w:rFonts w:ascii="Gilroy" w:hAnsi="Gilroy" w:cs="Calibri"/>
                <w:sz w:val="17"/>
                <w:szCs w:val="17"/>
              </w:rPr>
              <w:t>и</w:t>
            </w:r>
            <w:r w:rsidRPr="0045348A">
              <w:rPr>
                <w:rFonts w:ascii="Gilroy" w:hAnsi="Gilroy"/>
                <w:sz w:val="17"/>
                <w:szCs w:val="17"/>
              </w:rPr>
              <w:t xml:space="preserve"> </w:t>
            </w:r>
            <w:r w:rsidRPr="0045348A">
              <w:rPr>
                <w:rFonts w:ascii="Gilroy" w:hAnsi="Gilroy" w:cs="Calibri"/>
                <w:sz w:val="17"/>
                <w:szCs w:val="17"/>
              </w:rPr>
              <w:t>т</w:t>
            </w:r>
            <w:r w:rsidRPr="0045348A">
              <w:rPr>
                <w:rFonts w:ascii="Gilroy" w:hAnsi="Gilroy"/>
                <w:sz w:val="17"/>
                <w:szCs w:val="17"/>
              </w:rPr>
              <w:t xml:space="preserve">. </w:t>
            </w:r>
            <w:r w:rsidRPr="0045348A">
              <w:rPr>
                <w:rFonts w:ascii="Gilroy" w:hAnsi="Gilroy" w:cs="Calibri"/>
                <w:sz w:val="17"/>
                <w:szCs w:val="17"/>
              </w:rPr>
              <w:t>д</w:t>
            </w:r>
            <w:r w:rsidRPr="0045348A">
              <w:rPr>
                <w:rFonts w:ascii="Gilroy" w:hAnsi="Gilroy"/>
                <w:sz w:val="17"/>
                <w:szCs w:val="17"/>
              </w:rPr>
              <w:t xml:space="preserve">., </w:t>
            </w:r>
            <w:r w:rsidRPr="0045348A">
              <w:rPr>
                <w:rFonts w:ascii="Gilroy" w:hAnsi="Gilroy" w:cs="Calibri"/>
                <w:sz w:val="17"/>
                <w:szCs w:val="17"/>
              </w:rPr>
              <w:t>то</w:t>
            </w:r>
            <w:r w:rsidRPr="0045348A">
              <w:rPr>
                <w:rFonts w:ascii="Gilroy" w:hAnsi="Gilroy"/>
                <w:sz w:val="17"/>
                <w:szCs w:val="17"/>
              </w:rPr>
              <w:t xml:space="preserve"> </w:t>
            </w:r>
            <w:r w:rsidRPr="0045348A">
              <w:rPr>
                <w:rFonts w:ascii="Gilroy" w:hAnsi="Gilroy" w:cs="Calibri"/>
                <w:sz w:val="17"/>
                <w:szCs w:val="17"/>
              </w:rPr>
              <w:t>возможно</w:t>
            </w:r>
            <w:r w:rsidRPr="0045348A">
              <w:rPr>
                <w:rFonts w:ascii="Gilroy" w:hAnsi="Gilroy"/>
                <w:sz w:val="17"/>
                <w:szCs w:val="17"/>
              </w:rPr>
              <w:t xml:space="preserve"> </w:t>
            </w:r>
            <w:r w:rsidRPr="0045348A">
              <w:rPr>
                <w:rFonts w:ascii="Gilroy" w:hAnsi="Gilroy" w:cs="Calibri"/>
                <w:sz w:val="17"/>
                <w:szCs w:val="17"/>
              </w:rPr>
              <w:t>значения</w:t>
            </w:r>
            <w:r w:rsidRPr="0045348A">
              <w:rPr>
                <w:rFonts w:ascii="Gilroy" w:hAnsi="Gilroy"/>
                <w:sz w:val="17"/>
                <w:szCs w:val="17"/>
              </w:rPr>
              <w:t xml:space="preserve">, </w:t>
            </w:r>
            <w:r w:rsidRPr="0045348A">
              <w:rPr>
                <w:rFonts w:ascii="Gilroy" w:hAnsi="Gilroy" w:cs="Calibri"/>
                <w:sz w:val="17"/>
                <w:szCs w:val="17"/>
              </w:rPr>
              <w:t>заданные</w:t>
            </w:r>
            <w:r w:rsidRPr="0045348A">
              <w:rPr>
                <w:rFonts w:ascii="Gilroy" w:hAnsi="Gilroy"/>
                <w:sz w:val="17"/>
                <w:szCs w:val="17"/>
              </w:rPr>
              <w:t xml:space="preserve"> </w:t>
            </w:r>
            <w:r w:rsidRPr="0045348A">
              <w:rPr>
                <w:rFonts w:ascii="Gilroy" w:hAnsi="Gilroy" w:cs="Calibri"/>
                <w:sz w:val="17"/>
                <w:szCs w:val="17"/>
              </w:rPr>
              <w:t>техническими</w:t>
            </w:r>
            <w:r w:rsidRPr="0045348A">
              <w:rPr>
                <w:rFonts w:ascii="Gilroy" w:hAnsi="Gilroy"/>
                <w:sz w:val="17"/>
                <w:szCs w:val="17"/>
              </w:rPr>
              <w:t xml:space="preserve"> </w:t>
            </w:r>
            <w:r w:rsidRPr="0045348A">
              <w:rPr>
                <w:rFonts w:ascii="Gilroy" w:hAnsi="Gilroy" w:cs="Calibri"/>
                <w:sz w:val="17"/>
                <w:szCs w:val="17"/>
              </w:rPr>
              <w:t>характеристиками</w:t>
            </w:r>
            <w:r w:rsidRPr="0045348A">
              <w:rPr>
                <w:rFonts w:ascii="Gilroy" w:hAnsi="Gilroy"/>
                <w:sz w:val="17"/>
                <w:szCs w:val="17"/>
              </w:rPr>
              <w:t xml:space="preserve">, </w:t>
            </w:r>
            <w:r w:rsidRPr="0045348A">
              <w:rPr>
                <w:rFonts w:ascii="Gilroy" w:hAnsi="Gilroy" w:cs="Calibri"/>
                <w:sz w:val="17"/>
                <w:szCs w:val="17"/>
              </w:rPr>
              <w:t>фактически</w:t>
            </w:r>
            <w:r w:rsidRPr="0045348A">
              <w:rPr>
                <w:rFonts w:ascii="Gilroy" w:hAnsi="Gilroy"/>
                <w:sz w:val="17"/>
                <w:szCs w:val="17"/>
              </w:rPr>
              <w:t xml:space="preserve"> </w:t>
            </w:r>
            <w:r w:rsidRPr="0045348A">
              <w:rPr>
                <w:rFonts w:ascii="Gilroy" w:hAnsi="Gilroy" w:cs="Calibri"/>
                <w:sz w:val="17"/>
                <w:szCs w:val="17"/>
              </w:rPr>
              <w:t>не</w:t>
            </w:r>
            <w:r w:rsidRPr="0045348A">
              <w:rPr>
                <w:rFonts w:ascii="Gilroy" w:hAnsi="Gilroy"/>
                <w:sz w:val="17"/>
                <w:szCs w:val="17"/>
              </w:rPr>
              <w:t xml:space="preserve"> </w:t>
            </w:r>
            <w:r w:rsidRPr="0045348A">
              <w:rPr>
                <w:rFonts w:ascii="Gilroy" w:hAnsi="Gilroy" w:cs="Calibri"/>
                <w:sz w:val="17"/>
                <w:szCs w:val="17"/>
              </w:rPr>
              <w:t>были</w:t>
            </w:r>
            <w:r w:rsidRPr="0045348A">
              <w:rPr>
                <w:rFonts w:ascii="Gilroy" w:hAnsi="Gilroy"/>
                <w:sz w:val="17"/>
                <w:szCs w:val="17"/>
              </w:rPr>
              <w:t xml:space="preserve"> </w:t>
            </w:r>
            <w:r w:rsidRPr="0045348A">
              <w:rPr>
                <w:rFonts w:ascii="Gilroy" w:hAnsi="Gilroy" w:cs="Calibri"/>
                <w:sz w:val="17"/>
                <w:szCs w:val="17"/>
              </w:rPr>
              <w:t>превышены</w:t>
            </w:r>
            <w:r w:rsidRPr="0045348A">
              <w:rPr>
                <w:rFonts w:ascii="Gilroy" w:hAnsi="Gilroy"/>
                <w:sz w:val="17"/>
                <w:szCs w:val="17"/>
              </w:rPr>
              <w:t xml:space="preserve">. </w:t>
            </w:r>
          </w:p>
        </w:tc>
      </w:tr>
    </w:tbl>
    <w:p w14:paraId="0473E71D" w14:textId="77777777" w:rsidR="0045348A" w:rsidRPr="0045348A" w:rsidRDefault="0045348A" w:rsidP="003D7381">
      <w:pPr>
        <w:spacing w:before="0" w:after="160" w:line="276" w:lineRule="auto"/>
        <w:ind w:left="142"/>
        <w:jc w:val="both"/>
        <w:rPr>
          <w:rFonts w:ascii="Gilroy" w:eastAsiaTheme="minorHAnsi" w:hAnsi="Gilroy" w:cs="Arial Narrow"/>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45348A" w:rsidRPr="0045348A" w14:paraId="0DEB0F07"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22C1BB6A" w14:textId="77777777" w:rsidR="0045348A" w:rsidRPr="0045348A" w:rsidRDefault="0045348A" w:rsidP="003D7381">
            <w:pPr>
              <w:tabs>
                <w:tab w:val="left" w:pos="284"/>
              </w:tabs>
              <w:spacing w:line="276" w:lineRule="auto"/>
              <w:ind w:left="142" w:right="15"/>
              <w:jc w:val="both"/>
              <w:rPr>
                <w:rFonts w:ascii="Gilroy" w:hAnsi="Gilroy"/>
                <w:b/>
                <w:sz w:val="17"/>
                <w:szCs w:val="17"/>
                <w:lang w:val="ru-RU"/>
              </w:rPr>
            </w:pPr>
            <w:r w:rsidRPr="0045348A">
              <w:rPr>
                <w:rFonts w:ascii="Gilroy" w:hAnsi="Gilroy"/>
                <w:b/>
                <w:sz w:val="17"/>
                <w:szCs w:val="17"/>
                <w:lang w:val="ru-RU"/>
              </w:rPr>
              <w:t>Примечание</w:t>
            </w:r>
          </w:p>
        </w:tc>
        <w:tc>
          <w:tcPr>
            <w:tcW w:w="6690" w:type="dxa"/>
          </w:tcPr>
          <w:p w14:paraId="7D3FA6B3" w14:textId="5147E8A8" w:rsidR="0045348A" w:rsidRPr="0045348A" w:rsidRDefault="0045348A" w:rsidP="003D7381">
            <w:pPr>
              <w:pStyle w:val="Default"/>
              <w:spacing w:line="276" w:lineRule="auto"/>
              <w:ind w:right="64"/>
              <w:jc w:val="both"/>
              <w:rPr>
                <w:rFonts w:ascii="Gilroy" w:hAnsi="Gilroy"/>
                <w:sz w:val="17"/>
                <w:szCs w:val="17"/>
              </w:rPr>
            </w:pPr>
            <w:r w:rsidRPr="0045348A">
              <w:rPr>
                <w:rFonts w:ascii="Gilroy" w:hAnsi="Gilroy" w:cs="Calibri"/>
                <w:sz w:val="17"/>
                <w:szCs w:val="17"/>
              </w:rPr>
              <w:t>Данный</w:t>
            </w:r>
            <w:r w:rsidRPr="0045348A">
              <w:rPr>
                <w:rFonts w:ascii="Gilroy" w:hAnsi="Gilroy"/>
                <w:sz w:val="17"/>
                <w:szCs w:val="17"/>
              </w:rPr>
              <w:t xml:space="preserve"> </w:t>
            </w:r>
            <w:r w:rsidRPr="0045348A">
              <w:rPr>
                <w:rFonts w:ascii="Gilroy" w:hAnsi="Gilroy" w:cs="Calibri"/>
                <w:sz w:val="17"/>
                <w:szCs w:val="17"/>
              </w:rPr>
              <w:t>документ</w:t>
            </w:r>
            <w:r w:rsidRPr="0045348A">
              <w:rPr>
                <w:rFonts w:ascii="Gilroy" w:hAnsi="Gilroy"/>
                <w:sz w:val="17"/>
                <w:szCs w:val="17"/>
              </w:rPr>
              <w:t xml:space="preserve"> </w:t>
            </w:r>
            <w:r w:rsidRPr="0045348A">
              <w:rPr>
                <w:rFonts w:ascii="Gilroy" w:hAnsi="Gilroy" w:cs="Calibri"/>
                <w:sz w:val="17"/>
                <w:szCs w:val="17"/>
              </w:rPr>
              <w:t>заменяет</w:t>
            </w:r>
            <w:r w:rsidRPr="0045348A">
              <w:rPr>
                <w:rFonts w:ascii="Gilroy" w:hAnsi="Gilroy"/>
                <w:sz w:val="17"/>
                <w:szCs w:val="17"/>
              </w:rPr>
              <w:t xml:space="preserve"> </w:t>
            </w:r>
            <w:r w:rsidRPr="0045348A">
              <w:rPr>
                <w:rFonts w:ascii="Gilroy" w:hAnsi="Gilroy" w:cs="Calibri"/>
                <w:sz w:val="17"/>
                <w:szCs w:val="17"/>
              </w:rPr>
              <w:t>все</w:t>
            </w:r>
            <w:r w:rsidRPr="0045348A">
              <w:rPr>
                <w:rFonts w:ascii="Gilroy" w:hAnsi="Gilroy"/>
                <w:sz w:val="17"/>
                <w:szCs w:val="17"/>
              </w:rPr>
              <w:t xml:space="preserve"> </w:t>
            </w:r>
            <w:r w:rsidRPr="0045348A">
              <w:rPr>
                <w:rFonts w:ascii="Gilroy" w:hAnsi="Gilroy" w:cs="Calibri"/>
                <w:sz w:val="17"/>
                <w:szCs w:val="17"/>
              </w:rPr>
              <w:t>предыдущие</w:t>
            </w:r>
            <w:r w:rsidRPr="0045348A">
              <w:rPr>
                <w:rFonts w:ascii="Gilroy" w:hAnsi="Gilroy"/>
                <w:sz w:val="17"/>
                <w:szCs w:val="17"/>
              </w:rPr>
              <w:t xml:space="preserve"> </w:t>
            </w:r>
            <w:r w:rsidRPr="0045348A">
              <w:rPr>
                <w:rFonts w:ascii="Gilroy" w:hAnsi="Gilroy" w:cs="Calibri"/>
                <w:sz w:val="17"/>
                <w:szCs w:val="17"/>
              </w:rPr>
              <w:t>документы</w:t>
            </w:r>
            <w:r w:rsidRPr="0045348A">
              <w:rPr>
                <w:rFonts w:ascii="Gilroy" w:hAnsi="Gilroy"/>
                <w:sz w:val="17"/>
                <w:szCs w:val="17"/>
              </w:rPr>
              <w:t xml:space="preserve"> </w:t>
            </w:r>
            <w:r w:rsidRPr="0045348A">
              <w:rPr>
                <w:rFonts w:ascii="Gilroy" w:hAnsi="Gilroy" w:cs="Calibri"/>
                <w:sz w:val="17"/>
                <w:szCs w:val="17"/>
              </w:rPr>
              <w:t>с</w:t>
            </w:r>
            <w:r w:rsidRPr="0045348A">
              <w:rPr>
                <w:rFonts w:ascii="Gilroy" w:hAnsi="Gilroy"/>
                <w:sz w:val="17"/>
                <w:szCs w:val="17"/>
              </w:rPr>
              <w:t xml:space="preserve"> </w:t>
            </w:r>
            <w:r w:rsidRPr="0045348A">
              <w:rPr>
                <w:rFonts w:ascii="Gilroy" w:hAnsi="Gilroy" w:cs="Calibri"/>
                <w:sz w:val="17"/>
                <w:szCs w:val="17"/>
              </w:rPr>
              <w:t>указанием</w:t>
            </w:r>
            <w:r w:rsidRPr="0045348A">
              <w:rPr>
                <w:rFonts w:ascii="Gilroy" w:hAnsi="Gilroy"/>
                <w:sz w:val="17"/>
                <w:szCs w:val="17"/>
              </w:rPr>
              <w:t xml:space="preserve"> </w:t>
            </w:r>
            <w:r w:rsidRPr="0045348A">
              <w:rPr>
                <w:rFonts w:ascii="Gilroy" w:hAnsi="Gilroy" w:cs="Calibri"/>
                <w:sz w:val="17"/>
                <w:szCs w:val="17"/>
              </w:rPr>
              <w:t>уровней</w:t>
            </w:r>
            <w:r w:rsidRPr="0045348A">
              <w:rPr>
                <w:rFonts w:ascii="Gilroy" w:hAnsi="Gilroy"/>
                <w:sz w:val="17"/>
                <w:szCs w:val="17"/>
              </w:rPr>
              <w:t xml:space="preserve"> </w:t>
            </w:r>
            <w:r w:rsidRPr="0045348A">
              <w:rPr>
                <w:rFonts w:ascii="Gilroy" w:hAnsi="Gilroy" w:cs="Calibri"/>
                <w:sz w:val="17"/>
                <w:szCs w:val="17"/>
              </w:rPr>
              <w:t>и</w:t>
            </w:r>
            <w:r w:rsidRPr="0045348A">
              <w:rPr>
                <w:rFonts w:ascii="Gilroy" w:hAnsi="Gilroy"/>
                <w:sz w:val="17"/>
                <w:szCs w:val="17"/>
              </w:rPr>
              <w:t xml:space="preserve"> </w:t>
            </w:r>
            <w:r w:rsidRPr="0045348A">
              <w:rPr>
                <w:rFonts w:ascii="Gilroy" w:hAnsi="Gilroy" w:cs="Calibri"/>
                <w:sz w:val="17"/>
                <w:szCs w:val="17"/>
              </w:rPr>
              <w:t>пределов</w:t>
            </w:r>
            <w:r w:rsidRPr="0045348A">
              <w:rPr>
                <w:rFonts w:ascii="Gilroy" w:hAnsi="Gilroy"/>
                <w:sz w:val="17"/>
                <w:szCs w:val="17"/>
              </w:rPr>
              <w:t xml:space="preserve"> </w:t>
            </w:r>
            <w:r w:rsidRPr="0045348A">
              <w:rPr>
                <w:rFonts w:ascii="Gilroy" w:hAnsi="Gilroy" w:cs="Calibri"/>
                <w:sz w:val="17"/>
                <w:szCs w:val="17"/>
              </w:rPr>
              <w:t>вибрации</w:t>
            </w:r>
            <w:r w:rsidRPr="0045348A">
              <w:rPr>
                <w:rFonts w:ascii="Gilroy" w:hAnsi="Gilroy"/>
                <w:sz w:val="17"/>
                <w:szCs w:val="17"/>
              </w:rPr>
              <w:t xml:space="preserve">. </w:t>
            </w:r>
          </w:p>
        </w:tc>
      </w:tr>
    </w:tbl>
    <w:p w14:paraId="5909DBF5" w14:textId="77777777" w:rsidR="0045348A" w:rsidRPr="0045348A" w:rsidRDefault="0045348A" w:rsidP="003D7381">
      <w:pPr>
        <w:spacing w:before="0" w:after="160" w:line="276" w:lineRule="auto"/>
        <w:ind w:left="142"/>
        <w:jc w:val="both"/>
        <w:rPr>
          <w:rFonts w:ascii="Gilroy" w:eastAsiaTheme="minorHAnsi" w:hAnsi="Gilroy" w:cs="Arial Narrow"/>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45348A" w:rsidRPr="0045348A" w14:paraId="64042E1E"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6A4836B2" w14:textId="77777777" w:rsidR="0045348A" w:rsidRPr="0045348A" w:rsidRDefault="0045348A" w:rsidP="003D7381">
            <w:pPr>
              <w:tabs>
                <w:tab w:val="left" w:pos="284"/>
              </w:tabs>
              <w:spacing w:line="276" w:lineRule="auto"/>
              <w:ind w:left="142" w:right="15"/>
              <w:jc w:val="both"/>
              <w:rPr>
                <w:rFonts w:ascii="Gilroy" w:hAnsi="Gilroy"/>
                <w:b/>
                <w:sz w:val="17"/>
                <w:szCs w:val="17"/>
                <w:lang w:val="ru-RU"/>
              </w:rPr>
            </w:pPr>
            <w:r w:rsidRPr="0045348A">
              <w:rPr>
                <w:rFonts w:ascii="Gilroy" w:hAnsi="Gilroy"/>
                <w:b/>
                <w:sz w:val="17"/>
                <w:szCs w:val="17"/>
                <w:lang w:val="ru-RU"/>
              </w:rPr>
              <w:t>Примечание</w:t>
            </w:r>
          </w:p>
        </w:tc>
        <w:tc>
          <w:tcPr>
            <w:tcW w:w="6690" w:type="dxa"/>
          </w:tcPr>
          <w:p w14:paraId="6F672BB2" w14:textId="5947CDD1" w:rsidR="0045348A" w:rsidRPr="0045348A" w:rsidRDefault="0045348A" w:rsidP="003D7381">
            <w:pPr>
              <w:pStyle w:val="Default"/>
              <w:spacing w:line="276" w:lineRule="auto"/>
              <w:ind w:right="64"/>
              <w:jc w:val="both"/>
              <w:rPr>
                <w:rFonts w:ascii="Gilroy" w:hAnsi="Gilroy"/>
                <w:sz w:val="17"/>
                <w:szCs w:val="17"/>
              </w:rPr>
            </w:pPr>
            <w:r w:rsidRPr="0045348A">
              <w:rPr>
                <w:rFonts w:ascii="Gilroy" w:hAnsi="Gilroy" w:cs="Calibri"/>
                <w:sz w:val="17"/>
                <w:szCs w:val="17"/>
              </w:rPr>
              <w:t>Значения</w:t>
            </w:r>
            <w:r w:rsidRPr="0045348A">
              <w:rPr>
                <w:rFonts w:ascii="Gilroy" w:hAnsi="Gilroy"/>
                <w:sz w:val="17"/>
                <w:szCs w:val="17"/>
              </w:rPr>
              <w:t xml:space="preserve"> </w:t>
            </w:r>
            <w:r w:rsidRPr="0045348A">
              <w:rPr>
                <w:rFonts w:ascii="Gilroy" w:hAnsi="Gilroy" w:cs="Calibri"/>
                <w:sz w:val="17"/>
                <w:szCs w:val="17"/>
              </w:rPr>
              <w:t>для</w:t>
            </w:r>
            <w:r w:rsidRPr="0045348A">
              <w:rPr>
                <w:rFonts w:ascii="Gilroy" w:hAnsi="Gilroy"/>
                <w:sz w:val="17"/>
                <w:szCs w:val="17"/>
              </w:rPr>
              <w:t xml:space="preserve"> </w:t>
            </w:r>
            <w:proofErr w:type="spellStart"/>
            <w:r w:rsidRPr="0045348A">
              <w:rPr>
                <w:rFonts w:ascii="Gilroy" w:hAnsi="Gilroy"/>
                <w:sz w:val="17"/>
                <w:szCs w:val="17"/>
              </w:rPr>
              <w:t>CoPilot</w:t>
            </w:r>
            <w:proofErr w:type="spellEnd"/>
            <w:r w:rsidRPr="0045348A">
              <w:rPr>
                <w:rFonts w:ascii="Gilroy" w:hAnsi="Gilroy"/>
                <w:sz w:val="17"/>
                <w:szCs w:val="17"/>
              </w:rPr>
              <w:t xml:space="preserve"> 3 </w:t>
            </w:r>
            <w:r w:rsidRPr="0045348A">
              <w:rPr>
                <w:rFonts w:ascii="Gilroy" w:hAnsi="Gilroy" w:cs="Calibri"/>
                <w:sz w:val="17"/>
                <w:szCs w:val="17"/>
              </w:rPr>
              <w:t>были</w:t>
            </w:r>
            <w:r w:rsidRPr="0045348A">
              <w:rPr>
                <w:rFonts w:ascii="Gilroy" w:hAnsi="Gilroy"/>
                <w:sz w:val="17"/>
                <w:szCs w:val="17"/>
              </w:rPr>
              <w:t xml:space="preserve"> </w:t>
            </w:r>
            <w:r w:rsidRPr="0045348A">
              <w:rPr>
                <w:rFonts w:ascii="Gilroy" w:hAnsi="Gilroy" w:cs="Calibri"/>
                <w:sz w:val="17"/>
                <w:szCs w:val="17"/>
              </w:rPr>
              <w:t>получены</w:t>
            </w:r>
            <w:r w:rsidRPr="0045348A">
              <w:rPr>
                <w:rFonts w:ascii="Gilroy" w:hAnsi="Gilroy"/>
                <w:sz w:val="17"/>
                <w:szCs w:val="17"/>
              </w:rPr>
              <w:t xml:space="preserve"> </w:t>
            </w:r>
            <w:r w:rsidRPr="0045348A">
              <w:rPr>
                <w:rFonts w:ascii="Gilroy" w:hAnsi="Gilroy" w:cs="Calibri"/>
                <w:sz w:val="17"/>
                <w:szCs w:val="17"/>
              </w:rPr>
              <w:t>с</w:t>
            </w:r>
            <w:r w:rsidRPr="0045348A">
              <w:rPr>
                <w:rFonts w:ascii="Gilroy" w:hAnsi="Gilroy"/>
                <w:sz w:val="17"/>
                <w:szCs w:val="17"/>
              </w:rPr>
              <w:t xml:space="preserve"> </w:t>
            </w:r>
            <w:r w:rsidRPr="0045348A">
              <w:rPr>
                <w:rFonts w:ascii="Gilroy" w:hAnsi="Gilroy" w:cs="Calibri"/>
                <w:sz w:val="17"/>
                <w:szCs w:val="17"/>
              </w:rPr>
              <w:t>ограниченным</w:t>
            </w:r>
            <w:r w:rsidRPr="0045348A">
              <w:rPr>
                <w:rFonts w:ascii="Gilroy" w:hAnsi="Gilroy"/>
                <w:sz w:val="17"/>
                <w:szCs w:val="17"/>
              </w:rPr>
              <w:t xml:space="preserve"> </w:t>
            </w:r>
            <w:r w:rsidRPr="0045348A">
              <w:rPr>
                <w:rFonts w:ascii="Gilroy" w:hAnsi="Gilroy" w:cs="Calibri"/>
                <w:sz w:val="17"/>
                <w:szCs w:val="17"/>
              </w:rPr>
              <w:t>количеством</w:t>
            </w:r>
            <w:r w:rsidRPr="0045348A">
              <w:rPr>
                <w:rFonts w:ascii="Gilroy" w:hAnsi="Gilroy"/>
                <w:sz w:val="17"/>
                <w:szCs w:val="17"/>
              </w:rPr>
              <w:t xml:space="preserve"> </w:t>
            </w:r>
            <w:r w:rsidRPr="0045348A">
              <w:rPr>
                <w:rFonts w:ascii="Gilroy" w:hAnsi="Gilroy" w:cs="Calibri"/>
                <w:sz w:val="17"/>
                <w:szCs w:val="17"/>
              </w:rPr>
              <w:t>данных</w:t>
            </w:r>
            <w:r w:rsidRPr="0045348A">
              <w:rPr>
                <w:rFonts w:ascii="Gilroy" w:hAnsi="Gilroy"/>
                <w:sz w:val="17"/>
                <w:szCs w:val="17"/>
              </w:rPr>
              <w:t xml:space="preserve">. </w:t>
            </w:r>
            <w:r w:rsidRPr="0045348A">
              <w:rPr>
                <w:rFonts w:ascii="Gilroy" w:hAnsi="Gilroy" w:cs="Calibri"/>
                <w:sz w:val="17"/>
                <w:szCs w:val="17"/>
              </w:rPr>
              <w:t>Эти</w:t>
            </w:r>
            <w:r w:rsidRPr="0045348A">
              <w:rPr>
                <w:rFonts w:ascii="Gilroy" w:hAnsi="Gilroy"/>
                <w:sz w:val="17"/>
                <w:szCs w:val="17"/>
              </w:rPr>
              <w:t xml:space="preserve"> </w:t>
            </w:r>
            <w:r w:rsidRPr="0045348A">
              <w:rPr>
                <w:rFonts w:ascii="Gilroy" w:hAnsi="Gilroy" w:cs="Calibri"/>
                <w:sz w:val="17"/>
                <w:szCs w:val="17"/>
              </w:rPr>
              <w:t>значения</w:t>
            </w:r>
            <w:r w:rsidRPr="0045348A">
              <w:rPr>
                <w:rFonts w:ascii="Gilroy" w:hAnsi="Gilroy"/>
                <w:sz w:val="17"/>
                <w:szCs w:val="17"/>
              </w:rPr>
              <w:t xml:space="preserve"> </w:t>
            </w:r>
            <w:r w:rsidRPr="0045348A">
              <w:rPr>
                <w:rFonts w:ascii="Gilroy" w:hAnsi="Gilroy" w:cs="Calibri"/>
                <w:sz w:val="17"/>
                <w:szCs w:val="17"/>
              </w:rPr>
              <w:t>будут</w:t>
            </w:r>
            <w:r w:rsidRPr="0045348A">
              <w:rPr>
                <w:rFonts w:ascii="Gilroy" w:hAnsi="Gilroy"/>
                <w:sz w:val="17"/>
                <w:szCs w:val="17"/>
              </w:rPr>
              <w:t xml:space="preserve"> </w:t>
            </w:r>
            <w:r w:rsidRPr="0045348A">
              <w:rPr>
                <w:rFonts w:ascii="Gilroy" w:hAnsi="Gilroy" w:cs="Calibri"/>
                <w:sz w:val="17"/>
                <w:szCs w:val="17"/>
              </w:rPr>
              <w:t>пересмотрены</w:t>
            </w:r>
            <w:r w:rsidRPr="0045348A">
              <w:rPr>
                <w:rFonts w:ascii="Gilroy" w:hAnsi="Gilroy"/>
                <w:sz w:val="17"/>
                <w:szCs w:val="17"/>
              </w:rPr>
              <w:t xml:space="preserve">, </w:t>
            </w:r>
            <w:r w:rsidRPr="0045348A">
              <w:rPr>
                <w:rFonts w:ascii="Gilroy" w:hAnsi="Gilroy" w:cs="Calibri"/>
                <w:sz w:val="17"/>
                <w:szCs w:val="17"/>
              </w:rPr>
              <w:t>когда</w:t>
            </w:r>
            <w:r w:rsidRPr="0045348A">
              <w:rPr>
                <w:rFonts w:ascii="Gilroy" w:hAnsi="Gilroy"/>
                <w:sz w:val="17"/>
                <w:szCs w:val="17"/>
              </w:rPr>
              <w:t xml:space="preserve"> </w:t>
            </w:r>
            <w:r w:rsidRPr="0045348A">
              <w:rPr>
                <w:rFonts w:ascii="Gilroy" w:hAnsi="Gilroy" w:cs="Calibri"/>
                <w:sz w:val="17"/>
                <w:szCs w:val="17"/>
              </w:rPr>
              <w:t>будут</w:t>
            </w:r>
            <w:r w:rsidRPr="0045348A">
              <w:rPr>
                <w:rFonts w:ascii="Gilroy" w:hAnsi="Gilroy"/>
                <w:sz w:val="17"/>
                <w:szCs w:val="17"/>
              </w:rPr>
              <w:t xml:space="preserve"> </w:t>
            </w:r>
            <w:r w:rsidRPr="0045348A">
              <w:rPr>
                <w:rFonts w:ascii="Gilroy" w:hAnsi="Gilroy" w:cs="Calibri"/>
                <w:sz w:val="17"/>
                <w:szCs w:val="17"/>
              </w:rPr>
              <w:t>получено</w:t>
            </w:r>
            <w:r w:rsidRPr="0045348A">
              <w:rPr>
                <w:rFonts w:ascii="Gilroy" w:hAnsi="Gilroy"/>
                <w:sz w:val="17"/>
                <w:szCs w:val="17"/>
              </w:rPr>
              <w:t xml:space="preserve"> </w:t>
            </w:r>
            <w:r w:rsidRPr="0045348A">
              <w:rPr>
                <w:rFonts w:ascii="Gilroy" w:hAnsi="Gilroy" w:cs="Calibri"/>
                <w:sz w:val="17"/>
                <w:szCs w:val="17"/>
              </w:rPr>
              <w:t>больше</w:t>
            </w:r>
            <w:r w:rsidRPr="0045348A">
              <w:rPr>
                <w:rFonts w:ascii="Gilroy" w:hAnsi="Gilroy"/>
                <w:sz w:val="17"/>
                <w:szCs w:val="17"/>
              </w:rPr>
              <w:t xml:space="preserve"> </w:t>
            </w:r>
            <w:r w:rsidRPr="0045348A">
              <w:rPr>
                <w:rFonts w:ascii="Gilroy" w:hAnsi="Gilroy" w:cs="Calibri"/>
                <w:sz w:val="17"/>
                <w:szCs w:val="17"/>
              </w:rPr>
              <w:t>данных</w:t>
            </w:r>
            <w:r w:rsidRPr="0045348A">
              <w:rPr>
                <w:rFonts w:ascii="Gilroy" w:hAnsi="Gilroy"/>
                <w:sz w:val="17"/>
                <w:szCs w:val="17"/>
              </w:rPr>
              <w:t xml:space="preserve"> (</w:t>
            </w:r>
            <w:r w:rsidRPr="0045348A">
              <w:rPr>
                <w:rFonts w:ascii="Gilroy" w:hAnsi="Gilroy" w:cs="Calibri"/>
                <w:sz w:val="17"/>
                <w:szCs w:val="17"/>
              </w:rPr>
              <w:t>например</w:t>
            </w:r>
            <w:r w:rsidRPr="0045348A">
              <w:rPr>
                <w:rFonts w:ascii="Gilroy" w:hAnsi="Gilroy"/>
                <w:sz w:val="17"/>
                <w:szCs w:val="17"/>
              </w:rPr>
              <w:t xml:space="preserve">, </w:t>
            </w:r>
            <w:r w:rsidRPr="0045348A">
              <w:rPr>
                <w:rFonts w:ascii="Gilroy" w:hAnsi="Gilroy" w:cs="Calibri"/>
                <w:sz w:val="17"/>
                <w:szCs w:val="17"/>
              </w:rPr>
              <w:t>через</w:t>
            </w:r>
            <w:r w:rsidRPr="0045348A">
              <w:rPr>
                <w:rFonts w:ascii="Gilroy" w:hAnsi="Gilroy"/>
                <w:sz w:val="17"/>
                <w:szCs w:val="17"/>
              </w:rPr>
              <w:t xml:space="preserve"> </w:t>
            </w:r>
            <w:r w:rsidRPr="0045348A">
              <w:rPr>
                <w:rFonts w:ascii="Gilroy" w:hAnsi="Gilroy" w:cs="Calibri"/>
                <w:sz w:val="17"/>
                <w:szCs w:val="17"/>
              </w:rPr>
              <w:t>год</w:t>
            </w:r>
            <w:r w:rsidRPr="0045348A">
              <w:rPr>
                <w:rFonts w:ascii="Gilroy" w:hAnsi="Gilroy"/>
                <w:sz w:val="17"/>
                <w:szCs w:val="17"/>
              </w:rPr>
              <w:t xml:space="preserve">). </w:t>
            </w:r>
          </w:p>
        </w:tc>
      </w:tr>
    </w:tbl>
    <w:p w14:paraId="26C1C019" w14:textId="77777777" w:rsidR="0045348A" w:rsidRDefault="0045348A" w:rsidP="003D7381">
      <w:pPr>
        <w:spacing w:before="0" w:after="160" w:line="276" w:lineRule="auto"/>
        <w:ind w:left="142"/>
        <w:jc w:val="both"/>
        <w:rPr>
          <w:rFonts w:ascii="Gilroy" w:eastAsiaTheme="minorHAnsi" w:hAnsi="Gilroy" w:cs="Arial Narrow"/>
          <w:color w:val="000000"/>
          <w:sz w:val="17"/>
          <w:szCs w:val="17"/>
          <w:lang w:val="ru-RU"/>
        </w:rPr>
      </w:pPr>
    </w:p>
    <w:p w14:paraId="1FAA0747" w14:textId="77777777" w:rsidR="0045348A" w:rsidRPr="0045348A" w:rsidRDefault="0045348A"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22" w:name="_Toc172243908"/>
      <w:r w:rsidRPr="0045348A">
        <w:rPr>
          <w:rFonts w:ascii="Gilroy" w:hAnsi="Gilroy"/>
          <w:b/>
          <w:lang w:val="ru-RU"/>
        </w:rPr>
        <w:t>Методы эксплуатации</w:t>
      </w:r>
      <w:bookmarkEnd w:id="22"/>
      <w:r w:rsidRPr="0045348A">
        <w:rPr>
          <w:rFonts w:ascii="Gilroy" w:hAnsi="Gilroy"/>
          <w:b/>
          <w:lang w:val="ru-RU"/>
        </w:rPr>
        <w:t xml:space="preserve"> </w:t>
      </w:r>
    </w:p>
    <w:p w14:paraId="166712D8" w14:textId="3A74CD5D" w:rsidR="0045348A" w:rsidRPr="0045348A" w:rsidRDefault="0045348A" w:rsidP="003D7381">
      <w:pPr>
        <w:spacing w:before="0" w:after="160" w:line="276" w:lineRule="auto"/>
        <w:ind w:left="142"/>
        <w:jc w:val="both"/>
        <w:rPr>
          <w:rFonts w:ascii="Gilroy" w:eastAsiaTheme="minorHAnsi" w:hAnsi="Gilroy" w:cs="Arial Narrow"/>
          <w:color w:val="000000"/>
          <w:sz w:val="17"/>
          <w:szCs w:val="17"/>
          <w:lang w:val="ru-RU"/>
        </w:rPr>
      </w:pPr>
      <w:r w:rsidRPr="0045348A">
        <w:rPr>
          <w:rFonts w:ascii="Gilroy" w:eastAsiaTheme="minorHAnsi" w:hAnsi="Gilroy" w:cs="Calibri"/>
          <w:b/>
          <w:bCs/>
          <w:color w:val="000000"/>
          <w:sz w:val="17"/>
          <w:szCs w:val="17"/>
          <w:lang w:val="ru-RU"/>
        </w:rPr>
        <w:t xml:space="preserve">Падение КНБК </w:t>
      </w:r>
      <w:r w:rsidRPr="0045348A">
        <w:rPr>
          <w:rFonts w:ascii="Gilroy" w:eastAsiaTheme="minorHAnsi" w:hAnsi="Gilroy" w:cs="Poppins"/>
          <w:b/>
          <w:bCs/>
          <w:color w:val="000000"/>
          <w:sz w:val="17"/>
          <w:szCs w:val="17"/>
          <w:lang w:val="ru-RU"/>
        </w:rPr>
        <w:t xml:space="preserve">/ </w:t>
      </w:r>
      <w:r w:rsidRPr="0045348A">
        <w:rPr>
          <w:rFonts w:ascii="Gilroy" w:eastAsiaTheme="minorHAnsi" w:hAnsi="Gilroy" w:cs="Calibri"/>
          <w:b/>
          <w:bCs/>
          <w:color w:val="000000"/>
          <w:sz w:val="17"/>
          <w:szCs w:val="17"/>
          <w:lang w:val="ru-RU"/>
        </w:rPr>
        <w:t>удар о забой скважины</w:t>
      </w:r>
      <w:r w:rsidRPr="0045348A">
        <w:rPr>
          <w:rFonts w:ascii="Gilroy" w:eastAsiaTheme="minorHAnsi" w:hAnsi="Gilroy" w:cs="Poppins"/>
          <w:b/>
          <w:bCs/>
          <w:color w:val="000000"/>
          <w:sz w:val="17"/>
          <w:szCs w:val="17"/>
          <w:lang w:val="ru-RU"/>
        </w:rPr>
        <w:t xml:space="preserve">: </w:t>
      </w:r>
      <w:r w:rsidRPr="0045348A">
        <w:rPr>
          <w:rFonts w:ascii="Gilroy" w:eastAsiaTheme="minorHAnsi" w:hAnsi="Gilroy" w:cs="Arial Narrow"/>
          <w:color w:val="000000"/>
          <w:sz w:val="17"/>
          <w:szCs w:val="17"/>
          <w:lang w:val="ru-RU"/>
        </w:rPr>
        <w:t xml:space="preserve">КНБК может упасть в скважину по многим причинам. Например, отворот, неправильный размер или расположение клиньев, разрушение соединения, неправильный переводник для элеватора или резьба. Такое падение может вызвать механическое повреждение любого из компонентов КНБК. К аналогичным последствиям может привести удар КНБК о забой скважины во время процедуры спуска. Это может быть вызвано неправильным расчетом меры труб, ошибочным определением положения цементного камня, а также неполадками датчика глубины. Все такие происшествия рассматриваются как эксплуатация за пределами рабочего диапазона и обычно приводят к тому или иному повреждению оборудования </w:t>
      </w:r>
      <w:r w:rsidR="00B30F5D">
        <w:rPr>
          <w:rFonts w:ascii="Gilroy" w:eastAsiaTheme="minorHAnsi" w:hAnsi="Gilroy" w:cs="Arial Narrow"/>
          <w:color w:val="000000"/>
          <w:sz w:val="17"/>
          <w:szCs w:val="17"/>
          <w:lang w:val="ru-RU"/>
        </w:rPr>
        <w:t>Технологии ОФС</w:t>
      </w:r>
      <w:r w:rsidRPr="0045348A">
        <w:rPr>
          <w:rFonts w:ascii="Gilroy" w:eastAsiaTheme="minorHAnsi" w:hAnsi="Gilroy" w:cs="Arial Narrow"/>
          <w:color w:val="000000"/>
          <w:sz w:val="17"/>
          <w:szCs w:val="17"/>
          <w:lang w:val="ru-RU"/>
        </w:rPr>
        <w:t xml:space="preserve">. Даже если видимых повреждений не наблюдается, может произойти сбой в работе датчика, что приведет к неправильным измерениям. </w:t>
      </w:r>
      <w:r w:rsidRPr="0045348A">
        <w:rPr>
          <w:rFonts w:ascii="Gilroy" w:eastAsiaTheme="minorHAnsi" w:hAnsi="Gilroy" w:cs="Arial Narrow"/>
          <w:color w:val="000000"/>
          <w:sz w:val="17"/>
          <w:szCs w:val="17"/>
          <w:lang w:val="ru-RU"/>
        </w:rPr>
        <w:br w:type="page"/>
      </w:r>
    </w:p>
    <w:p w14:paraId="58DB931D" w14:textId="1976A6A2"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lastRenderedPageBreak/>
        <w:t>Очистка инструмента после рейса:</w:t>
      </w:r>
      <w:r w:rsidRPr="000A6289">
        <w:rPr>
          <w:rFonts w:ascii="Gilroy" w:eastAsiaTheme="minorHAnsi" w:hAnsi="Gilroy" w:cs="Arial Narrow"/>
          <w:color w:val="000000"/>
          <w:sz w:val="17"/>
          <w:szCs w:val="17"/>
          <w:lang w:val="ru-RU"/>
        </w:rPr>
        <w:t xml:space="preserve"> </w:t>
      </w:r>
      <w:r>
        <w:rPr>
          <w:rFonts w:ascii="Gilroy" w:eastAsiaTheme="minorHAnsi" w:hAnsi="Gilroy" w:cs="Arial Narrow"/>
          <w:color w:val="000000"/>
          <w:sz w:val="17"/>
          <w:szCs w:val="17"/>
          <w:lang w:val="ru-RU"/>
        </w:rPr>
        <w:t>в</w:t>
      </w:r>
      <w:r w:rsidRPr="000A6289">
        <w:rPr>
          <w:rFonts w:ascii="Gilroy" w:eastAsiaTheme="minorHAnsi" w:hAnsi="Gilroy" w:cs="Arial Narrow"/>
          <w:color w:val="000000"/>
          <w:sz w:val="17"/>
          <w:szCs w:val="17"/>
          <w:lang w:val="ru-RU"/>
        </w:rPr>
        <w:t xml:space="preserve">нутрискважинная среда может состоять из коррозионно-активных жидкостей при очень высоких температуре и давлении. Когда инструменты извлекают из скважины, коррозионно-активные жидкости могут взаимодействовать с воздухом, при этом на поверхности металла начинается химическая реакция. Если оставить эту реакцию неконтролируемой, она может привести к повреждению корпуса инструмента, а в худшем случае — к выходу инструмента из строя. Поэтому перед укладкой на мостки или установкой за палец для дальнейшего использования инструменты необходимо тщательно очистить. Важно выполнить эту операцию сразу же после подъема инструментов на поверхность. </w:t>
      </w:r>
    </w:p>
    <w:p w14:paraId="7AA79267"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После извлечения инструмента из скважины необходимо очистить его изнутри и снаружи от бурового раствора с помощью мойки высокого давления (по возможности, с использованием чистящего раствора). Такая мойка должна быть установлена на буровой для чистки пола буровой и прилегающих участков. Особое внимание следует уделить очистке от остатков бурового раствора участков вокруг антенн и крышек люков. Для этого не нужно снимать все крышки, достаточно убедиться в том, что вокруг них чисто. Тщательно очистить и высушить все доступные резьбы и нанести на них защитный аэрозоль WD-40. Прежде чем установить предохранители резьбы убедитесь в том, что они чистые и сухие. </w:t>
      </w:r>
    </w:p>
    <w:p w14:paraId="09A87594"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Несоблюдение этой процедуры следует рассматривать как работу за пределами рабочего диапазона, о которой необходимо сообщить для выполнения корректирующих действий. </w:t>
      </w:r>
    </w:p>
    <w:p w14:paraId="19425A4B" w14:textId="77777777"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Неправильное обращение с инструментом на поверхности / при транспортировке:</w:t>
      </w:r>
      <w:r w:rsidRPr="000A6289">
        <w:rPr>
          <w:rFonts w:ascii="Gilroy" w:eastAsiaTheme="minorHAnsi" w:hAnsi="Gilroy" w:cs="Arial Narrow"/>
          <w:color w:val="000000"/>
          <w:sz w:val="17"/>
          <w:szCs w:val="17"/>
          <w:lang w:val="ru-RU"/>
        </w:rPr>
        <w:t xml:space="preserve"> для правильной работы инструментов при их транспортировке, перемещении и монтаже необходимо соблюдать осторожность. Неправильное обращение или повреждение во время транспортировки, перемещения на скважинной площадке или во время монтажа на полу буровой рассматривается как ЭПРД. Обо всех таких происшествиях следует сообщать.</w:t>
      </w:r>
    </w:p>
    <w:p w14:paraId="1EB3617F" w14:textId="1B8004BC"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 </w:t>
      </w:r>
    </w:p>
    <w:p w14:paraId="62AFF77D"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Вращение без циркуляции:</w:t>
      </w:r>
      <w:r w:rsidRPr="000A6289">
        <w:rPr>
          <w:rFonts w:ascii="Gilroy" w:eastAsiaTheme="minorHAnsi" w:hAnsi="Gilroy" w:cs="Arial Narrow"/>
          <w:color w:val="000000"/>
          <w:sz w:val="17"/>
          <w:szCs w:val="17"/>
          <w:lang w:val="ru-RU"/>
        </w:rPr>
        <w:t xml:space="preserve"> Вращение бурильной колонны без циркуляции считается ЭПРД. Некоторые эксплуатационные потребности могут привести к тому, что поток не достигнет компонентов КНБК, например, из-за образования сальников, использования циркуляционных переводников над КНБК, неполадок в работе циркуляционного оборудования и т. д. </w:t>
      </w:r>
    </w:p>
    <w:p w14:paraId="13B652A6" w14:textId="77E34447"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Наиболее критичным вариантом является вращение колонны без циркуляции при прихваченных трубах (в основном из-за сальников). Вращение колонны в таких условиях вызывает высокие скручивающие нагрузки и чрезмерное трение инструментов о ствол скважины или отложения бурового шлама. Высокие скручивающие нагрузки могут привести к чрезмерной затяжке соединений и (или) к скручиванию, а сильное трение — к перегреву и (возможному) тепловому растрескиванию элементов бурильной колонны. </w:t>
      </w:r>
    </w:p>
    <w:p w14:paraId="64BF572B"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548D74C8"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Работа ясом:</w:t>
      </w:r>
      <w:r w:rsidRPr="000A6289">
        <w:rPr>
          <w:rFonts w:ascii="Gilroy" w:eastAsiaTheme="minorHAnsi" w:hAnsi="Gilroy" w:cs="Arial Narrow"/>
          <w:color w:val="000000"/>
          <w:sz w:val="17"/>
          <w:szCs w:val="17"/>
          <w:lang w:val="ru-RU"/>
        </w:rPr>
        <w:t xml:space="preserve"> Бурильный яс — это скважинный инструмент, который специально создает в скважине осевые удары вниз или вверх с целью освобождения прихваченной бурильной колонны. </w:t>
      </w:r>
    </w:p>
    <w:p w14:paraId="51C60BA0"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Удары ясом могут оказывать разрушительное действие на элементы КНБК, такие как инструменты для ИПБ и КПБ. Достигнет ли удар критической силы КНБК зависит от многих факторов, таких как расстояние между ясом и КНБК, положение места прихвата относительно КНБК и яса, тип яса, профиль ствола скважины, использование ускорителя яса, подвижной массы для удара и т. д. </w:t>
      </w:r>
    </w:p>
    <w:p w14:paraId="35B8D357" w14:textId="7FA19E5D"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В настоящее время невозможно точно спрогнозировать или измерить силу удара, достигшего КНБК. Амплитуду и эффективное направление вызванного отклонения инструмента также практически невозможно определить. Вследствие высокой вероятности повреждений при ударах ясом, такие удары всегда рассматриваются как ЭПРД, и заказчика следует предупредить о высокой вероятности повреждения оборудования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повышенном риске отказа и отсутствии гарантии эффективности. Однако, поскольку неизвестно, достиг ли КНБК удар критической силы, ЭПРД должна быть в итоге подтверждена. </w:t>
      </w:r>
    </w:p>
    <w:p w14:paraId="506E7708" w14:textId="5F4B0246" w:rsidR="0045348A" w:rsidRPr="000A6289" w:rsidRDefault="000A6289" w:rsidP="003D7381">
      <w:pPr>
        <w:spacing w:before="0" w:after="16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Подтверждением происшествия ЭПРД вследствие ударов ясом может быть связанный с ними отказ, произошедший вскоре после работы ясом, или повреждение инструмента, обнаруженное после рейса персоналом AMO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или отдела обеспечения надежности и безопасности, которое может быть приписано работе ясом. Если после ударов ясом рейс был завершен без проблем и при последующих осмотрах не было обнаружено повреждений инструмента, можно предположить, что удары критической силы не достигли КНБК. В этом случае ЭПРД во время рейса не вызвана работой яса. Этот вывод также необходимо сообщить заказчику.</w:t>
      </w:r>
    </w:p>
    <w:p w14:paraId="178FCDEA" w14:textId="77777777"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Резюме</w:t>
      </w:r>
      <w:r w:rsidRPr="000A6289">
        <w:rPr>
          <w:rFonts w:ascii="Gilroy" w:eastAsiaTheme="minorHAnsi" w:hAnsi="Gilroy" w:cs="Arial Narrow"/>
          <w:color w:val="000000"/>
          <w:sz w:val="17"/>
          <w:szCs w:val="17"/>
          <w:lang w:val="ru-RU"/>
        </w:rPr>
        <w:t>: о работе ясом следует сообщить заказчику как об ЭПРД путем заполнения "Отчета о происшествии ЭПРД" (если работа ясом проводилась несколько раз, достаточно одного отчета для каждого рейса). Однако впоследствии соответствующее повреждение или отказ должен подтвердить, что разрушительный удар яса действительно достиг КНБК и вызвал происшествие ЭПРД.</w:t>
      </w:r>
    </w:p>
    <w:p w14:paraId="29B18489" w14:textId="46A0880A"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 </w:t>
      </w:r>
    </w:p>
    <w:p w14:paraId="1A364487" w14:textId="0AA21D8A"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Закачка кислоты:</w:t>
      </w:r>
      <w:r w:rsidRPr="000A6289">
        <w:rPr>
          <w:rFonts w:ascii="Gilroy" w:eastAsiaTheme="minorHAnsi" w:hAnsi="Gilroy" w:cs="Arial Narrow"/>
          <w:color w:val="000000"/>
          <w:sz w:val="17"/>
          <w:szCs w:val="17"/>
          <w:lang w:val="ru-RU"/>
        </w:rPr>
        <w:t xml:space="preserve"> Инструменты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не предназначены для работы в кислой среде. Все такие операции должны рассматриваться как ЭПРД. В случае закачки кислоты заказчик должен быть предупрежден о возможности повреждения оборудования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повышенного риска отказа и аннулирования любой гарантии на рабочие характеристики. Фактический ущерб оценивается персоналом отдела ремонта и технического обслуживания и отдела обеспечения надежности и безопасности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w:t>
      </w:r>
    </w:p>
    <w:p w14:paraId="2C7AAB2F"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2EEFB0D5" w14:textId="143A0CEB"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lastRenderedPageBreak/>
        <w:t>Практика спускоподъемных операций.</w:t>
      </w:r>
      <w:r w:rsidRPr="000A6289">
        <w:rPr>
          <w:rFonts w:ascii="Gilroy" w:eastAsiaTheme="minorHAnsi" w:hAnsi="Gilroy" w:cs="Arial Narrow"/>
          <w:color w:val="000000"/>
          <w:sz w:val="17"/>
          <w:szCs w:val="17"/>
          <w:lang w:val="ru-RU"/>
        </w:rPr>
        <w:t xml:space="preserve"> Скорость рейса инструментов в скважине должна подбираться исходя из скважинных условий, профиля скважины и конфигурации КНБК. Например, при прохождении через зоны с сильным искривлением ствола, изменения диаметра скважины, </w:t>
      </w:r>
      <w:proofErr w:type="spellStart"/>
      <w:r w:rsidRPr="000A6289">
        <w:rPr>
          <w:rFonts w:ascii="Gilroy" w:eastAsiaTheme="minorHAnsi" w:hAnsi="Gilroy" w:cs="Arial Narrow"/>
          <w:color w:val="000000"/>
          <w:sz w:val="17"/>
          <w:szCs w:val="17"/>
          <w:lang w:val="ru-RU"/>
        </w:rPr>
        <w:t>отклонителей</w:t>
      </w:r>
      <w:proofErr w:type="spellEnd"/>
      <w:r w:rsidRPr="000A6289">
        <w:rPr>
          <w:rFonts w:ascii="Gilroy" w:eastAsiaTheme="minorHAnsi" w:hAnsi="Gilroy" w:cs="Arial Narrow"/>
          <w:color w:val="000000"/>
          <w:sz w:val="17"/>
          <w:szCs w:val="17"/>
          <w:lang w:val="ru-RU"/>
        </w:rPr>
        <w:t xml:space="preserve">, башмаков обсадной колонны и т. д. скорость рейса должна быть снижена до значения не более 150 фут/ч (45 м/ч). При применении РУС с ребрами операторам рекомендуется проконсультироваться с персоналом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для получения более подробной информации. </w:t>
      </w:r>
    </w:p>
    <w:p w14:paraId="65DE474F"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3C5FA14A" w14:textId="639DB2F7"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Натяжение колонны до разрушения:</w:t>
      </w:r>
      <w:r w:rsidRPr="000A6289">
        <w:rPr>
          <w:rFonts w:ascii="Gilroy" w:eastAsiaTheme="minorHAnsi" w:hAnsi="Gilroy" w:cs="Arial Narrow"/>
          <w:color w:val="000000"/>
          <w:sz w:val="17"/>
          <w:szCs w:val="17"/>
          <w:lang w:val="ru-RU"/>
        </w:rPr>
        <w:t xml:space="preserve"> Указанные технические характеристики соответствуют определению предела прочности на растяжение по API. Обычно это относится к самой слабой резьбе на инструменте. </w:t>
      </w:r>
    </w:p>
    <w:p w14:paraId="33E791FC"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3BBB596B" w14:textId="02DB3B2A"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Закачка цемента:</w:t>
      </w:r>
      <w:r w:rsidRPr="000A6289">
        <w:rPr>
          <w:rFonts w:ascii="Gilroy" w:eastAsiaTheme="minorHAnsi" w:hAnsi="Gilroy" w:cs="Arial Narrow"/>
          <w:color w:val="000000"/>
          <w:sz w:val="17"/>
          <w:szCs w:val="17"/>
          <w:lang w:val="ru-RU"/>
        </w:rPr>
        <w:t xml:space="preserve"> Закачка цементного раствора через инструмент может привести к повреждению генератора импульсов, турбины и других движущихся компонентов. Удалить отвержденный цемент может оказаться невозможно, это приведет инструмент в полную негодность. </w:t>
      </w:r>
    </w:p>
    <w:p w14:paraId="2F7973BB"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1D6226EE" w14:textId="3AF6C086"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Выполнение подъема с мостков/эксплуатации /укладки на мостки инструмента без присутствия супервайзера:</w:t>
      </w:r>
      <w:r w:rsidRPr="000A6289">
        <w:rPr>
          <w:rFonts w:ascii="Gilroy" w:eastAsiaTheme="minorHAnsi" w:hAnsi="Gilroy" w:cs="Arial Narrow"/>
          <w:color w:val="000000"/>
          <w:sz w:val="17"/>
          <w:szCs w:val="17"/>
          <w:lang w:val="ru-RU"/>
        </w:rPr>
        <w:t xml:space="preserve"> только подготовленный персонал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полностью осведомлен о всех характеристиках и ограничениях инструментов и оборудования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а также о процедурах обращения и эксплуатации. Поэтому любая работа без надлежащего надзора со стороны подготовленного персонала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может привести к травмам и (или) повреждению инструментов и оборудования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w:t>
      </w:r>
    </w:p>
    <w:p w14:paraId="597C2FC2" w14:textId="745596AF"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Помимо значительной опасности в области ОТ, ПБ И ООС, которая должна рассматриваться отдельно, любое повреждение, нанесенное во время работы с инструментом и оборудованием без контроля со стороны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представляет собой происшествие ЭПРД. При этом вид повреждения не имеет значения, если оно более серьезно, чем нормальный износ. Если инструменты или оборудование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не были повреждены, то операция без надзора не должна рассматриваться как ЭПРД. </w:t>
      </w:r>
    </w:p>
    <w:p w14:paraId="0C410144" w14:textId="399DB863"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Как всегда, о происшествии ЭПРД, вызванном подъемом с мостков/эксплуатацией /укладкой на мостки инструмента без присутствия супервайзера, следует сообщить, предоставив заполненную форму "Отчета о рейсе с ЭПРД" (GOP-20-10-0000-00-02) ответственному координатору работ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который инициирует дальнейшие шаги и действия. </w:t>
      </w:r>
    </w:p>
    <w:p w14:paraId="34DA54BC"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 xml:space="preserve">Практика прохождения </w:t>
      </w:r>
      <w:proofErr w:type="spellStart"/>
      <w:r w:rsidRPr="000A6289">
        <w:rPr>
          <w:rFonts w:ascii="Gilroy" w:eastAsiaTheme="minorHAnsi" w:hAnsi="Gilroy" w:cs="Arial Narrow"/>
          <w:b/>
          <w:color w:val="000000"/>
          <w:sz w:val="17"/>
          <w:szCs w:val="17"/>
          <w:lang w:val="ru-RU"/>
        </w:rPr>
        <w:t>клинов-отклонителей</w:t>
      </w:r>
      <w:proofErr w:type="spellEnd"/>
      <w:r w:rsidRPr="000A6289">
        <w:rPr>
          <w:rFonts w:ascii="Gilroy" w:eastAsiaTheme="minorHAnsi" w:hAnsi="Gilroy" w:cs="Arial Narrow"/>
          <w:b/>
          <w:color w:val="000000"/>
          <w:sz w:val="17"/>
          <w:szCs w:val="17"/>
          <w:lang w:val="ru-RU"/>
        </w:rPr>
        <w:t xml:space="preserve"> / окон: </w:t>
      </w:r>
      <w:r w:rsidRPr="000A6289">
        <w:rPr>
          <w:rFonts w:ascii="Gilroy" w:eastAsiaTheme="minorHAnsi" w:hAnsi="Gilroy" w:cs="Arial Narrow"/>
          <w:color w:val="000000"/>
          <w:sz w:val="17"/>
          <w:szCs w:val="17"/>
          <w:lang w:val="ru-RU"/>
        </w:rPr>
        <w:t xml:space="preserve">Для КНБК </w:t>
      </w:r>
      <w:proofErr w:type="spellStart"/>
      <w:r w:rsidRPr="000A6289">
        <w:rPr>
          <w:rFonts w:ascii="Gilroy" w:eastAsiaTheme="minorHAnsi" w:hAnsi="Gilroy" w:cs="Arial Narrow"/>
          <w:color w:val="000000"/>
          <w:sz w:val="17"/>
          <w:szCs w:val="17"/>
          <w:lang w:val="ru-RU"/>
        </w:rPr>
        <w:t>клины-отклонители</w:t>
      </w:r>
      <w:proofErr w:type="spellEnd"/>
      <w:r w:rsidRPr="000A6289">
        <w:rPr>
          <w:rFonts w:ascii="Gilroy" w:eastAsiaTheme="minorHAnsi" w:hAnsi="Gilroy" w:cs="Arial Narrow"/>
          <w:color w:val="000000"/>
          <w:sz w:val="17"/>
          <w:szCs w:val="17"/>
          <w:lang w:val="ru-RU"/>
        </w:rPr>
        <w:t xml:space="preserve"> и выходы из обсадной колонны (окна в обсадной колонне) представляют критические места на траектории скважины, поскольку при неосторожном прохождении они могут привести к повреждению долота и КНБК. </w:t>
      </w:r>
    </w:p>
    <w:p w14:paraId="36F191A1"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Клин-</w:t>
      </w:r>
      <w:proofErr w:type="spellStart"/>
      <w:r w:rsidRPr="000A6289">
        <w:rPr>
          <w:rFonts w:ascii="Gilroy" w:eastAsiaTheme="minorHAnsi" w:hAnsi="Gilroy" w:cs="Arial Narrow"/>
          <w:color w:val="000000"/>
          <w:sz w:val="17"/>
          <w:szCs w:val="17"/>
          <w:lang w:val="ru-RU"/>
        </w:rPr>
        <w:t>отклонитель</w:t>
      </w:r>
      <w:proofErr w:type="spellEnd"/>
      <w:r w:rsidRPr="000A6289">
        <w:rPr>
          <w:rFonts w:ascii="Gilroy" w:eastAsiaTheme="minorHAnsi" w:hAnsi="Gilroy" w:cs="Arial Narrow"/>
          <w:color w:val="000000"/>
          <w:sz w:val="17"/>
          <w:szCs w:val="17"/>
          <w:lang w:val="ru-RU"/>
        </w:rPr>
        <w:t xml:space="preserve"> всегда образует локальный участок искривления ствола скважины, обычно значительной интенсивности. Фактическая интенсивность искривления ствола на клине-</w:t>
      </w:r>
      <w:proofErr w:type="spellStart"/>
      <w:r w:rsidRPr="000A6289">
        <w:rPr>
          <w:rFonts w:ascii="Gilroy" w:eastAsiaTheme="minorHAnsi" w:hAnsi="Gilroy" w:cs="Arial Narrow"/>
          <w:color w:val="000000"/>
          <w:sz w:val="17"/>
          <w:szCs w:val="17"/>
          <w:lang w:val="ru-RU"/>
        </w:rPr>
        <w:t>отклонителе</w:t>
      </w:r>
      <w:proofErr w:type="spellEnd"/>
      <w:r w:rsidRPr="000A6289">
        <w:rPr>
          <w:rFonts w:ascii="Gilroy" w:eastAsiaTheme="minorHAnsi" w:hAnsi="Gilroy" w:cs="Arial Narrow"/>
          <w:color w:val="000000"/>
          <w:sz w:val="17"/>
          <w:szCs w:val="17"/>
          <w:lang w:val="ru-RU"/>
        </w:rPr>
        <w:t xml:space="preserve"> зависит от конструкции отклонителя, диаметра ствола и качества фрезерования. Некоторые изготовители </w:t>
      </w:r>
      <w:proofErr w:type="spellStart"/>
      <w:r w:rsidRPr="000A6289">
        <w:rPr>
          <w:rFonts w:ascii="Gilroy" w:eastAsiaTheme="minorHAnsi" w:hAnsi="Gilroy" w:cs="Arial Narrow"/>
          <w:color w:val="000000"/>
          <w:sz w:val="17"/>
          <w:szCs w:val="17"/>
          <w:lang w:val="ru-RU"/>
        </w:rPr>
        <w:t>отклонителей</w:t>
      </w:r>
      <w:proofErr w:type="spellEnd"/>
      <w:r w:rsidRPr="000A6289">
        <w:rPr>
          <w:rFonts w:ascii="Gilroy" w:eastAsiaTheme="minorHAnsi" w:hAnsi="Gilroy" w:cs="Arial Narrow"/>
          <w:color w:val="000000"/>
          <w:sz w:val="17"/>
          <w:szCs w:val="17"/>
          <w:lang w:val="ru-RU"/>
        </w:rPr>
        <w:t xml:space="preserve"> защищают их от случайного фрезерования или </w:t>
      </w:r>
      <w:proofErr w:type="spellStart"/>
      <w:r w:rsidRPr="000A6289">
        <w:rPr>
          <w:rFonts w:ascii="Gilroy" w:eastAsiaTheme="minorHAnsi" w:hAnsi="Gilroy" w:cs="Arial Narrow"/>
          <w:color w:val="000000"/>
          <w:sz w:val="17"/>
          <w:szCs w:val="17"/>
          <w:lang w:val="ru-RU"/>
        </w:rPr>
        <w:t>разбуривания</w:t>
      </w:r>
      <w:proofErr w:type="spellEnd"/>
      <w:r w:rsidRPr="000A6289">
        <w:rPr>
          <w:rFonts w:ascii="Gilroy" w:eastAsiaTheme="minorHAnsi" w:hAnsi="Gilroy" w:cs="Arial Narrow"/>
          <w:color w:val="000000"/>
          <w:sz w:val="17"/>
          <w:szCs w:val="17"/>
          <w:lang w:val="ru-RU"/>
        </w:rPr>
        <w:t xml:space="preserve"> специальным твердосплавным покрытием. Некоторые модели </w:t>
      </w:r>
      <w:proofErr w:type="spellStart"/>
      <w:r w:rsidRPr="000A6289">
        <w:rPr>
          <w:rFonts w:ascii="Gilroy" w:eastAsiaTheme="minorHAnsi" w:hAnsi="Gilroy" w:cs="Arial Narrow"/>
          <w:color w:val="000000"/>
          <w:sz w:val="17"/>
          <w:szCs w:val="17"/>
          <w:lang w:val="ru-RU"/>
        </w:rPr>
        <w:t>отклонителей</w:t>
      </w:r>
      <w:proofErr w:type="spellEnd"/>
      <w:r w:rsidRPr="000A6289">
        <w:rPr>
          <w:rFonts w:ascii="Gilroy" w:eastAsiaTheme="minorHAnsi" w:hAnsi="Gilroy" w:cs="Arial Narrow"/>
          <w:color w:val="000000"/>
          <w:sz w:val="17"/>
          <w:szCs w:val="17"/>
          <w:lang w:val="ru-RU"/>
        </w:rPr>
        <w:t xml:space="preserve"> содержат рампу ускорителя Вероятность повреждений максимальна при рейсе сразу после фрезерования/</w:t>
      </w:r>
      <w:proofErr w:type="spellStart"/>
      <w:r w:rsidRPr="000A6289">
        <w:rPr>
          <w:rFonts w:ascii="Gilroy" w:eastAsiaTheme="minorHAnsi" w:hAnsi="Gilroy" w:cs="Arial Narrow"/>
          <w:color w:val="000000"/>
          <w:sz w:val="17"/>
          <w:szCs w:val="17"/>
          <w:lang w:val="ru-RU"/>
        </w:rPr>
        <w:t>разбуривания</w:t>
      </w:r>
      <w:proofErr w:type="spellEnd"/>
      <w:r w:rsidRPr="000A6289">
        <w:rPr>
          <w:rFonts w:ascii="Gilroy" w:eastAsiaTheme="minorHAnsi" w:hAnsi="Gilroy" w:cs="Arial Narrow"/>
          <w:color w:val="000000"/>
          <w:sz w:val="17"/>
          <w:szCs w:val="17"/>
          <w:lang w:val="ru-RU"/>
        </w:rPr>
        <w:t xml:space="preserve">, когда на участке около отклонителя / окна обсадной колонны имеется металлическая стружка, осколки цементного камня и породы, острые кромки, а интенсивность искривления ствола наибольшая (она будет уменьшаться с каждым последующим рейсом). Вращение стабилизаторов, </w:t>
      </w:r>
      <w:proofErr w:type="spellStart"/>
      <w:r w:rsidRPr="000A6289">
        <w:rPr>
          <w:rFonts w:ascii="Gilroy" w:eastAsiaTheme="minorHAnsi" w:hAnsi="Gilroy" w:cs="Arial Narrow"/>
          <w:color w:val="000000"/>
          <w:sz w:val="17"/>
          <w:szCs w:val="17"/>
          <w:lang w:val="ru-RU"/>
        </w:rPr>
        <w:t>отклонителей</w:t>
      </w:r>
      <w:proofErr w:type="spellEnd"/>
      <w:r w:rsidRPr="000A6289">
        <w:rPr>
          <w:rFonts w:ascii="Gilroy" w:eastAsiaTheme="minorHAnsi" w:hAnsi="Gilroy" w:cs="Arial Narrow"/>
          <w:color w:val="000000"/>
          <w:sz w:val="17"/>
          <w:szCs w:val="17"/>
          <w:lang w:val="ru-RU"/>
        </w:rPr>
        <w:t xml:space="preserve"> и датчиков на торце клина-отклонителя не допускается, это может привести к повреждению инструмента, повреждению отклонителя, прихвату бурильной колонны и потере скважины. </w:t>
      </w:r>
    </w:p>
    <w:p w14:paraId="4DACE370" w14:textId="072C4CA4" w:rsidR="000A6289" w:rsidRDefault="000A6289" w:rsidP="003D7381">
      <w:pPr>
        <w:spacing w:before="0" w:after="16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Эти риски приводят к общему утверждению о том, что вращение или расширение ствола на участке отклонителя или выхода из обсадной колонны с помощью оборудования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кроме двигателей и инструментов для ИПБ с гладким зондом, не допускается. Нарушение этого представляет собой происшествие ЭПРД, о котором необходимо сообщить.</w:t>
      </w:r>
    </w:p>
    <w:p w14:paraId="2241DCF0"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Здесь следует отметить, что </w:t>
      </w:r>
      <w:proofErr w:type="spellStart"/>
      <w:r w:rsidRPr="000A6289">
        <w:rPr>
          <w:rFonts w:ascii="Gilroy" w:eastAsiaTheme="minorHAnsi" w:hAnsi="Gilroy" w:cs="Arial Narrow"/>
          <w:color w:val="000000"/>
          <w:sz w:val="17"/>
          <w:szCs w:val="17"/>
          <w:lang w:val="ru-RU"/>
        </w:rPr>
        <w:t>отклонители</w:t>
      </w:r>
      <w:proofErr w:type="spellEnd"/>
      <w:r w:rsidRPr="000A6289">
        <w:rPr>
          <w:rFonts w:ascii="Gilroy" w:eastAsiaTheme="minorHAnsi" w:hAnsi="Gilroy" w:cs="Arial Narrow"/>
          <w:color w:val="000000"/>
          <w:sz w:val="17"/>
          <w:szCs w:val="17"/>
          <w:lang w:val="ru-RU"/>
        </w:rPr>
        <w:t xml:space="preserve"> могут образовывать участки искривления ствола столь высокой интенсивности, что при прохождении инструментов через них может быть превышен предел скольжения КНБК. Если это предполагается, заказчика следует уведомить о ситуации и о возможном требовании возмещения расходов на ремонт, если работа будет продолжена без внесения изменений. </w:t>
      </w:r>
    </w:p>
    <w:p w14:paraId="53C59A09" w14:textId="77777777" w:rsidR="000A6289" w:rsidRPr="000A6289"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23" w:name="_Toc172243909"/>
      <w:r w:rsidRPr="000A6289">
        <w:rPr>
          <w:rFonts w:ascii="Gilroy" w:hAnsi="Gilroy"/>
          <w:b/>
          <w:lang w:val="ru-RU"/>
        </w:rPr>
        <w:t>Скважинные условия</w:t>
      </w:r>
      <w:bookmarkEnd w:id="23"/>
      <w:r w:rsidRPr="000A6289">
        <w:rPr>
          <w:rFonts w:ascii="Gilroy" w:hAnsi="Gilroy"/>
          <w:b/>
          <w:lang w:val="ru-RU"/>
        </w:rPr>
        <w:t xml:space="preserve"> </w:t>
      </w:r>
    </w:p>
    <w:p w14:paraId="5EB3239C" w14:textId="7E405528"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b/>
          <w:color w:val="000000"/>
          <w:sz w:val="17"/>
          <w:szCs w:val="17"/>
          <w:lang w:val="ru-RU"/>
        </w:rPr>
        <w:t>Интенсивность искривления ствола (DLS):</w:t>
      </w:r>
      <w:r w:rsidRPr="000A6289">
        <w:rPr>
          <w:rFonts w:ascii="Gilroy" w:eastAsiaTheme="minorHAnsi" w:hAnsi="Gilroy" w:cs="Arial Narrow"/>
          <w:color w:val="000000"/>
          <w:sz w:val="17"/>
          <w:szCs w:val="17"/>
          <w:lang w:val="ru-RU"/>
        </w:rPr>
        <w:t xml:space="preserve"> Предел интенсивности искривления ствола скважины (DLS) применим к непрерывной кривизне. Допустимая интенсивность искривления ствола скважины ограничена механическими нагрузками на компоненты инструмента. Зоны с большой локальной интенсивностью искривления ствола скважины, которые могут остаться незамеченными при инклинометрии скважины, выполняемой в соответствии со стандартными методами измерения, могут превзойти по интенсивности искривления указанные пределы, что может вызвать чрезмерные механические напряжения. При оказании некоторых услуг компания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использует дополнительные измерительные устройства для непрерывного отслеживания угла наклона и изгибающих моментов. Эти измерения также будут использованы для определения условий за пределами рабочего диапазона. Предел DLS в листах технических </w:t>
      </w:r>
      <w:r w:rsidRPr="000A6289">
        <w:rPr>
          <w:rFonts w:ascii="Gilroy" w:eastAsiaTheme="minorHAnsi" w:hAnsi="Gilroy" w:cs="Arial Narrow"/>
          <w:color w:val="000000"/>
          <w:sz w:val="17"/>
          <w:szCs w:val="17"/>
          <w:lang w:val="ru-RU"/>
        </w:rPr>
        <w:lastRenderedPageBreak/>
        <w:t xml:space="preserve">данных относится к максимальному значению для конкретной конфигурации КНБК. Любые отклонения от конструкции КНБК, включая добавление измерительных компонентов или изменение расположения с целью улучшения конкретных характеристик бурения, могут изменить указанные значения DLS и должны быть рассчитаны с использованием фирменного программного обеспечения FEA компании </w:t>
      </w:r>
      <w:r w:rsidR="00B30F5D">
        <w:rPr>
          <w:rFonts w:ascii="Gilroy" w:eastAsiaTheme="minorHAnsi" w:hAnsi="Gilroy" w:cs="Arial Narrow"/>
          <w:color w:val="000000"/>
          <w:sz w:val="17"/>
          <w:szCs w:val="17"/>
          <w:lang w:val="ru-RU"/>
        </w:rPr>
        <w:t>Технологии ОФС</w:t>
      </w:r>
      <w:r w:rsidRPr="000A6289">
        <w:rPr>
          <w:rFonts w:ascii="Gilroy" w:eastAsiaTheme="minorHAnsi" w:hAnsi="Gilroy" w:cs="Arial Narrow"/>
          <w:color w:val="000000"/>
          <w:sz w:val="17"/>
          <w:szCs w:val="17"/>
          <w:lang w:val="ru-RU"/>
        </w:rPr>
        <w:t xml:space="preserve">. Эти расчеты должны быть выполнены на этапах планирования и, во всяком случае, до спуска в скважину. </w:t>
      </w:r>
    </w:p>
    <w:p w14:paraId="1969F76F" w14:textId="77777777" w:rsidR="000A6289" w:rsidRP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0A6289">
        <w:rPr>
          <w:rFonts w:ascii="Gilroy" w:eastAsiaTheme="minorHAnsi" w:hAnsi="Gilroy" w:cs="Arial Narrow"/>
          <w:color w:val="000000"/>
          <w:sz w:val="17"/>
          <w:szCs w:val="17"/>
          <w:lang w:val="ru-RU"/>
        </w:rPr>
        <w:t xml:space="preserve">По результатам последних испытаний материалов известно, что пределы попеременного изгиба при воздействии агрессивной среды намного меньше, чем можно было предвидеть, поэтому опубликованные моменты изгиба пригодны только для неагрессивной окружающей среды, и эти значения должны быть уменьшены, если инструменты подвержены воздействию агрессивного окружения (флюиды, </w:t>
      </w:r>
      <w:proofErr w:type="spellStart"/>
      <w:r w:rsidRPr="000A6289">
        <w:rPr>
          <w:rFonts w:ascii="Gilroy" w:eastAsiaTheme="minorHAnsi" w:hAnsi="Gilroy" w:cs="Arial Narrow"/>
          <w:color w:val="000000"/>
          <w:sz w:val="17"/>
          <w:szCs w:val="17"/>
          <w:lang w:val="ru-RU"/>
        </w:rPr>
        <w:t>газы</w:t>
      </w:r>
      <w:proofErr w:type="spellEnd"/>
      <w:r w:rsidRPr="000A6289">
        <w:rPr>
          <w:rFonts w:ascii="Gilroy" w:eastAsiaTheme="minorHAnsi" w:hAnsi="Gilroy" w:cs="Arial Narrow"/>
          <w:color w:val="000000"/>
          <w:sz w:val="17"/>
          <w:szCs w:val="17"/>
          <w:lang w:val="ru-RU"/>
        </w:rPr>
        <w:t xml:space="preserve"> и т.д.) </w:t>
      </w:r>
    </w:p>
    <w:p w14:paraId="1146160C"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b/>
          <w:color w:val="000000"/>
          <w:sz w:val="17"/>
          <w:szCs w:val="17"/>
          <w:lang w:val="ru-RU"/>
        </w:rPr>
        <w:t>Газ в буровом растворе:</w:t>
      </w:r>
      <w:r w:rsidRPr="000A6289">
        <w:rPr>
          <w:rFonts w:ascii="Gilroy" w:eastAsiaTheme="minorHAnsi" w:hAnsi="Gilroy" w:cs="Arial Narrow"/>
          <w:color w:val="000000"/>
          <w:sz w:val="17"/>
          <w:szCs w:val="17"/>
          <w:lang w:val="ru-RU"/>
        </w:rPr>
        <w:t xml:space="preserve"> Высокая концентрация газа в буровом растворе (свободного или растворенного) может повредить скважинный инструмент различным образом. Газы могут химическим и физическим образом воздействовать на материалы,</w:t>
      </w:r>
      <w:r w:rsidRPr="003D1D73">
        <w:rPr>
          <w:rFonts w:ascii="Gilroy" w:eastAsiaTheme="minorHAnsi" w:hAnsi="Gilroy" w:cs="Arial Narrow"/>
          <w:color w:val="000000"/>
          <w:sz w:val="17"/>
          <w:szCs w:val="17"/>
          <w:lang w:val="ru-RU"/>
        </w:rPr>
        <w:t xml:space="preserve"> используемые в скважинных инструментах (стали и полимеры). Они могут быть коррозионно-активными, влиять на механические свойства материалов (например, приводить к </w:t>
      </w:r>
      <w:proofErr w:type="spellStart"/>
      <w:r w:rsidRPr="003D1D73">
        <w:rPr>
          <w:rFonts w:ascii="Gilroy" w:eastAsiaTheme="minorHAnsi" w:hAnsi="Gilroy" w:cs="Arial Narrow"/>
          <w:color w:val="000000"/>
          <w:sz w:val="17"/>
          <w:szCs w:val="17"/>
          <w:lang w:val="ru-RU"/>
        </w:rPr>
        <w:t>охрупчиванию</w:t>
      </w:r>
      <w:proofErr w:type="spellEnd"/>
      <w:r w:rsidRPr="003D1D73">
        <w:rPr>
          <w:rFonts w:ascii="Gilroy" w:eastAsiaTheme="minorHAnsi" w:hAnsi="Gilroy" w:cs="Arial Narrow"/>
          <w:color w:val="000000"/>
          <w:sz w:val="17"/>
          <w:szCs w:val="17"/>
          <w:lang w:val="ru-RU"/>
        </w:rPr>
        <w:t xml:space="preserve">), проникать через уплотнения, оставаться во внутренних полостях инструмента или вызывать поломки деталей и материалов при подъеме из скважины (под воздействием давления ниже, чем на забое). Фактическая разрушающая способность газа в буровом растворе зависит от таких факторов, как материал, вид газа, размер молекул, концентрация, абсолютное/парциальное давление, температура, тип и свойства бурового раствора, использование </w:t>
      </w:r>
      <w:proofErr w:type="spellStart"/>
      <w:r w:rsidRPr="003D1D73">
        <w:rPr>
          <w:rFonts w:ascii="Gilroy" w:eastAsiaTheme="minorHAnsi" w:hAnsi="Gilroy" w:cs="Arial Narrow"/>
          <w:color w:val="000000"/>
          <w:sz w:val="17"/>
          <w:szCs w:val="17"/>
          <w:lang w:val="ru-RU"/>
        </w:rPr>
        <w:t>раскислителей</w:t>
      </w:r>
      <w:proofErr w:type="spellEnd"/>
      <w:r w:rsidRPr="003D1D73">
        <w:rPr>
          <w:rFonts w:ascii="Gilroy" w:eastAsiaTheme="minorHAnsi" w:hAnsi="Gilroy" w:cs="Arial Narrow"/>
          <w:color w:val="000000"/>
          <w:sz w:val="17"/>
          <w:szCs w:val="17"/>
          <w:lang w:val="ru-RU"/>
        </w:rPr>
        <w:t xml:space="preserve"> и ингибиторов коррозии, длительность воздействия, напряжения и т. д. </w:t>
      </w:r>
    </w:p>
    <w:p w14:paraId="48C89117"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Вследствие большого количества влияющих факторов определение универсального предела допустимых количеств газов в буровом растворе невозможно. Однако в отношении ЭПРД можно сделать следующие два утверждения. </w:t>
      </w:r>
    </w:p>
    <w:p w14:paraId="51730B2D" w14:textId="4B57D471"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1. Нахождение инструментов и оборудования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в кислой среде всегда рассматривается как ЭПРД. Кислая среда характеризуются наличием высокосернистого газа. Кислый газ содержит сероводород (H2S) и углекислый газ (CO2) в различном соотношении и при различных парциальных давлениях. В большинстве случаев кислый газ выделяется из пласта, насыщенного кислым газом. Однако в некоторых случаях причиной возникновения кислой среды может быть активность бактерий в буровом растворе. </w:t>
      </w:r>
    </w:p>
    <w:p w14:paraId="4580A5CC"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5945F634" w14:textId="13DC5A3E"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Кислый газ делает любую водную среду кислой и потенциально коррозионно-активной. Кроме того, наличие сероводорода может сделать материалы восприимчивыми к </w:t>
      </w:r>
      <w:proofErr w:type="spellStart"/>
      <w:r w:rsidRPr="003D1D73">
        <w:rPr>
          <w:rFonts w:ascii="Gilroy" w:eastAsiaTheme="minorHAnsi" w:hAnsi="Gilroy" w:cs="Arial Narrow"/>
          <w:color w:val="000000"/>
          <w:sz w:val="17"/>
          <w:szCs w:val="17"/>
          <w:lang w:val="ru-RU"/>
        </w:rPr>
        <w:t>охрупчиванию</w:t>
      </w:r>
      <w:proofErr w:type="spellEnd"/>
      <w:r w:rsidRPr="003D1D73">
        <w:rPr>
          <w:rFonts w:ascii="Gilroy" w:eastAsiaTheme="minorHAnsi" w:hAnsi="Gilroy" w:cs="Arial Narrow"/>
          <w:color w:val="000000"/>
          <w:sz w:val="17"/>
          <w:szCs w:val="17"/>
          <w:lang w:val="ru-RU"/>
        </w:rPr>
        <w:t xml:space="preserve"> под воздействием окружающей среды, например, к сульфидному растрескиванию под напряжением (SSC) и водородному растрескиванию (HIC). При неблагоприятных условиях повреждение, вызванное кислым газом, может возникнуть очень быстро (от нескольких минут до нескольких часов).</w:t>
      </w:r>
    </w:p>
    <w:p w14:paraId="2093CE44" w14:textId="0DCAE5C0"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Стандартные в отрасли методы бурения в кислой среде снижают риск воздействия на инструменты и оборудование компании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критических концентраций кислого газа (достаточно высокий гидравлический напор для предотвращения постоянного притока пластовых жидкостей (бурение на репрессии), высокая щелочность (буровые растворы на водной основе с </w:t>
      </w:r>
      <w:proofErr w:type="spellStart"/>
      <w:r w:rsidRPr="003D1D73">
        <w:rPr>
          <w:rFonts w:ascii="Gilroy" w:eastAsiaTheme="minorHAnsi" w:hAnsi="Gilroy" w:cs="Arial Narrow"/>
          <w:color w:val="000000"/>
          <w:sz w:val="17"/>
          <w:szCs w:val="17"/>
          <w:lang w:val="ru-RU"/>
        </w:rPr>
        <w:t>pH</w:t>
      </w:r>
      <w:proofErr w:type="spellEnd"/>
      <w:r w:rsidRPr="003D1D73">
        <w:rPr>
          <w:rFonts w:ascii="Gilroy" w:eastAsiaTheme="minorHAnsi" w:hAnsi="Gilroy" w:cs="Arial Narrow"/>
          <w:color w:val="000000"/>
          <w:sz w:val="17"/>
          <w:szCs w:val="17"/>
          <w:lang w:val="ru-RU"/>
        </w:rPr>
        <w:t xml:space="preserve"> &gt;11) для подавления растворения малых количеств кислого газа, использование </w:t>
      </w:r>
      <w:proofErr w:type="spellStart"/>
      <w:r w:rsidRPr="003D1D73">
        <w:rPr>
          <w:rFonts w:ascii="Gilroy" w:eastAsiaTheme="minorHAnsi" w:hAnsi="Gilroy" w:cs="Arial Narrow"/>
          <w:color w:val="000000"/>
          <w:sz w:val="17"/>
          <w:szCs w:val="17"/>
          <w:lang w:val="ru-RU"/>
        </w:rPr>
        <w:t>раскислителей</w:t>
      </w:r>
      <w:proofErr w:type="spellEnd"/>
      <w:r w:rsidRPr="003D1D73">
        <w:rPr>
          <w:rFonts w:ascii="Gilroy" w:eastAsiaTheme="minorHAnsi" w:hAnsi="Gilroy" w:cs="Arial Narrow"/>
          <w:color w:val="000000"/>
          <w:sz w:val="17"/>
          <w:szCs w:val="17"/>
          <w:lang w:val="ru-RU"/>
        </w:rPr>
        <w:t xml:space="preserve"> для нейтрализации малых количеств кислого газа, использование ингибиторов для покрытия трубных элементов с целью обеспечения некоторой защиты при кратковременном воздействии). Однако точные непрерывные измерения интенсивности воздействия в скважине в режиме реального времени невозможны, поэтому трудно количественно определить степень повреждения для заданной концентрации кислого газа. </w:t>
      </w:r>
    </w:p>
    <w:p w14:paraId="615CB981" w14:textId="1DD9C975"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Резюме</w:t>
      </w:r>
      <w:proofErr w:type="gramStart"/>
      <w:r w:rsidRPr="003D1D73">
        <w:rPr>
          <w:rFonts w:ascii="Gilroy" w:eastAsiaTheme="minorHAnsi" w:hAnsi="Gilroy" w:cs="Arial Narrow"/>
          <w:color w:val="000000"/>
          <w:sz w:val="17"/>
          <w:szCs w:val="17"/>
          <w:lang w:val="ru-RU"/>
        </w:rPr>
        <w:t>: Как</w:t>
      </w:r>
      <w:proofErr w:type="gramEnd"/>
      <w:r w:rsidRPr="003D1D73">
        <w:rPr>
          <w:rFonts w:ascii="Gilroy" w:eastAsiaTheme="minorHAnsi" w:hAnsi="Gilroy" w:cs="Arial Narrow"/>
          <w:color w:val="000000"/>
          <w:sz w:val="17"/>
          <w:szCs w:val="17"/>
          <w:lang w:val="ru-RU"/>
        </w:rPr>
        <w:t xml:space="preserve"> правило, инструменты и оборудование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не предназначены для бурения в кислой среде. Более того, степень воздействие кислого газа и повреждений не поддаются точной количественной оценке. Поэтому операции бурения в кислой среде рассматриваются как ЭПРД. </w:t>
      </w:r>
    </w:p>
    <w:p w14:paraId="3D45698C" w14:textId="6F5D49F5"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2. Воздействие на инструменты и оборудование компании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другого газа, например азота (N2), рассматривается как ЭПРД, если это воздействие вызывает заметные повреждения инструментов и оборудования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w:t>
      </w:r>
    </w:p>
    <w:p w14:paraId="2AEEF7FA"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2CABFCAD"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b/>
          <w:color w:val="000000"/>
          <w:sz w:val="17"/>
          <w:szCs w:val="17"/>
          <w:lang w:val="ru-RU"/>
        </w:rPr>
        <w:t>Металлолом в скважине:</w:t>
      </w:r>
      <w:r w:rsidRPr="003D1D73">
        <w:rPr>
          <w:rFonts w:ascii="Gilroy" w:eastAsiaTheme="minorHAnsi" w:hAnsi="Gilroy" w:cs="Arial Narrow"/>
          <w:color w:val="000000"/>
          <w:sz w:val="17"/>
          <w:szCs w:val="17"/>
          <w:lang w:val="ru-RU"/>
        </w:rPr>
        <w:t xml:space="preserve"> Металлолом в скважине, оставшийся после фрезерования, упавшие предметы или другие оставленные в скважине инструменты могут повредить скважинные инструменты. Металлолом может повредить такие компоненты инструментов, как </w:t>
      </w:r>
      <w:proofErr w:type="spellStart"/>
      <w:r w:rsidRPr="003D1D73">
        <w:rPr>
          <w:rFonts w:ascii="Gilroy" w:eastAsiaTheme="minorHAnsi" w:hAnsi="Gilroy" w:cs="Arial Narrow"/>
          <w:color w:val="000000"/>
          <w:sz w:val="17"/>
          <w:szCs w:val="17"/>
          <w:lang w:val="ru-RU"/>
        </w:rPr>
        <w:t>TesTrak</w:t>
      </w:r>
      <w:proofErr w:type="spellEnd"/>
      <w:r w:rsidRPr="003D1D73">
        <w:rPr>
          <w:rFonts w:ascii="Gilroy" w:eastAsiaTheme="minorHAnsi" w:hAnsi="Gilroy" w:cs="Arial Narrow"/>
          <w:color w:val="000000"/>
          <w:sz w:val="17"/>
          <w:szCs w:val="17"/>
          <w:lang w:val="ru-RU"/>
        </w:rPr>
        <w:t xml:space="preserve"> </w:t>
      </w:r>
      <w:proofErr w:type="spellStart"/>
      <w:r w:rsidRPr="003D1D73">
        <w:rPr>
          <w:rFonts w:ascii="Gilroy" w:eastAsiaTheme="minorHAnsi" w:hAnsi="Gilroy" w:cs="Arial Narrow"/>
          <w:color w:val="000000"/>
          <w:sz w:val="17"/>
          <w:szCs w:val="17"/>
          <w:lang w:val="ru-RU"/>
        </w:rPr>
        <w:t>Pad</w:t>
      </w:r>
      <w:proofErr w:type="spellEnd"/>
      <w:r w:rsidRPr="003D1D73">
        <w:rPr>
          <w:rFonts w:ascii="Gilroy" w:eastAsiaTheme="minorHAnsi" w:hAnsi="Gilroy" w:cs="Arial Narrow"/>
          <w:color w:val="000000"/>
          <w:sz w:val="17"/>
          <w:szCs w:val="17"/>
          <w:lang w:val="ru-RU"/>
        </w:rPr>
        <w:t xml:space="preserve">, сканирующий электрод </w:t>
      </w:r>
      <w:proofErr w:type="spellStart"/>
      <w:r w:rsidRPr="003D1D73">
        <w:rPr>
          <w:rFonts w:ascii="Gilroy" w:eastAsiaTheme="minorHAnsi" w:hAnsi="Gilroy" w:cs="Arial Narrow"/>
          <w:color w:val="000000"/>
          <w:sz w:val="17"/>
          <w:szCs w:val="17"/>
          <w:lang w:val="ru-RU"/>
        </w:rPr>
        <w:t>StarTrak</w:t>
      </w:r>
      <w:proofErr w:type="spellEnd"/>
      <w:r w:rsidRPr="003D1D73">
        <w:rPr>
          <w:rFonts w:ascii="Gilroy" w:eastAsiaTheme="minorHAnsi" w:hAnsi="Gilroy" w:cs="Arial Narrow"/>
          <w:color w:val="000000"/>
          <w:sz w:val="17"/>
          <w:szCs w:val="17"/>
          <w:lang w:val="ru-RU"/>
        </w:rPr>
        <w:t xml:space="preserve"> или </w:t>
      </w:r>
      <w:proofErr w:type="spellStart"/>
      <w:r w:rsidRPr="003D1D73">
        <w:rPr>
          <w:rFonts w:ascii="Gilroy" w:eastAsiaTheme="minorHAnsi" w:hAnsi="Gilroy" w:cs="Arial Narrow"/>
          <w:color w:val="000000"/>
          <w:sz w:val="17"/>
          <w:szCs w:val="17"/>
          <w:lang w:val="ru-RU"/>
        </w:rPr>
        <w:t>AutoTrak</w:t>
      </w:r>
      <w:proofErr w:type="spellEnd"/>
      <w:r w:rsidRPr="003D1D73">
        <w:rPr>
          <w:rFonts w:ascii="Gilroy" w:eastAsiaTheme="minorHAnsi" w:hAnsi="Gilroy" w:cs="Arial Narrow"/>
          <w:color w:val="000000"/>
          <w:sz w:val="17"/>
          <w:szCs w:val="17"/>
          <w:lang w:val="ru-RU"/>
        </w:rPr>
        <w:t xml:space="preserve"> </w:t>
      </w:r>
      <w:proofErr w:type="spellStart"/>
      <w:r w:rsidRPr="003D1D73">
        <w:rPr>
          <w:rFonts w:ascii="Gilroy" w:eastAsiaTheme="minorHAnsi" w:hAnsi="Gilroy" w:cs="Arial Narrow"/>
          <w:color w:val="000000"/>
          <w:sz w:val="17"/>
          <w:szCs w:val="17"/>
          <w:lang w:val="ru-RU"/>
        </w:rPr>
        <w:t>Rib</w:t>
      </w:r>
      <w:proofErr w:type="spellEnd"/>
      <w:r w:rsidRPr="003D1D73">
        <w:rPr>
          <w:rFonts w:ascii="Gilroy" w:eastAsiaTheme="minorHAnsi" w:hAnsi="Gilroy" w:cs="Arial Narrow"/>
          <w:color w:val="000000"/>
          <w:sz w:val="17"/>
          <w:szCs w:val="17"/>
          <w:lang w:val="ru-RU"/>
        </w:rPr>
        <w:t xml:space="preserve">. В случае обнаружения повреждений, вызванных находящимся в скважине металлоломом, необходимо составить "Отчет об ЭПРД", и довести происшествие до сведения представителя заказчика и координатора работ. </w:t>
      </w:r>
    </w:p>
    <w:p w14:paraId="5D093DEE" w14:textId="77777777" w:rsidR="000A6289" w:rsidRPr="003D1D73"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24" w:name="_Toc172243910"/>
      <w:r w:rsidRPr="003D1D73">
        <w:rPr>
          <w:rFonts w:ascii="Gilroy" w:hAnsi="Gilroy"/>
          <w:b/>
          <w:lang w:val="ru-RU"/>
        </w:rPr>
        <w:t>Другие условия</w:t>
      </w:r>
      <w:bookmarkEnd w:id="24"/>
      <w:r w:rsidRPr="003D1D73">
        <w:rPr>
          <w:rFonts w:ascii="Gilroy" w:hAnsi="Gilroy"/>
          <w:b/>
          <w:lang w:val="ru-RU"/>
        </w:rPr>
        <w:t xml:space="preserve"> </w:t>
      </w:r>
    </w:p>
    <w:p w14:paraId="4699BF6F" w14:textId="207D90F1" w:rsidR="000A6289"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Любая операция, не упомянутая ранее, но выходящая за рамки обычных методов бурения и способная нарушить работу инструмента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или потребовать дополнительного технического обслуживания, также будет рассматриваться как происшествие ЭПРД. </w:t>
      </w:r>
    </w:p>
    <w:p w14:paraId="1405096E" w14:textId="77777777" w:rsidR="003D1D73" w:rsidRPr="003D1D73" w:rsidRDefault="003D1D73"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1351D55A"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Далее приведены несколько примеров таких ситуаций. </w:t>
      </w:r>
    </w:p>
    <w:p w14:paraId="457290DF" w14:textId="23394DB1" w:rsidR="000A6289" w:rsidRPr="003D1D73" w:rsidRDefault="000A6289" w:rsidP="0060623E">
      <w:pPr>
        <w:pStyle w:val="afff7"/>
        <w:numPr>
          <w:ilvl w:val="0"/>
          <w:numId w:val="31"/>
        </w:numPr>
        <w:autoSpaceDE w:val="0"/>
        <w:autoSpaceDN w:val="0"/>
        <w:adjustRightInd w:val="0"/>
        <w:spacing w:line="276" w:lineRule="auto"/>
        <w:jc w:val="both"/>
        <w:rPr>
          <w:rFonts w:ascii="Gilroy" w:hAnsi="Gilroy" w:cs="Arial Narrow"/>
          <w:color w:val="000000"/>
          <w:sz w:val="17"/>
          <w:szCs w:val="17"/>
        </w:rPr>
      </w:pPr>
      <w:r w:rsidRPr="003D1D73">
        <w:rPr>
          <w:rFonts w:ascii="Gilroy" w:hAnsi="Gilroy" w:cs="Arial Narrow"/>
          <w:color w:val="000000"/>
          <w:sz w:val="17"/>
          <w:szCs w:val="17"/>
        </w:rPr>
        <w:t xml:space="preserve">Вращение против часовой стрелки </w:t>
      </w:r>
    </w:p>
    <w:p w14:paraId="11F6AF79" w14:textId="77777777" w:rsidR="003D1D73" w:rsidRDefault="000A6289" w:rsidP="0060623E">
      <w:pPr>
        <w:pStyle w:val="afff7"/>
        <w:numPr>
          <w:ilvl w:val="0"/>
          <w:numId w:val="31"/>
        </w:numPr>
        <w:autoSpaceDE w:val="0"/>
        <w:autoSpaceDN w:val="0"/>
        <w:adjustRightInd w:val="0"/>
        <w:spacing w:line="276" w:lineRule="auto"/>
        <w:jc w:val="both"/>
        <w:rPr>
          <w:rFonts w:ascii="Gilroy" w:hAnsi="Gilroy" w:cs="Arial Narrow"/>
          <w:color w:val="000000"/>
          <w:sz w:val="17"/>
          <w:szCs w:val="17"/>
        </w:rPr>
      </w:pPr>
      <w:r w:rsidRPr="003D1D73">
        <w:rPr>
          <w:rFonts w:ascii="Gilroy" w:hAnsi="Gilroy" w:cs="Arial Narrow"/>
          <w:color w:val="000000"/>
          <w:sz w:val="17"/>
          <w:szCs w:val="17"/>
        </w:rPr>
        <w:lastRenderedPageBreak/>
        <w:t>Чрезмерный износ</w:t>
      </w:r>
    </w:p>
    <w:p w14:paraId="64B05CDB" w14:textId="43E06104" w:rsidR="000A6289" w:rsidRPr="003D1D73" w:rsidRDefault="000A6289" w:rsidP="0060623E">
      <w:pPr>
        <w:pStyle w:val="afff7"/>
        <w:numPr>
          <w:ilvl w:val="0"/>
          <w:numId w:val="31"/>
        </w:numPr>
        <w:autoSpaceDE w:val="0"/>
        <w:autoSpaceDN w:val="0"/>
        <w:adjustRightInd w:val="0"/>
        <w:spacing w:line="276" w:lineRule="auto"/>
        <w:jc w:val="both"/>
        <w:rPr>
          <w:rFonts w:ascii="Gilroy" w:hAnsi="Gilroy" w:cs="Arial Narrow"/>
          <w:color w:val="000000"/>
          <w:sz w:val="17"/>
          <w:szCs w:val="17"/>
        </w:rPr>
      </w:pPr>
      <w:r w:rsidRPr="003D1D73">
        <w:rPr>
          <w:rFonts w:ascii="Gilroy" w:hAnsi="Gilroy" w:cs="Arial Narrow"/>
          <w:color w:val="000000"/>
          <w:sz w:val="17"/>
          <w:szCs w:val="17"/>
        </w:rPr>
        <w:t xml:space="preserve">Ухудшение свойств резины/эластомеров под воздействием бурового раствора </w:t>
      </w:r>
    </w:p>
    <w:p w14:paraId="077EC715" w14:textId="5CE730A6"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p>
    <w:p w14:paraId="5CE3F653" w14:textId="3FB6605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r w:rsidRPr="003D1D73">
        <w:rPr>
          <w:rFonts w:ascii="Gilroy" w:eastAsiaTheme="minorHAnsi" w:hAnsi="Gilroy" w:cs="Arial Narrow"/>
          <w:b/>
          <w:color w:val="000000"/>
          <w:sz w:val="17"/>
          <w:szCs w:val="17"/>
          <w:lang w:val="ru-RU"/>
        </w:rPr>
        <w:t>Таблица 6: Внутренние ссылки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gridCol w:w="4048"/>
      </w:tblGrid>
      <w:tr w:rsidR="000A6289" w:rsidRPr="000A6289" w14:paraId="70B6FA73" w14:textId="77777777" w:rsidTr="003D1D73">
        <w:tblPrEx>
          <w:tblCellMar>
            <w:top w:w="0" w:type="dxa"/>
            <w:bottom w:w="0" w:type="dxa"/>
          </w:tblCellMar>
        </w:tblPrEx>
        <w:trPr>
          <w:trHeight w:val="254"/>
        </w:trPr>
        <w:tc>
          <w:tcPr>
            <w:tcW w:w="6120" w:type="dxa"/>
            <w:shd w:val="clear" w:color="auto" w:fill="D9D9D9" w:themeFill="background1" w:themeFillShade="D9"/>
          </w:tcPr>
          <w:p w14:paraId="313CF107"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p>
        </w:tc>
        <w:tc>
          <w:tcPr>
            <w:tcW w:w="4048" w:type="dxa"/>
            <w:shd w:val="clear" w:color="auto" w:fill="D9D9D9" w:themeFill="background1" w:themeFillShade="D9"/>
          </w:tcPr>
          <w:p w14:paraId="09F75650" w14:textId="616C9AEF" w:rsidR="000A6289" w:rsidRPr="000A6289" w:rsidRDefault="000A6289" w:rsidP="003D7381">
            <w:pPr>
              <w:pStyle w:val="Default"/>
              <w:spacing w:line="276" w:lineRule="auto"/>
              <w:jc w:val="both"/>
              <w:rPr>
                <w:rFonts w:asciiTheme="minorHAnsi" w:hAnsiTheme="minorHAnsi"/>
              </w:rPr>
            </w:pPr>
            <w:r>
              <w:rPr>
                <w:rFonts w:ascii="Calibri" w:hAnsi="Calibri" w:cs="Calibri"/>
                <w:b/>
                <w:bCs/>
                <w:sz w:val="20"/>
                <w:szCs w:val="20"/>
              </w:rPr>
              <w:t>Категория</w:t>
            </w:r>
            <w:r>
              <w:rPr>
                <w:b/>
                <w:bCs/>
                <w:sz w:val="20"/>
                <w:szCs w:val="20"/>
              </w:rPr>
              <w:t xml:space="preserve"> </w:t>
            </w:r>
            <w:r>
              <w:rPr>
                <w:rFonts w:ascii="Calibri" w:hAnsi="Calibri" w:cs="Calibri"/>
                <w:b/>
                <w:bCs/>
                <w:sz w:val="20"/>
                <w:szCs w:val="20"/>
              </w:rPr>
              <w:t>ЭПРД</w:t>
            </w:r>
            <w:r>
              <w:rPr>
                <w:b/>
                <w:bCs/>
                <w:sz w:val="20"/>
                <w:szCs w:val="20"/>
              </w:rPr>
              <w:t xml:space="preserve"> </w:t>
            </w:r>
          </w:p>
        </w:tc>
      </w:tr>
      <w:tr w:rsidR="000A6289" w:rsidRPr="000A6289" w14:paraId="603CE9AF" w14:textId="77777777" w:rsidTr="000A6289">
        <w:tblPrEx>
          <w:tblCellMar>
            <w:top w:w="0" w:type="dxa"/>
            <w:bottom w:w="0" w:type="dxa"/>
          </w:tblCellMar>
        </w:tblPrEx>
        <w:trPr>
          <w:trHeight w:val="254"/>
        </w:trPr>
        <w:tc>
          <w:tcPr>
            <w:tcW w:w="6120" w:type="dxa"/>
          </w:tcPr>
          <w:p w14:paraId="7C3E88D7" w14:textId="36A26C68"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Буровые сервисы — процедура проектирования бурильной колонны, КНБК и выбора эксплуатационных параметров</w:t>
            </w:r>
          </w:p>
        </w:tc>
        <w:tc>
          <w:tcPr>
            <w:tcW w:w="4048" w:type="dxa"/>
          </w:tcPr>
          <w:p w14:paraId="06149FA3" w14:textId="63983802"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rPr>
            </w:pPr>
            <w:r w:rsidRPr="003D1D73">
              <w:rPr>
                <w:rFonts w:ascii="Gilroy" w:eastAsiaTheme="minorHAnsi" w:hAnsi="Gilroy" w:cs="Arial Narrow"/>
                <w:color w:val="000000"/>
                <w:sz w:val="17"/>
                <w:szCs w:val="17"/>
                <w:lang w:val="ru-RU"/>
              </w:rPr>
              <w:t>OPS-GLB-DS-103320</w:t>
            </w:r>
            <w:r w:rsidR="003D1D73">
              <w:rPr>
                <w:rFonts w:ascii="Gilroy" w:eastAsiaTheme="minorHAnsi" w:hAnsi="Gilroy" w:cs="Arial Narrow"/>
                <w:color w:val="000000"/>
                <w:sz w:val="17"/>
                <w:szCs w:val="17"/>
                <w:lang w:val="ru-RU"/>
              </w:rPr>
              <w:t xml:space="preserve"> </w:t>
            </w:r>
            <w:r w:rsidR="003D1D73">
              <w:rPr>
                <w:rFonts w:ascii="Gilroy" w:eastAsiaTheme="minorHAnsi" w:hAnsi="Gilroy" w:cs="Arial Narrow"/>
                <w:color w:val="000000"/>
                <w:sz w:val="17"/>
                <w:szCs w:val="17"/>
              </w:rPr>
              <w:t>R</w:t>
            </w:r>
          </w:p>
        </w:tc>
      </w:tr>
      <w:tr w:rsidR="000A6289" w:rsidRPr="000A6289" w14:paraId="47FC0647" w14:textId="77777777" w:rsidTr="000A6289">
        <w:tblPrEx>
          <w:tblCellMar>
            <w:top w:w="0" w:type="dxa"/>
            <w:bottom w:w="0" w:type="dxa"/>
          </w:tblCellMar>
        </w:tblPrEx>
        <w:trPr>
          <w:trHeight w:val="139"/>
        </w:trPr>
        <w:tc>
          <w:tcPr>
            <w:tcW w:w="6120" w:type="dxa"/>
          </w:tcPr>
          <w:p w14:paraId="1BDDC4A1"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Эффективная интенсивность искривления ствола </w:t>
            </w:r>
          </w:p>
        </w:tc>
        <w:tc>
          <w:tcPr>
            <w:tcW w:w="4048" w:type="dxa"/>
          </w:tcPr>
          <w:p w14:paraId="25CD171A"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proofErr w:type="spellStart"/>
            <w:r w:rsidRPr="003D1D73">
              <w:rPr>
                <w:rFonts w:ascii="Gilroy" w:eastAsiaTheme="minorHAnsi" w:hAnsi="Gilroy" w:cs="Arial Narrow"/>
                <w:color w:val="000000"/>
                <w:sz w:val="17"/>
                <w:szCs w:val="17"/>
                <w:lang w:val="ru-RU"/>
              </w:rPr>
              <w:t>Whipface</w:t>
            </w:r>
            <w:proofErr w:type="spellEnd"/>
            <w:r w:rsidRPr="003D1D73">
              <w:rPr>
                <w:rFonts w:ascii="Gilroy" w:eastAsiaTheme="minorHAnsi" w:hAnsi="Gilroy" w:cs="Arial Narrow"/>
                <w:color w:val="000000"/>
                <w:sz w:val="17"/>
                <w:szCs w:val="17"/>
                <w:lang w:val="ru-RU"/>
              </w:rPr>
              <w:t xml:space="preserve"> calc.xls </w:t>
            </w:r>
          </w:p>
        </w:tc>
      </w:tr>
      <w:tr w:rsidR="000A6289" w:rsidRPr="000A6289" w14:paraId="583620E3" w14:textId="77777777" w:rsidTr="000A6289">
        <w:tblPrEx>
          <w:tblCellMar>
            <w:top w:w="0" w:type="dxa"/>
            <w:bottom w:w="0" w:type="dxa"/>
          </w:tblCellMar>
        </w:tblPrEx>
        <w:trPr>
          <w:trHeight w:val="139"/>
        </w:trPr>
        <w:tc>
          <w:tcPr>
            <w:tcW w:w="6120" w:type="dxa"/>
          </w:tcPr>
          <w:p w14:paraId="2A89B6B9" w14:textId="018A797C"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Дополнительные технические спецификации</w:t>
            </w:r>
          </w:p>
        </w:tc>
        <w:tc>
          <w:tcPr>
            <w:tcW w:w="4048" w:type="dxa"/>
          </w:tcPr>
          <w:p w14:paraId="0033A463" w14:textId="082F2569"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TDS-20-60-0000-00 R</w:t>
            </w:r>
          </w:p>
        </w:tc>
      </w:tr>
      <w:tr w:rsidR="000A6289" w:rsidRPr="000A6289" w14:paraId="003D674F" w14:textId="77777777" w:rsidTr="000A6289">
        <w:tblPrEx>
          <w:tblCellMar>
            <w:top w:w="0" w:type="dxa"/>
            <w:bottom w:w="0" w:type="dxa"/>
          </w:tblCellMar>
        </w:tblPrEx>
        <w:trPr>
          <w:trHeight w:val="139"/>
        </w:trPr>
        <w:tc>
          <w:tcPr>
            <w:tcW w:w="6120" w:type="dxa"/>
          </w:tcPr>
          <w:p w14:paraId="2F9883C7" w14:textId="183C8FFC"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Общие рекомендации по бурению</w:t>
            </w:r>
          </w:p>
        </w:tc>
        <w:tc>
          <w:tcPr>
            <w:tcW w:w="4048" w:type="dxa"/>
          </w:tcPr>
          <w:p w14:paraId="09042CF5" w14:textId="59DA9962"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OPS-GLB-RU-103188 R</w:t>
            </w:r>
          </w:p>
        </w:tc>
      </w:tr>
      <w:tr w:rsidR="000A6289" w:rsidRPr="000A6289" w14:paraId="2F18D49F" w14:textId="77777777" w:rsidTr="000A6289">
        <w:tblPrEx>
          <w:tblCellMar>
            <w:top w:w="0" w:type="dxa"/>
            <w:bottom w:w="0" w:type="dxa"/>
          </w:tblCellMar>
        </w:tblPrEx>
        <w:trPr>
          <w:trHeight w:val="139"/>
        </w:trPr>
        <w:tc>
          <w:tcPr>
            <w:tcW w:w="6120" w:type="dxa"/>
          </w:tcPr>
          <w:p w14:paraId="4EB0ECEF" w14:textId="0B450B7E"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Фрезерование и бурение с отклонителем и системами </w:t>
            </w:r>
            <w:proofErr w:type="spellStart"/>
            <w:r w:rsidRPr="003D1D73">
              <w:rPr>
                <w:rFonts w:ascii="Gilroy" w:eastAsiaTheme="minorHAnsi" w:hAnsi="Gilroy" w:cs="Arial Narrow"/>
                <w:color w:val="000000"/>
                <w:sz w:val="17"/>
                <w:szCs w:val="17"/>
                <w:lang w:val="ru-RU"/>
              </w:rPr>
              <w:t>AutoTrak</w:t>
            </w:r>
            <w:proofErr w:type="spellEnd"/>
            <w:r w:rsidRPr="003D1D73">
              <w:rPr>
                <w:rFonts w:ascii="Gilroy" w:eastAsiaTheme="minorHAnsi" w:hAnsi="Gilroy" w:cs="Arial Narrow"/>
                <w:color w:val="000000"/>
                <w:sz w:val="17"/>
                <w:szCs w:val="17"/>
                <w:lang w:val="ru-RU"/>
              </w:rPr>
              <w:t xml:space="preserve"> и </w:t>
            </w:r>
            <w:proofErr w:type="spellStart"/>
            <w:r w:rsidRPr="003D1D73">
              <w:rPr>
                <w:rFonts w:ascii="Gilroy" w:eastAsiaTheme="minorHAnsi" w:hAnsi="Gilroy" w:cs="Arial Narrow"/>
                <w:color w:val="000000"/>
                <w:sz w:val="17"/>
                <w:szCs w:val="17"/>
                <w:lang w:val="ru-RU"/>
              </w:rPr>
              <w:t>OnTrak</w:t>
            </w:r>
            <w:proofErr w:type="spellEnd"/>
          </w:p>
        </w:tc>
        <w:tc>
          <w:tcPr>
            <w:tcW w:w="4048" w:type="dxa"/>
          </w:tcPr>
          <w:p w14:paraId="747E5F3E" w14:textId="6D672FB4"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rPr>
            </w:pPr>
            <w:r w:rsidRPr="003D1D73">
              <w:rPr>
                <w:rFonts w:ascii="Gilroy" w:eastAsiaTheme="minorHAnsi" w:hAnsi="Gilroy" w:cs="Arial Narrow"/>
                <w:color w:val="000000"/>
                <w:sz w:val="17"/>
                <w:szCs w:val="17"/>
                <w:lang w:val="ru-RU"/>
              </w:rPr>
              <w:t xml:space="preserve">ATK-20-70-0000-04-21 </w:t>
            </w:r>
            <w:r w:rsidR="003D1D73">
              <w:rPr>
                <w:rFonts w:ascii="Gilroy" w:eastAsiaTheme="minorHAnsi" w:hAnsi="Gilroy" w:cs="Arial Narrow"/>
                <w:color w:val="000000"/>
                <w:sz w:val="17"/>
                <w:szCs w:val="17"/>
              </w:rPr>
              <w:t>R</w:t>
            </w:r>
          </w:p>
        </w:tc>
      </w:tr>
      <w:tr w:rsidR="000A6289" w:rsidRPr="000A6289" w14:paraId="0863CCC8" w14:textId="77777777" w:rsidTr="000A6289">
        <w:tblPrEx>
          <w:tblCellMar>
            <w:top w:w="0" w:type="dxa"/>
            <w:bottom w:w="0" w:type="dxa"/>
          </w:tblCellMar>
        </w:tblPrEx>
        <w:trPr>
          <w:trHeight w:val="139"/>
        </w:trPr>
        <w:tc>
          <w:tcPr>
            <w:tcW w:w="6120" w:type="dxa"/>
          </w:tcPr>
          <w:p w14:paraId="66A19E6B" w14:textId="76B31FA2" w:rsidR="000A6289" w:rsidRPr="003D1D73" w:rsidRDefault="003D1D73"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Процедуры выполнения работ при высоких температурах</w:t>
            </w:r>
          </w:p>
        </w:tc>
        <w:tc>
          <w:tcPr>
            <w:tcW w:w="4048" w:type="dxa"/>
          </w:tcPr>
          <w:p w14:paraId="614753B9" w14:textId="6ADFDED8"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rPr>
            </w:pPr>
            <w:r w:rsidRPr="003D1D73">
              <w:rPr>
                <w:rFonts w:ascii="Gilroy" w:eastAsiaTheme="minorHAnsi" w:hAnsi="Gilroy" w:cs="Arial Narrow"/>
                <w:color w:val="000000"/>
                <w:sz w:val="17"/>
                <w:szCs w:val="17"/>
                <w:lang w:val="ru-RU"/>
              </w:rPr>
              <w:t xml:space="preserve">HTHP-20-04-001 </w:t>
            </w:r>
            <w:r w:rsidR="003D1D73">
              <w:rPr>
                <w:rFonts w:ascii="Gilroy" w:eastAsiaTheme="minorHAnsi" w:hAnsi="Gilroy" w:cs="Arial Narrow"/>
                <w:color w:val="000000"/>
                <w:sz w:val="17"/>
                <w:szCs w:val="17"/>
              </w:rPr>
              <w:t>R</w:t>
            </w:r>
          </w:p>
        </w:tc>
      </w:tr>
      <w:tr w:rsidR="000A6289" w:rsidRPr="000A6289" w14:paraId="4D1F0B69" w14:textId="77777777" w:rsidTr="000A6289">
        <w:tblPrEx>
          <w:tblCellMar>
            <w:top w:w="0" w:type="dxa"/>
            <w:bottom w:w="0" w:type="dxa"/>
          </w:tblCellMar>
        </w:tblPrEx>
        <w:trPr>
          <w:trHeight w:val="139"/>
        </w:trPr>
        <w:tc>
          <w:tcPr>
            <w:tcW w:w="6120" w:type="dxa"/>
            <w:tcBorders>
              <w:top w:val="single" w:sz="4" w:space="0" w:color="auto"/>
              <w:left w:val="single" w:sz="4" w:space="0" w:color="auto"/>
              <w:bottom w:val="single" w:sz="4" w:space="0" w:color="auto"/>
              <w:right w:val="single" w:sz="4" w:space="0" w:color="auto"/>
            </w:tcBorders>
          </w:tcPr>
          <w:p w14:paraId="7A1B6B85"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Правильное использование магнитов для удаления металла из раствора на скважинной площадке </w:t>
            </w:r>
          </w:p>
        </w:tc>
        <w:tc>
          <w:tcPr>
            <w:tcW w:w="4048" w:type="dxa"/>
            <w:tcBorders>
              <w:top w:val="single" w:sz="4" w:space="0" w:color="auto"/>
              <w:left w:val="single" w:sz="4" w:space="0" w:color="auto"/>
              <w:bottom w:val="single" w:sz="4" w:space="0" w:color="auto"/>
              <w:right w:val="single" w:sz="4" w:space="0" w:color="auto"/>
            </w:tcBorders>
          </w:tcPr>
          <w:p w14:paraId="08F8D564"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GOP-20-70-0000-00-06 </w:t>
            </w:r>
          </w:p>
        </w:tc>
      </w:tr>
    </w:tbl>
    <w:p w14:paraId="20C72E76" w14:textId="77777777" w:rsidR="0045348A" w:rsidRPr="0045348A" w:rsidRDefault="0045348A" w:rsidP="003D7381">
      <w:pPr>
        <w:spacing w:before="0" w:after="160" w:line="276" w:lineRule="auto"/>
        <w:jc w:val="both"/>
        <w:rPr>
          <w:rFonts w:ascii="Gilroy" w:eastAsiaTheme="minorHAnsi" w:hAnsi="Gilroy" w:cs="Arial Narrow"/>
          <w:b/>
          <w:color w:val="000000"/>
          <w:sz w:val="17"/>
          <w:szCs w:val="17"/>
          <w:lang w:val="ru-RU"/>
        </w:rPr>
      </w:pPr>
    </w:p>
    <w:p w14:paraId="32798D1F" w14:textId="77777777" w:rsidR="000A6289" w:rsidRPr="003D1D73" w:rsidRDefault="000A6289"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25" w:name="_Toc172243911"/>
      <w:r w:rsidRPr="003D1D73">
        <w:rPr>
          <w:rFonts w:ascii="Gilroy" w:hAnsi="Gilroy" w:cs="Calibri"/>
          <w:b/>
          <w:sz w:val="32"/>
          <w:szCs w:val="32"/>
          <w:lang w:val="ru-RU"/>
        </w:rPr>
        <w:t>Рабочие процедуры</w:t>
      </w:r>
      <w:bookmarkEnd w:id="25"/>
      <w:r w:rsidRPr="003D1D73">
        <w:rPr>
          <w:rFonts w:ascii="Gilroy" w:hAnsi="Gilroy" w:cs="Calibri"/>
          <w:b/>
          <w:sz w:val="32"/>
          <w:szCs w:val="32"/>
          <w:lang w:val="ru-RU"/>
        </w:rPr>
        <w:t xml:space="preserve"> </w:t>
      </w:r>
    </w:p>
    <w:p w14:paraId="7C2799E7" w14:textId="77777777" w:rsidR="000A6289" w:rsidRPr="003D1D73"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26" w:name="_Toc172243912"/>
      <w:r w:rsidRPr="003D1D73">
        <w:rPr>
          <w:rFonts w:ascii="Gilroy" w:hAnsi="Gilroy"/>
          <w:b/>
          <w:lang w:val="ru-RU"/>
        </w:rPr>
        <w:t>Работа ясом</w:t>
      </w:r>
      <w:bookmarkEnd w:id="26"/>
      <w:r w:rsidRPr="003D1D73">
        <w:rPr>
          <w:rFonts w:ascii="Gilroy" w:hAnsi="Gilroy"/>
          <w:b/>
          <w:lang w:val="ru-RU"/>
        </w:rPr>
        <w:t xml:space="preserve"> </w:t>
      </w:r>
    </w:p>
    <w:p w14:paraId="1648233D" w14:textId="77777777" w:rsidR="000A6289" w:rsidRPr="003D1D73" w:rsidRDefault="000A6289" w:rsidP="003D7381">
      <w:pPr>
        <w:autoSpaceDE w:val="0"/>
        <w:autoSpaceDN w:val="0"/>
        <w:adjustRightInd w:val="0"/>
        <w:spacing w:before="0" w:line="276" w:lineRule="auto"/>
        <w:jc w:val="both"/>
        <w:rPr>
          <w:rFonts w:ascii="Gilroy" w:eastAsiaTheme="minorHAnsi" w:hAnsi="Gilroy"/>
          <w:color w:val="000000"/>
          <w:sz w:val="17"/>
          <w:szCs w:val="17"/>
          <w:lang w:val="ru-RU"/>
        </w:rPr>
      </w:pPr>
      <w:r w:rsidRPr="003D1D73">
        <w:rPr>
          <w:rFonts w:ascii="Gilroy" w:eastAsiaTheme="minorHAnsi" w:hAnsi="Gilroy"/>
          <w:color w:val="000000"/>
          <w:sz w:val="17"/>
          <w:szCs w:val="17"/>
          <w:lang w:val="ru-RU"/>
        </w:rPr>
        <w:t xml:space="preserve">Если бурильный яс приводится в действие с определенным инструментом ИПБ в КНБК, необходимо выполнять следующие процедуры (ZDR1): </w:t>
      </w:r>
    </w:p>
    <w:p w14:paraId="687C996C" w14:textId="77225A68"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Записать время, когда был использован яс. Необходимо отметить, что при любой работе ясом (например, 6 с, 6 мин или 6 ч) инструмент может быть поврежден, что приведет к отказу инструмента на более позднем этапе, если не немедленно. Поэтому во всех случаях необходимо вести рукописный журнал событий и приложить его к инструментам при их возврате в мастерскую, также необходимо обновить данные в </w:t>
      </w:r>
      <w:proofErr w:type="spellStart"/>
      <w:r w:rsidRPr="003D1D73">
        <w:rPr>
          <w:rFonts w:ascii="Gilroy" w:hAnsi="Gilroy"/>
          <w:color w:val="000000"/>
          <w:sz w:val="17"/>
          <w:szCs w:val="17"/>
        </w:rPr>
        <w:t>MaPS</w:t>
      </w:r>
      <w:proofErr w:type="spellEnd"/>
      <w:r w:rsidRPr="003D1D73">
        <w:rPr>
          <w:rFonts w:ascii="Gilroy" w:hAnsi="Gilroy"/>
          <w:color w:val="000000"/>
          <w:sz w:val="17"/>
          <w:szCs w:val="17"/>
        </w:rPr>
        <w:t xml:space="preserve"> </w:t>
      </w:r>
      <w:proofErr w:type="spellStart"/>
      <w:r w:rsidRPr="003D1D73">
        <w:rPr>
          <w:rFonts w:ascii="Gilroy" w:hAnsi="Gilroy"/>
          <w:color w:val="000000"/>
          <w:sz w:val="17"/>
          <w:szCs w:val="17"/>
        </w:rPr>
        <w:t>Job</w:t>
      </w:r>
      <w:proofErr w:type="spellEnd"/>
      <w:r w:rsidRPr="003D1D73">
        <w:rPr>
          <w:rFonts w:ascii="Gilroy" w:hAnsi="Gilroy"/>
          <w:color w:val="000000"/>
          <w:sz w:val="17"/>
          <w:szCs w:val="17"/>
        </w:rPr>
        <w:t xml:space="preserve"> </w:t>
      </w:r>
      <w:proofErr w:type="spellStart"/>
      <w:r w:rsidRPr="003D1D73">
        <w:rPr>
          <w:rFonts w:ascii="Gilroy" w:hAnsi="Gilroy"/>
          <w:color w:val="000000"/>
          <w:sz w:val="17"/>
          <w:szCs w:val="17"/>
        </w:rPr>
        <w:t>Center</w:t>
      </w:r>
      <w:proofErr w:type="spellEnd"/>
      <w:r w:rsidRPr="003D1D73">
        <w:rPr>
          <w:rFonts w:ascii="Gilroy" w:hAnsi="Gilroy"/>
          <w:color w:val="000000"/>
          <w:sz w:val="17"/>
          <w:szCs w:val="17"/>
        </w:rPr>
        <w:t xml:space="preserve">. В случае, если инструмент был приведен в действие (циркуляция с расходом, превышающим минимальный) во время использования яса, файлы памяти осевых и поперечных данных должны быть сохранены при следующем извлечении из скважины (в предположении, что инструмент имеет возможность VSS и память, доступ к которой можно осуществить на скважинной площадке). </w:t>
      </w:r>
    </w:p>
    <w:p w14:paraId="0F16C244" w14:textId="2920ADB7"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Если сохраненные данных осевых или поперечных нагрузок, записанные во время активации яса, не показывают изменений, то, по всей вероятности, бурильная колонна прихвачена выше инструмента ИПБ, и удары не достигли инструмента. </w:t>
      </w:r>
    </w:p>
    <w:p w14:paraId="7727721B" w14:textId="03285086"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Если осевые или поперечные данные показывают записанные аномальные события, то инструмент должен быть демонтирован, если иное не указано местным офисом. </w:t>
      </w:r>
    </w:p>
    <w:p w14:paraId="3F5179FC" w14:textId="44D1DCDF"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В случае, если инструмент не был приведен в действие или не имеет соответствующих параметров VSS/памяти, он должен быть демонтирован при следующем извлечении из скважины и возвращен в местный центр сборки, ремонта и обслуживания (AMO) для проверки внутренних компонентов. </w:t>
      </w:r>
    </w:p>
    <w:p w14:paraId="33C17BE9" w14:textId="3A91835F"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Если инструмент выложен на мостки, он должен быть возвращен в местный цент AMO для проверки внутренних компонентов. Инструмент не следует хранить на месте проведения работ в качестве резервного. Также следует обратиться в местный офис поддержки для координации отгрузки заменяющего инструмента, если это потребуется. </w:t>
      </w:r>
    </w:p>
    <w:p w14:paraId="20BB5870" w14:textId="3AAA2664" w:rsidR="000A6289" w:rsidRPr="003D1D73" w:rsidRDefault="000A6289" w:rsidP="0060623E">
      <w:pPr>
        <w:pStyle w:val="afff7"/>
        <w:numPr>
          <w:ilvl w:val="0"/>
          <w:numId w:val="32"/>
        </w:numPr>
        <w:autoSpaceDE w:val="0"/>
        <w:autoSpaceDN w:val="0"/>
        <w:adjustRightInd w:val="0"/>
        <w:spacing w:after="57" w:line="276" w:lineRule="auto"/>
        <w:jc w:val="both"/>
        <w:rPr>
          <w:rFonts w:ascii="Gilroy" w:hAnsi="Gilroy"/>
          <w:color w:val="000000"/>
          <w:sz w:val="17"/>
          <w:szCs w:val="17"/>
        </w:rPr>
      </w:pPr>
      <w:r w:rsidRPr="003D1D73">
        <w:rPr>
          <w:rFonts w:ascii="Gilroy" w:hAnsi="Gilroy"/>
          <w:color w:val="000000"/>
          <w:sz w:val="17"/>
          <w:szCs w:val="17"/>
        </w:rPr>
        <w:t xml:space="preserve">При наличии памяти сохраненные данные о вибрации следует изучить в центре АМО, как указано выше, чтобы подтвердить или выявить все повреждения. Аномальные данные по вибрациям или их отсутствие следует задокументировать в отчете об истории/отказе инструмента. </w:t>
      </w:r>
    </w:p>
    <w:p w14:paraId="4E3C7C68" w14:textId="62176B4E" w:rsidR="000A6289" w:rsidRPr="003D1D73" w:rsidRDefault="000A6289" w:rsidP="0060623E">
      <w:pPr>
        <w:pStyle w:val="afff7"/>
        <w:numPr>
          <w:ilvl w:val="0"/>
          <w:numId w:val="32"/>
        </w:numPr>
        <w:autoSpaceDE w:val="0"/>
        <w:autoSpaceDN w:val="0"/>
        <w:adjustRightInd w:val="0"/>
        <w:spacing w:line="276" w:lineRule="auto"/>
        <w:jc w:val="both"/>
        <w:rPr>
          <w:rFonts w:ascii="Gilroy" w:hAnsi="Gilroy"/>
          <w:color w:val="000000"/>
          <w:sz w:val="17"/>
          <w:szCs w:val="17"/>
        </w:rPr>
      </w:pPr>
      <w:r w:rsidRPr="003D1D73">
        <w:rPr>
          <w:rFonts w:ascii="Gilroy" w:hAnsi="Gilroy"/>
          <w:color w:val="000000"/>
          <w:sz w:val="17"/>
          <w:szCs w:val="17"/>
        </w:rPr>
        <w:t xml:space="preserve">Если заказчик решит продолжать бурение инструментом, выдержавшим удары ясом, его следует поставить в известность (устно и письменно), что компания </w:t>
      </w:r>
      <w:r w:rsidR="00B30F5D">
        <w:rPr>
          <w:rFonts w:ascii="Gilroy" w:hAnsi="Gilroy"/>
          <w:color w:val="000000"/>
          <w:sz w:val="17"/>
          <w:szCs w:val="17"/>
        </w:rPr>
        <w:t>Технологии ОФС</w:t>
      </w:r>
      <w:r w:rsidRPr="003D1D73">
        <w:rPr>
          <w:rFonts w:ascii="Gilroy" w:hAnsi="Gilroy"/>
          <w:color w:val="000000"/>
          <w:sz w:val="17"/>
          <w:szCs w:val="17"/>
        </w:rPr>
        <w:t xml:space="preserve"> не принимает на себя ответственности за работу такого инструмента. </w:t>
      </w:r>
    </w:p>
    <w:p w14:paraId="3795090E" w14:textId="2174536F" w:rsidR="000A6289" w:rsidRPr="003D1D73"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27" w:name="_Toc172243913"/>
      <w:r w:rsidRPr="003D1D73">
        <w:rPr>
          <w:rFonts w:ascii="Gilroy" w:hAnsi="Gilroy"/>
          <w:b/>
          <w:lang w:val="ru-RU"/>
        </w:rPr>
        <w:t>Материал для борьбы с поглощением (LCM)</w:t>
      </w:r>
      <w:bookmarkEnd w:id="27"/>
      <w:r w:rsidRPr="003D1D73">
        <w:rPr>
          <w:rFonts w:ascii="Gilroy" w:hAnsi="Gilroy"/>
          <w:b/>
          <w:lang w:val="ru-RU"/>
        </w:rPr>
        <w:t xml:space="preserve"> </w:t>
      </w:r>
    </w:p>
    <w:p w14:paraId="6B893899" w14:textId="3F50E1AD"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Неправильное применение LCM рассматривается как применение за пределами рабочего диапазона. Если происходит потеря циркуляции и необходима закачка LCM через инструменты </w:t>
      </w:r>
      <w:r w:rsidR="00B30F5D">
        <w:rPr>
          <w:rFonts w:ascii="Gilroy" w:eastAsiaTheme="minorHAnsi" w:hAnsi="Gilroy" w:cs="Arial Narrow"/>
          <w:color w:val="000000"/>
          <w:sz w:val="17"/>
          <w:szCs w:val="17"/>
          <w:lang w:val="ru-RU"/>
        </w:rPr>
        <w:t>Технологии ОФС</w:t>
      </w:r>
      <w:r w:rsidRPr="003D1D73">
        <w:rPr>
          <w:rFonts w:ascii="Gilroy" w:eastAsiaTheme="minorHAnsi" w:hAnsi="Gilroy" w:cs="Arial Narrow"/>
          <w:color w:val="000000"/>
          <w:sz w:val="17"/>
          <w:szCs w:val="17"/>
          <w:lang w:val="ru-RU"/>
        </w:rPr>
        <w:t xml:space="preserve">, следует ознакомиться со следующей процедурой и выполнять ее. </w:t>
      </w:r>
    </w:p>
    <w:p w14:paraId="0A4D2F9C" w14:textId="7C8DA217"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Визуально осмотреть используемый материал для борьбы с поглощением. Необходимо использовать мелко- и среднезернистые гранулированные материалы для борьбы с поглощением. Грубый и волокнистый материал для борьбы с поглощением считается не соответствующим рабочему диапазону, его использования следует избегать. </w:t>
      </w:r>
    </w:p>
    <w:p w14:paraId="4E28280C" w14:textId="66316CB7"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lastRenderedPageBreak/>
        <w:t>Следует начинать с концентрации 3 фунт/баррель (8,6 кг/м3) при хорошем перемешивании. Всегда следует перемешивать предварительно, неправильно добавлять LCM непосредственно в активную систему. Максимальная концентрация должна быть 40 фунт/баррель (114 кг/м3). Некоторые инструменты имеют лучшие технические характеристики, указанные в их индивидуальной документации. Подробная процедура перемешивания LCM приведена в OPS-GLB-DS-102416. Также имеется памятка для заказчиков (</w:t>
      </w:r>
      <w:r w:rsidR="003D1D73" w:rsidRPr="003D1D73">
        <w:rPr>
          <w:rFonts w:ascii="Gilroy" w:hAnsi="Gilroy" w:cs="Arial Narrow"/>
          <w:color w:val="000000"/>
          <w:sz w:val="17"/>
          <w:szCs w:val="17"/>
        </w:rPr>
        <w:t>OPS-GLB-DS-103805 R</w:t>
      </w:r>
      <w:r w:rsidRPr="003D1D73">
        <w:rPr>
          <w:rFonts w:ascii="Gilroy" w:hAnsi="Gilroy" w:cs="Arial Narrow"/>
          <w:color w:val="000000"/>
          <w:sz w:val="17"/>
          <w:szCs w:val="17"/>
        </w:rPr>
        <w:t xml:space="preserve">). </w:t>
      </w:r>
    </w:p>
    <w:p w14:paraId="75952CEC" w14:textId="43CFCC0C"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Концентрацию закупоривающего материала по мере необходимости можно повышать. По ходу процесса необходимо внимательно следить за сигналом ИПБ пульсации бурового раствора. При появлении перерывов в пульсации либо повышенной величине импульсов не следует повышать концентрацию закупоривающего материала. </w:t>
      </w:r>
    </w:p>
    <w:p w14:paraId="76E94E65" w14:textId="1E5306CD"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Если предстоит закачивать пачки раствора более высокой концентрации, необходимо заполнить Отчет об эксплуатации за пределами рабочего диапазона (GOP-20-10-0000-00-02). </w:t>
      </w:r>
    </w:p>
    <w:p w14:paraId="6F7171D9" w14:textId="20764B86"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Пачки раствора более высокой концентрации (более 40 фунт/баррель (114 кг/м3) закачивались успешно, но это находится за пределами рабочего диапазона. Примеры приведены в Руководстве по эксплуатации </w:t>
      </w:r>
      <w:proofErr w:type="spellStart"/>
      <w:r w:rsidRPr="003D1D73">
        <w:rPr>
          <w:rFonts w:ascii="Gilroy" w:hAnsi="Gilroy" w:cs="Arial Narrow"/>
          <w:color w:val="000000"/>
          <w:sz w:val="17"/>
          <w:szCs w:val="17"/>
        </w:rPr>
        <w:t>AutoTrak-OnTrak</w:t>
      </w:r>
      <w:proofErr w:type="spellEnd"/>
      <w:r w:rsidRPr="003D1D73">
        <w:rPr>
          <w:rFonts w:ascii="Gilroy" w:hAnsi="Gilroy" w:cs="Arial Narrow"/>
          <w:color w:val="000000"/>
          <w:sz w:val="17"/>
          <w:szCs w:val="17"/>
        </w:rPr>
        <w:t xml:space="preserve">. Более подробные сведения можно получить в местной службе технической поддержки. </w:t>
      </w:r>
    </w:p>
    <w:p w14:paraId="6E298718" w14:textId="24A4D2AA"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Рассчитать вытеснение / количество ходов насоса, необходимое для того, чтобы пачка раствора оказалась на 500 фут (150 м) </w:t>
      </w:r>
      <w:proofErr w:type="gramStart"/>
      <w:r w:rsidRPr="003D1D73">
        <w:rPr>
          <w:rFonts w:ascii="Gilroy" w:hAnsi="Gilroy" w:cs="Arial Narrow"/>
          <w:color w:val="000000"/>
          <w:sz w:val="17"/>
          <w:szCs w:val="17"/>
        </w:rPr>
        <w:t>над верхом первого инструмента</w:t>
      </w:r>
      <w:proofErr w:type="gramEnd"/>
      <w:r w:rsidRPr="003D1D73">
        <w:rPr>
          <w:rFonts w:ascii="Gilroy" w:hAnsi="Gilroy" w:cs="Arial Narrow"/>
          <w:color w:val="000000"/>
          <w:sz w:val="17"/>
          <w:szCs w:val="17"/>
        </w:rPr>
        <w:t xml:space="preserve"> КНБК, приводимого в действие турбиной (например, КНБК с МТК, FAS и BCPM) и уменьшить расход, когда пачка достигнет этой точки. </w:t>
      </w:r>
    </w:p>
    <w:p w14:paraId="4A3087E6" w14:textId="25043DD0" w:rsidR="000A6289" w:rsidRPr="003D1D73" w:rsidRDefault="000A6289" w:rsidP="0060623E">
      <w:pPr>
        <w:pStyle w:val="afff7"/>
        <w:numPr>
          <w:ilvl w:val="1"/>
          <w:numId w:val="33"/>
        </w:numPr>
        <w:autoSpaceDE w:val="0"/>
        <w:autoSpaceDN w:val="0"/>
        <w:adjustRightInd w:val="0"/>
        <w:spacing w:after="57"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Избегать </w:t>
      </w:r>
      <w:proofErr w:type="spellStart"/>
      <w:r w:rsidRPr="003D1D73">
        <w:rPr>
          <w:rFonts w:ascii="Gilroy" w:hAnsi="Gilroy" w:cs="Arial Narrow"/>
          <w:color w:val="000000"/>
          <w:sz w:val="17"/>
          <w:szCs w:val="17"/>
        </w:rPr>
        <w:t>комкования</w:t>
      </w:r>
      <w:proofErr w:type="spellEnd"/>
      <w:r w:rsidRPr="003D1D73">
        <w:rPr>
          <w:rFonts w:ascii="Gilroy" w:hAnsi="Gilroy" w:cs="Arial Narrow"/>
          <w:color w:val="000000"/>
          <w:sz w:val="17"/>
          <w:szCs w:val="17"/>
        </w:rPr>
        <w:t xml:space="preserve"> материала. Уменьшить подачу насоса до значения менее 25% максимального расхода инструмента, приводимого в действие турбиной, прежде чем пачка раствора достигнет инструмента. Поддерживать расход на низком уровне. </w:t>
      </w:r>
    </w:p>
    <w:p w14:paraId="42DA56D9" w14:textId="2A829A39" w:rsidR="000A6289" w:rsidRPr="003D1D73" w:rsidRDefault="000A6289" w:rsidP="0060623E">
      <w:pPr>
        <w:pStyle w:val="afff7"/>
        <w:numPr>
          <w:ilvl w:val="1"/>
          <w:numId w:val="33"/>
        </w:numPr>
        <w:autoSpaceDE w:val="0"/>
        <w:autoSpaceDN w:val="0"/>
        <w:adjustRightInd w:val="0"/>
        <w:spacing w:line="276" w:lineRule="auto"/>
        <w:ind w:left="851"/>
        <w:jc w:val="both"/>
        <w:rPr>
          <w:rFonts w:ascii="Gilroy" w:hAnsi="Gilroy" w:cs="Arial Narrow"/>
          <w:color w:val="000000"/>
          <w:sz w:val="17"/>
          <w:szCs w:val="17"/>
        </w:rPr>
      </w:pPr>
      <w:r w:rsidRPr="003D1D73">
        <w:rPr>
          <w:rFonts w:ascii="Gilroy" w:hAnsi="Gilroy" w:cs="Arial Narrow"/>
          <w:color w:val="000000"/>
          <w:sz w:val="17"/>
          <w:szCs w:val="17"/>
        </w:rPr>
        <w:t xml:space="preserve">Расход должен поддерживаться ниже порога включения инструмента, пока весь LCM не пройдет через долото. </w:t>
      </w:r>
    </w:p>
    <w:p w14:paraId="57263798" w14:textId="77777777" w:rsidR="000A6289" w:rsidRPr="003D1D73"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Замечание по размеру частиц. Обычные материалы для борьбы с поглощением можно классифицировать по форме частиц на три типа: волокна, хлопья и гранулы. Особенно важно отметить, что хотя большая часть обычных закупоривающих материалов маркируется как мелкие, средние или грубые, стандартов на это не существует. Каждый конкретный материал будет иметь собственный размер частиц, а каждый изготовитель использует свой размер частиц в выпускаемом материале для борьбы с поглощением. </w:t>
      </w:r>
    </w:p>
    <w:p w14:paraId="702F97B6" w14:textId="77777777" w:rsidR="000A6289" w:rsidRPr="003D1D73"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Замечания относительно генератора импульсов Любое загрязнение бурового раствора частицами определенного размера может влиять на характеристики скважинного инструмента. Наиболее чувствительным компонентом является система генератора импульсов. Частицы и зерна имеют размер 0,028-0,05 дюйм (0,7–1,3 мм) и склонны закупоривать каналы для потока, в конце концов происходит закупоривание генератора импульсов. </w:t>
      </w:r>
    </w:p>
    <w:p w14:paraId="6CDC049F" w14:textId="77777777" w:rsidR="000A6289" w:rsidRPr="000A6289" w:rsidRDefault="000A6289" w:rsidP="0060623E">
      <w:pPr>
        <w:pStyle w:val="NumberedHeading3"/>
        <w:keepLines w:val="0"/>
        <w:numPr>
          <w:ilvl w:val="2"/>
          <w:numId w:val="25"/>
        </w:numPr>
        <w:spacing w:before="240" w:after="60" w:line="276" w:lineRule="auto"/>
        <w:ind w:left="142" w:right="15" w:firstLine="0"/>
        <w:jc w:val="both"/>
        <w:rPr>
          <w:rFonts w:ascii="Arial Narrow" w:eastAsiaTheme="minorHAnsi" w:hAnsi="Arial Narrow" w:cs="Arial Narrow"/>
          <w:sz w:val="23"/>
          <w:szCs w:val="23"/>
          <w:lang w:val="ru-RU"/>
        </w:rPr>
      </w:pPr>
      <w:bookmarkStart w:id="28" w:name="_Toc172243914"/>
      <w:r w:rsidRPr="003D1D73">
        <w:rPr>
          <w:rFonts w:ascii="Gilroy" w:hAnsi="Gilroy"/>
          <w:lang w:val="ru-RU"/>
        </w:rPr>
        <w:t>Процедура закачки мелкозернистых материалов для борьбы с поглощением (LCM)</w:t>
      </w:r>
      <w:bookmarkEnd w:id="28"/>
      <w:r w:rsidRPr="003D1D73">
        <w:rPr>
          <w:rFonts w:ascii="Gilroy" w:hAnsi="Gilroy"/>
          <w:lang w:val="ru-RU"/>
        </w:rPr>
        <w:t xml:space="preserve"> </w:t>
      </w:r>
    </w:p>
    <w:p w14:paraId="4FAA29FE" w14:textId="0B3F529A"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b/>
          <w:color w:val="000000"/>
          <w:sz w:val="17"/>
          <w:szCs w:val="17"/>
          <w:lang w:val="ru-RU"/>
        </w:rPr>
        <w:t>Операция</w:t>
      </w:r>
      <w:r w:rsidR="003D1D73" w:rsidRPr="003D1D73">
        <w:rPr>
          <w:rFonts w:ascii="Gilroy" w:eastAsiaTheme="minorHAnsi" w:hAnsi="Gilroy" w:cs="Arial Narrow"/>
          <w:b/>
          <w:color w:val="000000"/>
          <w:sz w:val="17"/>
          <w:szCs w:val="17"/>
          <w:lang w:val="ru-RU"/>
        </w:rPr>
        <w:t>:</w:t>
      </w:r>
      <w:r w:rsidR="003D1D73" w:rsidRPr="003D1D73">
        <w:rPr>
          <w:rFonts w:ascii="Gilroy" w:eastAsiaTheme="minorHAnsi" w:hAnsi="Gilroy" w:cs="Arial Narrow"/>
          <w:color w:val="000000"/>
          <w:sz w:val="17"/>
          <w:szCs w:val="17"/>
          <w:lang w:val="ru-RU"/>
        </w:rPr>
        <w:t xml:space="preserve"> настроить</w:t>
      </w:r>
      <w:r w:rsidRPr="003D1D73">
        <w:rPr>
          <w:rFonts w:ascii="Gilroy" w:eastAsiaTheme="minorHAnsi" w:hAnsi="Gilroy" w:cs="Arial Narrow"/>
          <w:color w:val="000000"/>
          <w:sz w:val="17"/>
          <w:szCs w:val="17"/>
          <w:lang w:val="ru-RU"/>
        </w:rPr>
        <w:t xml:space="preserve"> инструмент на максимальную (самую высокую) скорость передачи данных, чтобы избежать образования пробки, и увеличить перепад давления на MVA/CVA (независимо от того, правильно или нет происходит декодирование; отправить по нисходящему каналу связи команду на более низкую скорость передачи данных после того, как пачка раствора закачана и потери успешно ликвидированы). </w:t>
      </w:r>
    </w:p>
    <w:p w14:paraId="4E19D435"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Начать закачку с расходом менее максимального (менее 25% максимального расхода инструмента, приводимого в действие турбиной). </w:t>
      </w:r>
    </w:p>
    <w:p w14:paraId="4FEED46A" w14:textId="77777777" w:rsidR="000A6289" w:rsidRPr="003D1D73" w:rsidRDefault="000A6289" w:rsidP="003D7381">
      <w:pPr>
        <w:autoSpaceDE w:val="0"/>
        <w:autoSpaceDN w:val="0"/>
        <w:adjustRightInd w:val="0"/>
        <w:spacing w:before="0" w:line="276" w:lineRule="auto"/>
        <w:ind w:left="142"/>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Часто пускать инструмент при минимальном расходе (включение); это следует делать как можно чаще во избежание осадка в раструбе. </w:t>
      </w:r>
    </w:p>
    <w:p w14:paraId="457BCCA1" w14:textId="2A4F3DD3" w:rsidR="006D59ED" w:rsidRDefault="000A6289"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r w:rsidRPr="003D1D73">
        <w:rPr>
          <w:rFonts w:ascii="Gilroy" w:eastAsiaTheme="minorHAnsi" w:hAnsi="Gilroy" w:cs="Arial Narrow"/>
          <w:b/>
          <w:color w:val="000000"/>
          <w:sz w:val="17"/>
          <w:szCs w:val="17"/>
          <w:lang w:val="ru-RU"/>
        </w:rPr>
        <w:t>Таблица 7: Замечания относительно генератора импульсов</w:t>
      </w:r>
    </w:p>
    <w:p w14:paraId="3D039880" w14:textId="77777777" w:rsidR="00677C87" w:rsidRPr="003D1D73" w:rsidRDefault="00677C87"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6"/>
        <w:gridCol w:w="3196"/>
        <w:gridCol w:w="3196"/>
      </w:tblGrid>
      <w:tr w:rsidR="000A6289" w:rsidRPr="003D1D73" w14:paraId="47E08562" w14:textId="77777777" w:rsidTr="003D1D73">
        <w:tblPrEx>
          <w:tblCellMar>
            <w:top w:w="0" w:type="dxa"/>
            <w:bottom w:w="0" w:type="dxa"/>
          </w:tblCellMar>
        </w:tblPrEx>
        <w:trPr>
          <w:trHeight w:val="260"/>
        </w:trPr>
        <w:tc>
          <w:tcPr>
            <w:tcW w:w="3196" w:type="dxa"/>
            <w:shd w:val="clear" w:color="auto" w:fill="D9D9D9" w:themeFill="background1" w:themeFillShade="D9"/>
          </w:tcPr>
          <w:p w14:paraId="0EB6E173"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Calibri"/>
                <w:b/>
                <w:bCs/>
                <w:color w:val="000000"/>
                <w:sz w:val="16"/>
                <w:szCs w:val="16"/>
                <w:lang w:val="ru-RU"/>
              </w:rPr>
              <w:t xml:space="preserve">Размер зерен материала для борьбы с поглощением </w:t>
            </w:r>
          </w:p>
        </w:tc>
        <w:tc>
          <w:tcPr>
            <w:tcW w:w="3196" w:type="dxa"/>
            <w:shd w:val="clear" w:color="auto" w:fill="D9D9D9" w:themeFill="background1" w:themeFillShade="D9"/>
          </w:tcPr>
          <w:p w14:paraId="18F3B6E5"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Calibri"/>
                <w:b/>
                <w:bCs/>
                <w:color w:val="000000"/>
                <w:sz w:val="16"/>
                <w:szCs w:val="16"/>
                <w:lang w:val="ru-RU"/>
              </w:rPr>
              <w:t xml:space="preserve">Рекомендуемый расход </w:t>
            </w:r>
          </w:p>
        </w:tc>
        <w:tc>
          <w:tcPr>
            <w:tcW w:w="3196" w:type="dxa"/>
            <w:shd w:val="clear" w:color="auto" w:fill="D9D9D9" w:themeFill="background1" w:themeFillShade="D9"/>
          </w:tcPr>
          <w:p w14:paraId="58BC38EB"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Calibri"/>
                <w:b/>
                <w:bCs/>
                <w:color w:val="000000"/>
                <w:sz w:val="16"/>
                <w:szCs w:val="16"/>
                <w:lang w:val="ru-RU"/>
              </w:rPr>
              <w:t xml:space="preserve">Возможный риск при невыполнении инструкций </w:t>
            </w:r>
          </w:p>
        </w:tc>
      </w:tr>
      <w:tr w:rsidR="000A6289" w:rsidRPr="003D1D73" w14:paraId="26DB4087" w14:textId="77777777" w:rsidTr="003D1D73">
        <w:tblPrEx>
          <w:tblCellMar>
            <w:top w:w="0" w:type="dxa"/>
            <w:bottom w:w="0" w:type="dxa"/>
          </w:tblCellMar>
        </w:tblPrEx>
        <w:trPr>
          <w:trHeight w:val="254"/>
        </w:trPr>
        <w:tc>
          <w:tcPr>
            <w:tcW w:w="3196" w:type="dxa"/>
          </w:tcPr>
          <w:p w14:paraId="0B69DDAB"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0,020–0,05 дюйм (0,5–1,3 мм) </w:t>
            </w:r>
          </w:p>
        </w:tc>
        <w:tc>
          <w:tcPr>
            <w:tcW w:w="3196" w:type="dxa"/>
          </w:tcPr>
          <w:p w14:paraId="77698D29"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&lt;25% максимального расхода инструмента </w:t>
            </w:r>
          </w:p>
        </w:tc>
        <w:tc>
          <w:tcPr>
            <w:tcW w:w="3196" w:type="dxa"/>
          </w:tcPr>
          <w:p w14:paraId="275945E6"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6"/>
                <w:szCs w:val="16"/>
                <w:lang w:val="ru-RU"/>
              </w:rPr>
            </w:pPr>
            <w:r w:rsidRPr="003D1D73">
              <w:rPr>
                <w:rFonts w:ascii="Gilroy" w:eastAsiaTheme="minorHAnsi" w:hAnsi="Gilroy" w:cs="Arial Narrow"/>
                <w:color w:val="000000"/>
                <w:sz w:val="16"/>
                <w:szCs w:val="16"/>
                <w:lang w:val="ru-RU"/>
              </w:rPr>
              <w:t xml:space="preserve">Засорение генератора импульсов </w:t>
            </w:r>
          </w:p>
        </w:tc>
      </w:tr>
      <w:tr w:rsidR="000A6289" w:rsidRPr="003D1D73" w14:paraId="612A035E" w14:textId="77777777" w:rsidTr="003D1D73">
        <w:tblPrEx>
          <w:tblCellMar>
            <w:top w:w="0" w:type="dxa"/>
            <w:bottom w:w="0" w:type="dxa"/>
          </w:tblCellMar>
        </w:tblPrEx>
        <w:trPr>
          <w:trHeight w:val="254"/>
        </w:trPr>
        <w:tc>
          <w:tcPr>
            <w:tcW w:w="3196" w:type="dxa"/>
          </w:tcPr>
          <w:p w14:paraId="444748D2"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0,05–0,126 дюйм (1,3–3,2 мм) </w:t>
            </w:r>
          </w:p>
        </w:tc>
        <w:tc>
          <w:tcPr>
            <w:tcW w:w="3196" w:type="dxa"/>
          </w:tcPr>
          <w:p w14:paraId="7DC16897"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&lt;25% максимального расхода инструмента </w:t>
            </w:r>
          </w:p>
        </w:tc>
        <w:tc>
          <w:tcPr>
            <w:tcW w:w="3196" w:type="dxa"/>
          </w:tcPr>
          <w:p w14:paraId="7FD673EB"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6"/>
                <w:szCs w:val="16"/>
                <w:lang w:val="ru-RU"/>
              </w:rPr>
            </w:pPr>
            <w:r w:rsidRPr="003D1D73">
              <w:rPr>
                <w:rFonts w:ascii="Gilroy" w:eastAsiaTheme="minorHAnsi" w:hAnsi="Gilroy" w:cs="Arial Narrow"/>
                <w:color w:val="000000"/>
                <w:sz w:val="16"/>
                <w:szCs w:val="16"/>
                <w:lang w:val="ru-RU"/>
              </w:rPr>
              <w:t xml:space="preserve">Блокировка турбины </w:t>
            </w:r>
          </w:p>
        </w:tc>
      </w:tr>
      <w:tr w:rsidR="000A6289" w:rsidRPr="003D1D73" w14:paraId="686C7187" w14:textId="77777777" w:rsidTr="003D1D73">
        <w:tblPrEx>
          <w:tblCellMar>
            <w:top w:w="0" w:type="dxa"/>
            <w:bottom w:w="0" w:type="dxa"/>
          </w:tblCellMar>
        </w:tblPrEx>
        <w:trPr>
          <w:trHeight w:val="254"/>
        </w:trPr>
        <w:tc>
          <w:tcPr>
            <w:tcW w:w="3196" w:type="dxa"/>
          </w:tcPr>
          <w:p w14:paraId="23D016E0"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&gt;0,126 дюйм (&gt;3,2 мм) </w:t>
            </w:r>
          </w:p>
        </w:tc>
        <w:tc>
          <w:tcPr>
            <w:tcW w:w="3196" w:type="dxa"/>
          </w:tcPr>
          <w:p w14:paraId="010A4E2B"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6"/>
                <w:szCs w:val="16"/>
                <w:lang w:val="ru-RU"/>
              </w:rPr>
            </w:pPr>
            <w:r w:rsidRPr="003D1D73">
              <w:rPr>
                <w:rFonts w:ascii="Gilroy" w:eastAsiaTheme="minorHAnsi" w:hAnsi="Gilroy" w:cs="Arial Narrow"/>
                <w:color w:val="000000"/>
                <w:sz w:val="16"/>
                <w:szCs w:val="16"/>
                <w:lang w:val="ru-RU"/>
              </w:rPr>
              <w:t xml:space="preserve">&lt;25% максимального расхода инструмента </w:t>
            </w:r>
          </w:p>
        </w:tc>
        <w:tc>
          <w:tcPr>
            <w:tcW w:w="3196" w:type="dxa"/>
          </w:tcPr>
          <w:p w14:paraId="03658358"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6"/>
                <w:szCs w:val="16"/>
                <w:lang w:val="ru-RU"/>
              </w:rPr>
            </w:pPr>
            <w:r w:rsidRPr="003D1D73">
              <w:rPr>
                <w:rFonts w:ascii="Gilroy" w:eastAsiaTheme="minorHAnsi" w:hAnsi="Gilroy" w:cs="Arial Narrow"/>
                <w:color w:val="000000"/>
                <w:sz w:val="16"/>
                <w:szCs w:val="16"/>
                <w:lang w:val="ru-RU"/>
              </w:rPr>
              <w:t xml:space="preserve">Засорение долота </w:t>
            </w:r>
          </w:p>
        </w:tc>
      </w:tr>
    </w:tbl>
    <w:p w14:paraId="55B0144E" w14:textId="77777777" w:rsidR="003D1D73" w:rsidRDefault="003D1D73" w:rsidP="003D7381">
      <w:pPr>
        <w:autoSpaceDE w:val="0"/>
        <w:autoSpaceDN w:val="0"/>
        <w:adjustRightInd w:val="0"/>
        <w:spacing w:before="0" w:line="276" w:lineRule="auto"/>
        <w:jc w:val="both"/>
        <w:rPr>
          <w:rFonts w:ascii="Gilroy" w:eastAsiaTheme="minorHAnsi" w:hAnsi="Gilroy" w:cs="Calibri"/>
          <w:b/>
          <w:bCs/>
          <w:color w:val="000000"/>
          <w:sz w:val="17"/>
          <w:szCs w:val="17"/>
          <w:lang w:val="ru-RU"/>
        </w:rPr>
      </w:pPr>
    </w:p>
    <w:p w14:paraId="73C66541" w14:textId="5AC1BE58"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Calibri"/>
          <w:b/>
          <w:bCs/>
          <w:color w:val="000000"/>
          <w:sz w:val="17"/>
          <w:szCs w:val="17"/>
          <w:lang w:val="ru-RU"/>
        </w:rPr>
        <w:t>Замечания по турбине</w:t>
      </w:r>
      <w:r w:rsidRPr="003D1D73">
        <w:rPr>
          <w:rFonts w:ascii="Gilroy" w:eastAsiaTheme="minorHAnsi" w:hAnsi="Gilroy" w:cs="Poppins"/>
          <w:b/>
          <w:bCs/>
          <w:color w:val="000000"/>
          <w:sz w:val="17"/>
          <w:szCs w:val="17"/>
          <w:lang w:val="ru-RU"/>
        </w:rPr>
        <w:t xml:space="preserve">: </w:t>
      </w:r>
      <w:r w:rsidRPr="003D1D73">
        <w:rPr>
          <w:rFonts w:ascii="Gilroy" w:eastAsiaTheme="minorHAnsi" w:hAnsi="Gilroy" w:cs="Arial Narrow"/>
          <w:color w:val="000000"/>
          <w:sz w:val="17"/>
          <w:szCs w:val="17"/>
          <w:lang w:val="ru-RU"/>
        </w:rPr>
        <w:t xml:space="preserve">Турбина инструмента является вторым компонентом, наиболее легко блокируемым; однако, турбина может развивать значительный момент и количество движения в зависимости от расхода и плотности бурового раствора. Грубый LCM может перекрыть зазор между наружной поверхностью турбины и внутренней поверхностью муфты, самым замедляя или даже останавливая турбину, поэтому LCM с размером частиц более 0,059 дюйм (1,5 мм) должен закачиваться через инструмент при большом расходе, чтобы обеспечить максимальное количество движения на турбине, поскольку риск </w:t>
      </w:r>
      <w:r w:rsidRPr="003D1D73">
        <w:rPr>
          <w:rFonts w:ascii="Gilroy" w:eastAsiaTheme="minorHAnsi" w:hAnsi="Gilroy" w:cs="Arial Narrow"/>
          <w:color w:val="000000"/>
          <w:sz w:val="17"/>
          <w:szCs w:val="17"/>
          <w:lang w:val="ru-RU"/>
        </w:rPr>
        <w:lastRenderedPageBreak/>
        <w:t xml:space="preserve">закупорки генератора импульсов меньше при грубом материале (он будет отфильтрован сетчатым фильтром генератора импульсов). </w:t>
      </w:r>
    </w:p>
    <w:p w14:paraId="69E85225"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В целом, любой молотый, измельченный или изготовленный LCM, средний размер частиц которого превышает одну треть диаметра насадки долота, может ее закупорить. В следующей таблице представлены справочные данные по длине волокна максимального диаметра для конкретного размера </w:t>
      </w:r>
      <w:proofErr w:type="gramStart"/>
      <w:r w:rsidRPr="003D1D73">
        <w:rPr>
          <w:rFonts w:ascii="Gilroy" w:eastAsiaTheme="minorHAnsi" w:hAnsi="Gilroy" w:cs="Arial Narrow"/>
          <w:color w:val="000000"/>
          <w:sz w:val="17"/>
          <w:szCs w:val="17"/>
          <w:lang w:val="ru-RU"/>
        </w:rPr>
        <w:t>насадки Напомним</w:t>
      </w:r>
      <w:proofErr w:type="gramEnd"/>
      <w:r w:rsidRPr="003D1D73">
        <w:rPr>
          <w:rFonts w:ascii="Gilroy" w:eastAsiaTheme="minorHAnsi" w:hAnsi="Gilroy" w:cs="Arial Narrow"/>
          <w:color w:val="000000"/>
          <w:sz w:val="17"/>
          <w:szCs w:val="17"/>
          <w:lang w:val="ru-RU"/>
        </w:rPr>
        <w:t>, что грубые и волокнистые LCM для инструментов ИПБ представляют, в целом, ситуацию эксплуатации за пределами рабочего диапазона.</w:t>
      </w:r>
    </w:p>
    <w:p w14:paraId="1D275A10" w14:textId="004B7586"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 </w:t>
      </w:r>
    </w:p>
    <w:p w14:paraId="1E180238" w14:textId="75EB3C8E" w:rsidR="00DE6AF2" w:rsidRDefault="000A6289" w:rsidP="003D7381">
      <w:pPr>
        <w:autoSpaceDE w:val="0"/>
        <w:autoSpaceDN w:val="0"/>
        <w:adjustRightInd w:val="0"/>
        <w:spacing w:before="0" w:line="276" w:lineRule="auto"/>
        <w:ind w:left="142"/>
        <w:jc w:val="both"/>
        <w:rPr>
          <w:rFonts w:ascii="Gilroy" w:eastAsiaTheme="minorHAnsi" w:hAnsi="Gilroy" w:cs="Arial Narrow"/>
          <w:b/>
          <w:color w:val="000000"/>
          <w:sz w:val="17"/>
          <w:szCs w:val="17"/>
          <w:lang w:val="ru-RU"/>
        </w:rPr>
      </w:pPr>
      <w:r w:rsidRPr="00677C87">
        <w:rPr>
          <w:rFonts w:ascii="Gilroy" w:eastAsiaTheme="minorHAnsi" w:hAnsi="Gilroy" w:cs="Arial Narrow"/>
          <w:b/>
          <w:color w:val="000000"/>
          <w:sz w:val="17"/>
          <w:szCs w:val="17"/>
          <w:lang w:val="ru-RU"/>
        </w:rPr>
        <w:t xml:space="preserve">Таблица 8: Технические условия на </w:t>
      </w:r>
      <w:proofErr w:type="spellStart"/>
      <w:r w:rsidRPr="00677C87">
        <w:rPr>
          <w:rFonts w:ascii="Gilroy" w:eastAsiaTheme="minorHAnsi" w:hAnsi="Gilroy" w:cs="Arial Narrow"/>
          <w:b/>
          <w:color w:val="000000"/>
          <w:sz w:val="17"/>
          <w:szCs w:val="17"/>
          <w:lang w:val="ru-RU"/>
        </w:rPr>
        <w:t>кольматирующий</w:t>
      </w:r>
      <w:proofErr w:type="spellEnd"/>
      <w:r w:rsidRPr="00677C87">
        <w:rPr>
          <w:rFonts w:ascii="Gilroy" w:eastAsiaTheme="minorHAnsi" w:hAnsi="Gilroy" w:cs="Arial Narrow"/>
          <w:b/>
          <w:color w:val="000000"/>
          <w:sz w:val="17"/>
          <w:szCs w:val="17"/>
          <w:lang w:val="ru-RU"/>
        </w:rPr>
        <w:t xml:space="preserve"> материал</w:t>
      </w:r>
    </w:p>
    <w:p w14:paraId="5C7F1942" w14:textId="77777777" w:rsidR="00677C87" w:rsidRPr="003D1D73" w:rsidRDefault="00677C87" w:rsidP="003D7381">
      <w:pPr>
        <w:autoSpaceDE w:val="0"/>
        <w:autoSpaceDN w:val="0"/>
        <w:adjustRightInd w:val="0"/>
        <w:spacing w:before="0" w:line="276" w:lineRule="auto"/>
        <w:ind w:left="142"/>
        <w:jc w:val="both"/>
        <w:rPr>
          <w:rFonts w:ascii="Gilroy" w:eastAsiaTheme="minorHAnsi" w:hAnsi="Gilroy" w:cs="Arial Narrow"/>
          <w:color w:val="05312B"/>
          <w:sz w:val="17"/>
          <w:szCs w:val="17"/>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3"/>
        <w:gridCol w:w="2729"/>
        <w:gridCol w:w="2621"/>
      </w:tblGrid>
      <w:tr w:rsidR="000A6289" w:rsidRPr="003D1D73" w14:paraId="537A9C8D" w14:textId="77777777" w:rsidTr="00677C87">
        <w:tblPrEx>
          <w:tblCellMar>
            <w:top w:w="0" w:type="dxa"/>
            <w:bottom w:w="0" w:type="dxa"/>
          </w:tblCellMar>
        </w:tblPrEx>
        <w:trPr>
          <w:trHeight w:val="139"/>
          <w:jc w:val="center"/>
        </w:trPr>
        <w:tc>
          <w:tcPr>
            <w:tcW w:w="2513" w:type="dxa"/>
            <w:shd w:val="clear" w:color="auto" w:fill="D9D9D9" w:themeFill="background1" w:themeFillShade="D9"/>
          </w:tcPr>
          <w:p w14:paraId="74BBC736"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3D1D73">
              <w:rPr>
                <w:rFonts w:ascii="Gilroy" w:eastAsiaTheme="minorHAnsi" w:hAnsi="Gilroy" w:cs="Calibri"/>
                <w:b/>
                <w:bCs/>
                <w:color w:val="000000"/>
                <w:sz w:val="17"/>
                <w:szCs w:val="17"/>
                <w:lang w:val="ru-RU"/>
              </w:rPr>
              <w:t xml:space="preserve">Размер насадки </w:t>
            </w:r>
          </w:p>
        </w:tc>
        <w:tc>
          <w:tcPr>
            <w:tcW w:w="5350" w:type="dxa"/>
            <w:gridSpan w:val="2"/>
            <w:shd w:val="clear" w:color="auto" w:fill="D9D9D9" w:themeFill="background1" w:themeFillShade="D9"/>
          </w:tcPr>
          <w:p w14:paraId="62D654A8" w14:textId="77777777" w:rsidR="000A6289" w:rsidRPr="003D1D73" w:rsidRDefault="000A6289" w:rsidP="003D7381">
            <w:pPr>
              <w:autoSpaceDE w:val="0"/>
              <w:autoSpaceDN w:val="0"/>
              <w:adjustRightInd w:val="0"/>
              <w:spacing w:before="0" w:line="276" w:lineRule="auto"/>
              <w:jc w:val="both"/>
              <w:rPr>
                <w:rFonts w:ascii="Gilroy" w:eastAsiaTheme="minorHAnsi" w:hAnsi="Gilroy" w:cs="Calibri"/>
                <w:color w:val="000000"/>
                <w:sz w:val="17"/>
                <w:szCs w:val="17"/>
                <w:lang w:val="ru-RU"/>
              </w:rPr>
            </w:pPr>
            <w:r w:rsidRPr="003D1D73">
              <w:rPr>
                <w:rFonts w:ascii="Gilroy" w:eastAsiaTheme="minorHAnsi" w:hAnsi="Gilroy" w:cs="Calibri"/>
                <w:b/>
                <w:bCs/>
                <w:color w:val="000000"/>
                <w:sz w:val="17"/>
                <w:szCs w:val="17"/>
                <w:lang w:val="ru-RU"/>
              </w:rPr>
              <w:t xml:space="preserve">Максимальная длина волокна </w:t>
            </w:r>
          </w:p>
        </w:tc>
      </w:tr>
      <w:tr w:rsidR="000A6289" w:rsidRPr="003D1D73" w14:paraId="64E5F2D6" w14:textId="77777777" w:rsidTr="00677C87">
        <w:tblPrEx>
          <w:tblCellMar>
            <w:top w:w="0" w:type="dxa"/>
            <w:bottom w:w="0" w:type="dxa"/>
          </w:tblCellMar>
        </w:tblPrEx>
        <w:trPr>
          <w:trHeight w:val="139"/>
          <w:jc w:val="center"/>
        </w:trPr>
        <w:tc>
          <w:tcPr>
            <w:tcW w:w="2513" w:type="dxa"/>
          </w:tcPr>
          <w:p w14:paraId="21D4C02A"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12 </w:t>
            </w:r>
          </w:p>
        </w:tc>
        <w:tc>
          <w:tcPr>
            <w:tcW w:w="2729" w:type="dxa"/>
          </w:tcPr>
          <w:p w14:paraId="79DCD728"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0,125 дюйм </w:t>
            </w:r>
          </w:p>
        </w:tc>
        <w:tc>
          <w:tcPr>
            <w:tcW w:w="2621" w:type="dxa"/>
          </w:tcPr>
          <w:p w14:paraId="283719CF"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3,17 </w:t>
            </w:r>
            <w:proofErr w:type="spellStart"/>
            <w:r w:rsidRPr="003D1D73">
              <w:rPr>
                <w:rFonts w:ascii="Gilroy" w:eastAsiaTheme="minorHAnsi" w:hAnsi="Gilroy" w:cs="Arial Narrow"/>
                <w:color w:val="000000"/>
                <w:sz w:val="17"/>
                <w:szCs w:val="17"/>
                <w:lang w:val="ru-RU"/>
              </w:rPr>
              <w:t>mm</w:t>
            </w:r>
            <w:proofErr w:type="spellEnd"/>
            <w:r w:rsidRPr="003D1D73">
              <w:rPr>
                <w:rFonts w:ascii="Gilroy" w:eastAsiaTheme="minorHAnsi" w:hAnsi="Gilroy" w:cs="Arial Narrow"/>
                <w:color w:val="000000"/>
                <w:sz w:val="17"/>
                <w:szCs w:val="17"/>
                <w:lang w:val="ru-RU"/>
              </w:rPr>
              <w:t xml:space="preserve"> </w:t>
            </w:r>
          </w:p>
        </w:tc>
      </w:tr>
      <w:tr w:rsidR="000A6289" w:rsidRPr="003D1D73" w14:paraId="11731AF6" w14:textId="77777777" w:rsidTr="00677C87">
        <w:tblPrEx>
          <w:tblCellMar>
            <w:top w:w="0" w:type="dxa"/>
            <w:bottom w:w="0" w:type="dxa"/>
          </w:tblCellMar>
        </w:tblPrEx>
        <w:trPr>
          <w:trHeight w:val="139"/>
          <w:jc w:val="center"/>
        </w:trPr>
        <w:tc>
          <w:tcPr>
            <w:tcW w:w="2513" w:type="dxa"/>
          </w:tcPr>
          <w:p w14:paraId="64A1F75F"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14 </w:t>
            </w:r>
          </w:p>
        </w:tc>
        <w:tc>
          <w:tcPr>
            <w:tcW w:w="2729" w:type="dxa"/>
          </w:tcPr>
          <w:p w14:paraId="349BEC7A"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0,146 дюйм </w:t>
            </w:r>
          </w:p>
        </w:tc>
        <w:tc>
          <w:tcPr>
            <w:tcW w:w="2621" w:type="dxa"/>
          </w:tcPr>
          <w:p w14:paraId="5CCBCC8D"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3,70 </w:t>
            </w:r>
            <w:proofErr w:type="spellStart"/>
            <w:r w:rsidRPr="003D1D73">
              <w:rPr>
                <w:rFonts w:ascii="Gilroy" w:eastAsiaTheme="minorHAnsi" w:hAnsi="Gilroy" w:cs="Arial Narrow"/>
                <w:color w:val="000000"/>
                <w:sz w:val="17"/>
                <w:szCs w:val="17"/>
                <w:lang w:val="ru-RU"/>
              </w:rPr>
              <w:t>mm</w:t>
            </w:r>
            <w:proofErr w:type="spellEnd"/>
            <w:r w:rsidRPr="003D1D73">
              <w:rPr>
                <w:rFonts w:ascii="Gilroy" w:eastAsiaTheme="minorHAnsi" w:hAnsi="Gilroy" w:cs="Arial Narrow"/>
                <w:color w:val="000000"/>
                <w:sz w:val="17"/>
                <w:szCs w:val="17"/>
                <w:lang w:val="ru-RU"/>
              </w:rPr>
              <w:t xml:space="preserve"> </w:t>
            </w:r>
          </w:p>
        </w:tc>
      </w:tr>
      <w:tr w:rsidR="000A6289" w:rsidRPr="003D1D73" w14:paraId="703D51F2" w14:textId="77777777" w:rsidTr="00677C87">
        <w:tblPrEx>
          <w:tblCellMar>
            <w:top w:w="0" w:type="dxa"/>
            <w:bottom w:w="0" w:type="dxa"/>
          </w:tblCellMar>
        </w:tblPrEx>
        <w:trPr>
          <w:trHeight w:val="139"/>
          <w:jc w:val="center"/>
        </w:trPr>
        <w:tc>
          <w:tcPr>
            <w:tcW w:w="2513" w:type="dxa"/>
          </w:tcPr>
          <w:p w14:paraId="07DE0BC3"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16 </w:t>
            </w:r>
          </w:p>
        </w:tc>
        <w:tc>
          <w:tcPr>
            <w:tcW w:w="2729" w:type="dxa"/>
          </w:tcPr>
          <w:p w14:paraId="6C75FAC0"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0,167 дюйм </w:t>
            </w:r>
          </w:p>
        </w:tc>
        <w:tc>
          <w:tcPr>
            <w:tcW w:w="2621" w:type="dxa"/>
          </w:tcPr>
          <w:p w14:paraId="05217976"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4,23 </w:t>
            </w:r>
            <w:proofErr w:type="spellStart"/>
            <w:r w:rsidRPr="003D1D73">
              <w:rPr>
                <w:rFonts w:ascii="Gilroy" w:eastAsiaTheme="minorHAnsi" w:hAnsi="Gilroy" w:cs="Arial Narrow"/>
                <w:color w:val="000000"/>
                <w:sz w:val="17"/>
                <w:szCs w:val="17"/>
                <w:lang w:val="ru-RU"/>
              </w:rPr>
              <w:t>mm</w:t>
            </w:r>
            <w:proofErr w:type="spellEnd"/>
            <w:r w:rsidRPr="003D1D73">
              <w:rPr>
                <w:rFonts w:ascii="Gilroy" w:eastAsiaTheme="minorHAnsi" w:hAnsi="Gilroy" w:cs="Arial Narrow"/>
                <w:color w:val="000000"/>
                <w:sz w:val="17"/>
                <w:szCs w:val="17"/>
                <w:lang w:val="ru-RU"/>
              </w:rPr>
              <w:t xml:space="preserve"> </w:t>
            </w:r>
          </w:p>
        </w:tc>
      </w:tr>
      <w:tr w:rsidR="000A6289" w:rsidRPr="003D1D73" w14:paraId="46E026A0" w14:textId="77777777" w:rsidTr="00677C87">
        <w:tblPrEx>
          <w:tblCellMar>
            <w:top w:w="0" w:type="dxa"/>
            <w:bottom w:w="0" w:type="dxa"/>
          </w:tblCellMar>
        </w:tblPrEx>
        <w:trPr>
          <w:trHeight w:val="139"/>
          <w:jc w:val="center"/>
        </w:trPr>
        <w:tc>
          <w:tcPr>
            <w:tcW w:w="2513" w:type="dxa"/>
          </w:tcPr>
          <w:p w14:paraId="7B7DA5F3"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18 </w:t>
            </w:r>
          </w:p>
        </w:tc>
        <w:tc>
          <w:tcPr>
            <w:tcW w:w="2729" w:type="dxa"/>
          </w:tcPr>
          <w:p w14:paraId="1E5450FE"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0,187 дюйм </w:t>
            </w:r>
          </w:p>
        </w:tc>
        <w:tc>
          <w:tcPr>
            <w:tcW w:w="2621" w:type="dxa"/>
          </w:tcPr>
          <w:p w14:paraId="23B3E18A"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4,76 </w:t>
            </w:r>
            <w:proofErr w:type="spellStart"/>
            <w:r w:rsidRPr="003D1D73">
              <w:rPr>
                <w:rFonts w:ascii="Gilroy" w:eastAsiaTheme="minorHAnsi" w:hAnsi="Gilroy" w:cs="Arial Narrow"/>
                <w:color w:val="000000"/>
                <w:sz w:val="17"/>
                <w:szCs w:val="17"/>
                <w:lang w:val="ru-RU"/>
              </w:rPr>
              <w:t>mm</w:t>
            </w:r>
            <w:proofErr w:type="spellEnd"/>
            <w:r w:rsidRPr="003D1D73">
              <w:rPr>
                <w:rFonts w:ascii="Gilroy" w:eastAsiaTheme="minorHAnsi" w:hAnsi="Gilroy" w:cs="Arial Narrow"/>
                <w:color w:val="000000"/>
                <w:sz w:val="17"/>
                <w:szCs w:val="17"/>
                <w:lang w:val="ru-RU"/>
              </w:rPr>
              <w:t xml:space="preserve"> </w:t>
            </w:r>
          </w:p>
        </w:tc>
      </w:tr>
    </w:tbl>
    <w:p w14:paraId="23C2B94D" w14:textId="2036AA82" w:rsidR="000A6289" w:rsidRPr="003D1D73" w:rsidRDefault="000A6289" w:rsidP="003D7381">
      <w:pPr>
        <w:tabs>
          <w:tab w:val="left" w:pos="284"/>
        </w:tabs>
        <w:spacing w:before="0" w:after="160" w:line="276" w:lineRule="auto"/>
        <w:ind w:left="142" w:right="15"/>
        <w:jc w:val="both"/>
        <w:rPr>
          <w:rFonts w:ascii="Gilroy" w:hAnsi="Gilroy"/>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0A6289" w:rsidRPr="003D1D73" w14:paraId="16802EE9"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4F152808" w14:textId="77777777" w:rsidR="000A6289" w:rsidRPr="003D1D73" w:rsidRDefault="000A6289" w:rsidP="003D7381">
            <w:pPr>
              <w:tabs>
                <w:tab w:val="left" w:pos="284"/>
              </w:tabs>
              <w:spacing w:line="276" w:lineRule="auto"/>
              <w:ind w:left="142" w:right="15"/>
              <w:jc w:val="both"/>
              <w:rPr>
                <w:rFonts w:ascii="Gilroy" w:hAnsi="Gilroy"/>
                <w:b/>
                <w:sz w:val="17"/>
                <w:szCs w:val="17"/>
                <w:lang w:val="ru-RU"/>
              </w:rPr>
            </w:pPr>
            <w:r w:rsidRPr="003D1D73">
              <w:rPr>
                <w:rFonts w:ascii="Gilroy" w:hAnsi="Gilroy"/>
                <w:b/>
                <w:sz w:val="17"/>
                <w:szCs w:val="17"/>
                <w:lang w:val="ru-RU"/>
              </w:rPr>
              <w:t>Примечание</w:t>
            </w:r>
          </w:p>
        </w:tc>
        <w:tc>
          <w:tcPr>
            <w:tcW w:w="6690" w:type="dxa"/>
          </w:tcPr>
          <w:p w14:paraId="448E3691" w14:textId="77777777" w:rsidR="000A6289" w:rsidRPr="003D1D73" w:rsidRDefault="000A6289" w:rsidP="003D7381">
            <w:pPr>
              <w:pStyle w:val="Default"/>
              <w:spacing w:line="276" w:lineRule="auto"/>
              <w:ind w:right="64"/>
              <w:jc w:val="both"/>
              <w:rPr>
                <w:rFonts w:ascii="Gilroy" w:hAnsi="Gilroy"/>
                <w:sz w:val="17"/>
                <w:szCs w:val="17"/>
              </w:rPr>
            </w:pPr>
            <w:r w:rsidRPr="003D1D73">
              <w:rPr>
                <w:rFonts w:ascii="Gilroy" w:hAnsi="Gilroy" w:cs="Calibri"/>
                <w:sz w:val="17"/>
                <w:szCs w:val="17"/>
              </w:rPr>
              <w:t>Для</w:t>
            </w:r>
            <w:r w:rsidRPr="003D1D73">
              <w:rPr>
                <w:rFonts w:ascii="Gilroy" w:hAnsi="Gilroy"/>
                <w:sz w:val="17"/>
                <w:szCs w:val="17"/>
              </w:rPr>
              <w:t xml:space="preserve"> </w:t>
            </w:r>
            <w:r w:rsidRPr="003D1D73">
              <w:rPr>
                <w:rFonts w:ascii="Gilroy" w:hAnsi="Gilroy" w:cs="Calibri"/>
                <w:sz w:val="17"/>
                <w:szCs w:val="17"/>
              </w:rPr>
              <w:t>стандартных</w:t>
            </w:r>
            <w:r w:rsidRPr="003D1D73">
              <w:rPr>
                <w:rFonts w:ascii="Gilroy" w:hAnsi="Gilroy"/>
                <w:sz w:val="17"/>
                <w:szCs w:val="17"/>
              </w:rPr>
              <w:t xml:space="preserve"> </w:t>
            </w:r>
            <w:r w:rsidRPr="003D1D73">
              <w:rPr>
                <w:rFonts w:ascii="Gilroy" w:hAnsi="Gilroy" w:cs="Calibri"/>
                <w:sz w:val="17"/>
                <w:szCs w:val="17"/>
              </w:rPr>
              <w:t>генераторов</w:t>
            </w:r>
            <w:r w:rsidRPr="003D1D73">
              <w:rPr>
                <w:rFonts w:ascii="Gilroy" w:hAnsi="Gilroy"/>
                <w:sz w:val="17"/>
                <w:szCs w:val="17"/>
              </w:rPr>
              <w:t xml:space="preserve"> </w:t>
            </w:r>
            <w:r w:rsidRPr="003D1D73">
              <w:rPr>
                <w:rFonts w:ascii="Gilroy" w:hAnsi="Gilroy" w:cs="Calibri"/>
                <w:sz w:val="17"/>
                <w:szCs w:val="17"/>
              </w:rPr>
              <w:t>импульсов</w:t>
            </w:r>
            <w:r w:rsidRPr="003D1D73">
              <w:rPr>
                <w:rFonts w:ascii="Gilroy" w:hAnsi="Gilroy"/>
                <w:sz w:val="17"/>
                <w:szCs w:val="17"/>
              </w:rPr>
              <w:t xml:space="preserve"> </w:t>
            </w:r>
            <w:proofErr w:type="spellStart"/>
            <w:r w:rsidRPr="003D1D73">
              <w:rPr>
                <w:rFonts w:ascii="Gilroy" w:hAnsi="Gilroy"/>
                <w:sz w:val="17"/>
                <w:szCs w:val="17"/>
              </w:rPr>
              <w:t>AutoTrak</w:t>
            </w:r>
            <w:proofErr w:type="spellEnd"/>
            <w:r w:rsidRPr="003D1D73">
              <w:rPr>
                <w:rFonts w:ascii="Gilroy" w:hAnsi="Gilroy"/>
                <w:sz w:val="17"/>
                <w:szCs w:val="17"/>
              </w:rPr>
              <w:t xml:space="preserve"> </w:t>
            </w:r>
            <w:r w:rsidRPr="003D1D73">
              <w:rPr>
                <w:rFonts w:ascii="Gilroy" w:hAnsi="Gilroy" w:cs="Calibri"/>
                <w:sz w:val="17"/>
                <w:szCs w:val="17"/>
              </w:rPr>
              <w:t>и</w:t>
            </w:r>
            <w:r w:rsidRPr="003D1D73">
              <w:rPr>
                <w:rFonts w:ascii="Gilroy" w:hAnsi="Gilroy"/>
                <w:sz w:val="17"/>
                <w:szCs w:val="17"/>
              </w:rPr>
              <w:t xml:space="preserve"> </w:t>
            </w:r>
            <w:proofErr w:type="spellStart"/>
            <w:r w:rsidRPr="003D1D73">
              <w:rPr>
                <w:rFonts w:ascii="Gilroy" w:hAnsi="Gilroy"/>
                <w:sz w:val="17"/>
                <w:szCs w:val="17"/>
              </w:rPr>
              <w:t>OnTrak</w:t>
            </w:r>
            <w:proofErr w:type="spellEnd"/>
            <w:r w:rsidRPr="003D1D73">
              <w:rPr>
                <w:rFonts w:ascii="Gilroy" w:hAnsi="Gilroy"/>
                <w:sz w:val="17"/>
                <w:szCs w:val="17"/>
              </w:rPr>
              <w:t xml:space="preserve"> </w:t>
            </w:r>
            <w:r w:rsidRPr="003D1D73">
              <w:rPr>
                <w:rFonts w:ascii="Gilroy" w:hAnsi="Gilroy" w:cs="Calibri"/>
                <w:sz w:val="17"/>
                <w:szCs w:val="17"/>
              </w:rPr>
              <w:t>рекомендуется</w:t>
            </w:r>
            <w:r w:rsidRPr="003D1D73">
              <w:rPr>
                <w:rFonts w:ascii="Gilroy" w:hAnsi="Gilroy"/>
                <w:sz w:val="17"/>
                <w:szCs w:val="17"/>
              </w:rPr>
              <w:t xml:space="preserve"> </w:t>
            </w:r>
            <w:r w:rsidRPr="003D1D73">
              <w:rPr>
                <w:rFonts w:ascii="Gilroy" w:hAnsi="Gilroy" w:cs="Calibri"/>
                <w:sz w:val="17"/>
                <w:szCs w:val="17"/>
              </w:rPr>
              <w:t>минимальная</w:t>
            </w:r>
            <w:r w:rsidRPr="003D1D73">
              <w:rPr>
                <w:rFonts w:ascii="Gilroy" w:hAnsi="Gilroy"/>
                <w:sz w:val="17"/>
                <w:szCs w:val="17"/>
              </w:rPr>
              <w:t xml:space="preserve"> </w:t>
            </w:r>
            <w:r w:rsidRPr="003D1D73">
              <w:rPr>
                <w:rFonts w:ascii="Gilroy" w:hAnsi="Gilroy" w:cs="Calibri"/>
                <w:sz w:val="17"/>
                <w:szCs w:val="17"/>
              </w:rPr>
              <w:t>номинальная</w:t>
            </w:r>
            <w:r w:rsidRPr="003D1D73">
              <w:rPr>
                <w:rFonts w:ascii="Gilroy" w:hAnsi="Gilroy"/>
                <w:sz w:val="17"/>
                <w:szCs w:val="17"/>
              </w:rPr>
              <w:t xml:space="preserve"> </w:t>
            </w:r>
            <w:r w:rsidRPr="003D1D73">
              <w:rPr>
                <w:rFonts w:ascii="Gilroy" w:hAnsi="Gilroy" w:cs="Calibri"/>
                <w:sz w:val="17"/>
                <w:szCs w:val="17"/>
              </w:rPr>
              <w:t>длина</w:t>
            </w:r>
            <w:r w:rsidRPr="003D1D73">
              <w:rPr>
                <w:rFonts w:ascii="Gilroy" w:hAnsi="Gilroy"/>
                <w:sz w:val="17"/>
                <w:szCs w:val="17"/>
              </w:rPr>
              <w:t xml:space="preserve"> </w:t>
            </w:r>
            <w:r w:rsidRPr="003D1D73">
              <w:rPr>
                <w:rFonts w:ascii="Gilroy" w:hAnsi="Gilroy" w:cs="Calibri"/>
                <w:sz w:val="17"/>
                <w:szCs w:val="17"/>
              </w:rPr>
              <w:t>закупоривающего</w:t>
            </w:r>
            <w:r w:rsidRPr="003D1D73">
              <w:rPr>
                <w:rFonts w:ascii="Gilroy" w:hAnsi="Gilroy"/>
                <w:sz w:val="17"/>
                <w:szCs w:val="17"/>
              </w:rPr>
              <w:t xml:space="preserve"> </w:t>
            </w:r>
            <w:r w:rsidRPr="003D1D73">
              <w:rPr>
                <w:rFonts w:ascii="Gilroy" w:hAnsi="Gilroy" w:cs="Calibri"/>
                <w:sz w:val="17"/>
                <w:szCs w:val="17"/>
              </w:rPr>
              <w:t>материала</w:t>
            </w:r>
            <w:r w:rsidRPr="003D1D73">
              <w:rPr>
                <w:rFonts w:ascii="Gilroy" w:hAnsi="Gilroy"/>
                <w:sz w:val="17"/>
                <w:szCs w:val="17"/>
              </w:rPr>
              <w:t xml:space="preserve"> 0,039 </w:t>
            </w:r>
            <w:r w:rsidRPr="003D1D73">
              <w:rPr>
                <w:rFonts w:ascii="Gilroy" w:hAnsi="Gilroy" w:cs="Calibri"/>
                <w:sz w:val="17"/>
                <w:szCs w:val="17"/>
              </w:rPr>
              <w:t>дюйм</w:t>
            </w:r>
            <w:r w:rsidRPr="003D1D73">
              <w:rPr>
                <w:rFonts w:ascii="Gilroy" w:hAnsi="Gilroy"/>
                <w:sz w:val="17"/>
                <w:szCs w:val="17"/>
              </w:rPr>
              <w:t xml:space="preserve">" (1 </w:t>
            </w:r>
            <w:r w:rsidRPr="003D1D73">
              <w:rPr>
                <w:rFonts w:ascii="Gilroy" w:hAnsi="Gilroy" w:cs="Calibri"/>
                <w:sz w:val="17"/>
                <w:szCs w:val="17"/>
              </w:rPr>
              <w:t>мм</w:t>
            </w:r>
            <w:r w:rsidRPr="003D1D73">
              <w:rPr>
                <w:rFonts w:ascii="Gilroy" w:hAnsi="Gilroy"/>
                <w:sz w:val="17"/>
                <w:szCs w:val="17"/>
              </w:rPr>
              <w:t xml:space="preserve">), </w:t>
            </w:r>
            <w:r w:rsidRPr="003D1D73">
              <w:rPr>
                <w:rFonts w:ascii="Gilroy" w:hAnsi="Gilroy" w:cs="Calibri"/>
                <w:sz w:val="17"/>
                <w:szCs w:val="17"/>
              </w:rPr>
              <w:t>следовательно</w:t>
            </w:r>
            <w:r w:rsidRPr="003D1D73">
              <w:rPr>
                <w:rFonts w:ascii="Gilroy" w:hAnsi="Gilroy"/>
                <w:sz w:val="17"/>
                <w:szCs w:val="17"/>
              </w:rPr>
              <w:t xml:space="preserve">, </w:t>
            </w:r>
            <w:r w:rsidRPr="003D1D73">
              <w:rPr>
                <w:rFonts w:ascii="Gilroy" w:hAnsi="Gilroy" w:cs="Calibri"/>
                <w:sz w:val="17"/>
                <w:szCs w:val="17"/>
              </w:rPr>
              <w:t>окно</w:t>
            </w:r>
            <w:r w:rsidRPr="003D1D73">
              <w:rPr>
                <w:rFonts w:ascii="Gilroy" w:hAnsi="Gilroy"/>
                <w:sz w:val="17"/>
                <w:szCs w:val="17"/>
              </w:rPr>
              <w:t xml:space="preserve"> </w:t>
            </w:r>
            <w:r w:rsidRPr="003D1D73">
              <w:rPr>
                <w:rFonts w:ascii="Gilroy" w:hAnsi="Gilroy" w:cs="Calibri"/>
                <w:sz w:val="17"/>
                <w:szCs w:val="17"/>
              </w:rPr>
              <w:t>между</w:t>
            </w:r>
            <w:r w:rsidRPr="003D1D73">
              <w:rPr>
                <w:rFonts w:ascii="Gilroy" w:hAnsi="Gilroy"/>
                <w:sz w:val="17"/>
                <w:szCs w:val="17"/>
              </w:rPr>
              <w:t xml:space="preserve"> </w:t>
            </w:r>
            <w:r w:rsidRPr="003D1D73">
              <w:rPr>
                <w:rFonts w:ascii="Gilroy" w:hAnsi="Gilroy" w:cs="Calibri"/>
                <w:sz w:val="17"/>
                <w:szCs w:val="17"/>
              </w:rPr>
              <w:t>риском</w:t>
            </w:r>
            <w:r w:rsidRPr="003D1D73">
              <w:rPr>
                <w:rFonts w:ascii="Gilroy" w:hAnsi="Gilroy"/>
                <w:sz w:val="17"/>
                <w:szCs w:val="17"/>
              </w:rPr>
              <w:t xml:space="preserve"> </w:t>
            </w:r>
            <w:r w:rsidRPr="003D1D73">
              <w:rPr>
                <w:rFonts w:ascii="Gilroy" w:hAnsi="Gilroy" w:cs="Calibri"/>
                <w:sz w:val="17"/>
                <w:szCs w:val="17"/>
              </w:rPr>
              <w:t>закупорки</w:t>
            </w:r>
            <w:r w:rsidRPr="003D1D73">
              <w:rPr>
                <w:rFonts w:ascii="Gilroy" w:hAnsi="Gilroy"/>
                <w:sz w:val="17"/>
                <w:szCs w:val="17"/>
              </w:rPr>
              <w:t xml:space="preserve"> </w:t>
            </w:r>
            <w:r w:rsidRPr="003D1D73">
              <w:rPr>
                <w:rFonts w:ascii="Gilroy" w:hAnsi="Gilroy" w:cs="Calibri"/>
                <w:sz w:val="17"/>
                <w:szCs w:val="17"/>
              </w:rPr>
              <w:t>долота</w:t>
            </w:r>
            <w:r w:rsidRPr="003D1D73">
              <w:rPr>
                <w:rFonts w:ascii="Gilroy" w:hAnsi="Gilroy"/>
                <w:sz w:val="17"/>
                <w:szCs w:val="17"/>
              </w:rPr>
              <w:t xml:space="preserve"> </w:t>
            </w:r>
            <w:r w:rsidRPr="003D1D73">
              <w:rPr>
                <w:rFonts w:ascii="Gilroy" w:hAnsi="Gilroy" w:cs="Calibri"/>
                <w:sz w:val="17"/>
                <w:szCs w:val="17"/>
              </w:rPr>
              <w:t>и</w:t>
            </w:r>
            <w:r w:rsidRPr="003D1D73">
              <w:rPr>
                <w:rFonts w:ascii="Gilroy" w:hAnsi="Gilroy"/>
                <w:sz w:val="17"/>
                <w:szCs w:val="17"/>
              </w:rPr>
              <w:t xml:space="preserve"> </w:t>
            </w:r>
            <w:r w:rsidRPr="003D1D73">
              <w:rPr>
                <w:rFonts w:ascii="Gilroy" w:hAnsi="Gilroy" w:cs="Calibri"/>
                <w:sz w:val="17"/>
                <w:szCs w:val="17"/>
              </w:rPr>
              <w:t>генератора</w:t>
            </w:r>
            <w:r w:rsidRPr="003D1D73">
              <w:rPr>
                <w:rFonts w:ascii="Gilroy" w:hAnsi="Gilroy"/>
                <w:sz w:val="17"/>
                <w:szCs w:val="17"/>
              </w:rPr>
              <w:t xml:space="preserve"> </w:t>
            </w:r>
            <w:r w:rsidRPr="003D1D73">
              <w:rPr>
                <w:rFonts w:ascii="Gilroy" w:hAnsi="Gilroy" w:cs="Calibri"/>
                <w:sz w:val="17"/>
                <w:szCs w:val="17"/>
              </w:rPr>
              <w:t>импульсов</w:t>
            </w:r>
            <w:r w:rsidRPr="003D1D73">
              <w:rPr>
                <w:rFonts w:ascii="Gilroy" w:hAnsi="Gilroy"/>
                <w:sz w:val="17"/>
                <w:szCs w:val="17"/>
              </w:rPr>
              <w:t xml:space="preserve"> </w:t>
            </w:r>
            <w:r w:rsidRPr="003D1D73">
              <w:rPr>
                <w:rFonts w:ascii="Gilroy" w:hAnsi="Gilroy" w:cs="Calibri"/>
                <w:sz w:val="17"/>
                <w:szCs w:val="17"/>
              </w:rPr>
              <w:t>должно</w:t>
            </w:r>
            <w:r w:rsidRPr="003D1D73">
              <w:rPr>
                <w:rFonts w:ascii="Gilroy" w:hAnsi="Gilroy"/>
                <w:sz w:val="17"/>
                <w:szCs w:val="17"/>
              </w:rPr>
              <w:t xml:space="preserve"> </w:t>
            </w:r>
            <w:r w:rsidRPr="003D1D73">
              <w:rPr>
                <w:rFonts w:ascii="Gilroy" w:hAnsi="Gilroy" w:cs="Calibri"/>
                <w:sz w:val="17"/>
                <w:szCs w:val="17"/>
              </w:rPr>
              <w:t>быть</w:t>
            </w:r>
            <w:r w:rsidRPr="003D1D73">
              <w:rPr>
                <w:rFonts w:ascii="Gilroy" w:hAnsi="Gilroy"/>
                <w:sz w:val="17"/>
                <w:szCs w:val="17"/>
              </w:rPr>
              <w:t xml:space="preserve"> </w:t>
            </w:r>
            <w:r w:rsidRPr="003D1D73">
              <w:rPr>
                <w:rFonts w:ascii="Gilroy" w:hAnsi="Gilroy" w:cs="Calibri"/>
                <w:sz w:val="17"/>
                <w:szCs w:val="17"/>
              </w:rPr>
              <w:t>использовано</w:t>
            </w:r>
            <w:r w:rsidRPr="003D1D73">
              <w:rPr>
                <w:rFonts w:ascii="Gilroy" w:hAnsi="Gilroy"/>
                <w:sz w:val="17"/>
                <w:szCs w:val="17"/>
              </w:rPr>
              <w:t xml:space="preserve"> </w:t>
            </w:r>
            <w:r w:rsidRPr="003D1D73">
              <w:rPr>
                <w:rFonts w:ascii="Gilroy" w:hAnsi="Gilroy" w:cs="Calibri"/>
                <w:sz w:val="17"/>
                <w:szCs w:val="17"/>
              </w:rPr>
              <w:t>по</w:t>
            </w:r>
            <w:r w:rsidRPr="003D1D73">
              <w:rPr>
                <w:rFonts w:ascii="Gilroy" w:hAnsi="Gilroy"/>
                <w:sz w:val="17"/>
                <w:szCs w:val="17"/>
              </w:rPr>
              <w:t xml:space="preserve"> </w:t>
            </w:r>
            <w:r w:rsidRPr="003D1D73">
              <w:rPr>
                <w:rFonts w:ascii="Gilroy" w:hAnsi="Gilroy" w:cs="Calibri"/>
                <w:sz w:val="17"/>
                <w:szCs w:val="17"/>
              </w:rPr>
              <w:t>возможности</w:t>
            </w:r>
            <w:r w:rsidRPr="003D1D73">
              <w:rPr>
                <w:rFonts w:ascii="Gilroy" w:hAnsi="Gilroy"/>
                <w:sz w:val="17"/>
                <w:szCs w:val="17"/>
              </w:rPr>
              <w:t xml:space="preserve"> </w:t>
            </w:r>
            <w:r w:rsidRPr="003D1D73">
              <w:rPr>
                <w:rFonts w:ascii="Gilroy" w:hAnsi="Gilroy" w:cs="Calibri"/>
                <w:sz w:val="17"/>
                <w:szCs w:val="17"/>
              </w:rPr>
              <w:t>эффективно</w:t>
            </w:r>
            <w:r w:rsidRPr="003D1D73">
              <w:rPr>
                <w:rFonts w:ascii="Gilroy" w:hAnsi="Gilroy"/>
                <w:sz w:val="17"/>
                <w:szCs w:val="17"/>
              </w:rPr>
              <w:t xml:space="preserve">. </w:t>
            </w:r>
            <w:r w:rsidRPr="003D1D73">
              <w:rPr>
                <w:rFonts w:ascii="Gilroy" w:hAnsi="Gilroy" w:cs="Calibri"/>
                <w:sz w:val="17"/>
                <w:szCs w:val="17"/>
              </w:rPr>
              <w:t>Турбина</w:t>
            </w:r>
            <w:r w:rsidRPr="003D1D73">
              <w:rPr>
                <w:rFonts w:ascii="Gilroy" w:hAnsi="Gilroy"/>
                <w:sz w:val="17"/>
                <w:szCs w:val="17"/>
              </w:rPr>
              <w:t xml:space="preserve">, </w:t>
            </w:r>
            <w:r w:rsidRPr="003D1D73">
              <w:rPr>
                <w:rFonts w:ascii="Gilroy" w:hAnsi="Gilroy" w:cs="Calibri"/>
                <w:sz w:val="17"/>
                <w:szCs w:val="17"/>
              </w:rPr>
              <w:t>возможно</w:t>
            </w:r>
            <w:r w:rsidRPr="003D1D73">
              <w:rPr>
                <w:rFonts w:ascii="Gilroy" w:hAnsi="Gilroy"/>
                <w:sz w:val="17"/>
                <w:szCs w:val="17"/>
              </w:rPr>
              <w:t xml:space="preserve">, </w:t>
            </w:r>
            <w:r w:rsidRPr="003D1D73">
              <w:rPr>
                <w:rFonts w:ascii="Gilroy" w:hAnsi="Gilroy" w:cs="Calibri"/>
                <w:sz w:val="17"/>
                <w:szCs w:val="17"/>
              </w:rPr>
              <w:t>сама</w:t>
            </w:r>
            <w:r w:rsidRPr="003D1D73">
              <w:rPr>
                <w:rFonts w:ascii="Gilroy" w:hAnsi="Gilroy"/>
                <w:sz w:val="17"/>
                <w:szCs w:val="17"/>
              </w:rPr>
              <w:t xml:space="preserve"> </w:t>
            </w:r>
            <w:r w:rsidRPr="003D1D73">
              <w:rPr>
                <w:rFonts w:ascii="Gilroy" w:hAnsi="Gilroy" w:cs="Calibri"/>
                <w:sz w:val="17"/>
                <w:szCs w:val="17"/>
              </w:rPr>
              <w:t>освободится</w:t>
            </w:r>
            <w:r w:rsidRPr="003D1D73">
              <w:rPr>
                <w:rFonts w:ascii="Gilroy" w:hAnsi="Gilroy"/>
                <w:sz w:val="17"/>
                <w:szCs w:val="17"/>
              </w:rPr>
              <w:t xml:space="preserve"> </w:t>
            </w:r>
            <w:r w:rsidRPr="003D1D73">
              <w:rPr>
                <w:rFonts w:ascii="Gilroy" w:hAnsi="Gilroy" w:cs="Calibri"/>
                <w:sz w:val="17"/>
                <w:szCs w:val="17"/>
              </w:rPr>
              <w:t>после</w:t>
            </w:r>
            <w:r w:rsidRPr="003D1D73">
              <w:rPr>
                <w:rFonts w:ascii="Gilroy" w:hAnsi="Gilroy"/>
                <w:sz w:val="17"/>
                <w:szCs w:val="17"/>
              </w:rPr>
              <w:t xml:space="preserve"> </w:t>
            </w:r>
            <w:r w:rsidRPr="003D1D73">
              <w:rPr>
                <w:rFonts w:ascii="Gilroy" w:hAnsi="Gilroy" w:cs="Calibri"/>
                <w:sz w:val="17"/>
                <w:szCs w:val="17"/>
              </w:rPr>
              <w:t>частичной</w:t>
            </w:r>
            <w:r w:rsidRPr="003D1D73">
              <w:rPr>
                <w:rFonts w:ascii="Gilroy" w:hAnsi="Gilroy"/>
                <w:sz w:val="17"/>
                <w:szCs w:val="17"/>
              </w:rPr>
              <w:t xml:space="preserve"> </w:t>
            </w:r>
            <w:r w:rsidRPr="003D1D73">
              <w:rPr>
                <w:rFonts w:ascii="Gilroy" w:hAnsi="Gilroy" w:cs="Calibri"/>
                <w:sz w:val="17"/>
                <w:szCs w:val="17"/>
              </w:rPr>
              <w:t>закупорки</w:t>
            </w:r>
            <w:r w:rsidRPr="003D1D73">
              <w:rPr>
                <w:rFonts w:ascii="Gilroy" w:hAnsi="Gilroy"/>
                <w:sz w:val="17"/>
                <w:szCs w:val="17"/>
              </w:rPr>
              <w:t xml:space="preserve"> </w:t>
            </w:r>
            <w:r w:rsidRPr="003D1D73">
              <w:rPr>
                <w:rFonts w:ascii="Gilroy" w:hAnsi="Gilroy" w:cs="Calibri"/>
                <w:sz w:val="17"/>
                <w:szCs w:val="17"/>
              </w:rPr>
              <w:t>и</w:t>
            </w:r>
            <w:r w:rsidRPr="003D1D73">
              <w:rPr>
                <w:rFonts w:ascii="Gilroy" w:hAnsi="Gilroy"/>
                <w:sz w:val="17"/>
                <w:szCs w:val="17"/>
              </w:rPr>
              <w:t xml:space="preserve"> </w:t>
            </w:r>
            <w:r w:rsidRPr="003D1D73">
              <w:rPr>
                <w:rFonts w:ascii="Gilroy" w:hAnsi="Gilroy" w:cs="Calibri"/>
                <w:sz w:val="17"/>
                <w:szCs w:val="17"/>
              </w:rPr>
              <w:t>должна</w:t>
            </w:r>
            <w:r w:rsidRPr="003D1D73">
              <w:rPr>
                <w:rFonts w:ascii="Gilroy" w:hAnsi="Gilroy"/>
                <w:sz w:val="17"/>
                <w:szCs w:val="17"/>
              </w:rPr>
              <w:t xml:space="preserve"> </w:t>
            </w:r>
            <w:r w:rsidRPr="003D1D73">
              <w:rPr>
                <w:rFonts w:ascii="Gilroy" w:hAnsi="Gilroy" w:cs="Calibri"/>
                <w:sz w:val="17"/>
                <w:szCs w:val="17"/>
              </w:rPr>
              <w:t>рассматриваться</w:t>
            </w:r>
            <w:r w:rsidRPr="003D1D73">
              <w:rPr>
                <w:rFonts w:ascii="Gilroy" w:hAnsi="Gilroy"/>
                <w:sz w:val="17"/>
                <w:szCs w:val="17"/>
              </w:rPr>
              <w:t xml:space="preserve"> </w:t>
            </w:r>
            <w:r w:rsidRPr="003D1D73">
              <w:rPr>
                <w:rFonts w:ascii="Gilroy" w:hAnsi="Gilroy" w:cs="Calibri"/>
                <w:sz w:val="17"/>
                <w:szCs w:val="17"/>
              </w:rPr>
              <w:t>как</w:t>
            </w:r>
            <w:r w:rsidRPr="003D1D73">
              <w:rPr>
                <w:rFonts w:ascii="Gilroy" w:hAnsi="Gilroy"/>
                <w:sz w:val="17"/>
                <w:szCs w:val="17"/>
              </w:rPr>
              <w:t xml:space="preserve"> </w:t>
            </w:r>
            <w:r w:rsidRPr="003D1D73">
              <w:rPr>
                <w:rFonts w:ascii="Gilroy" w:hAnsi="Gilroy" w:cs="Calibri"/>
                <w:sz w:val="17"/>
                <w:szCs w:val="17"/>
              </w:rPr>
              <w:t>компонент</w:t>
            </w:r>
            <w:r w:rsidRPr="003D1D73">
              <w:rPr>
                <w:rFonts w:ascii="Gilroy" w:hAnsi="Gilroy"/>
                <w:sz w:val="17"/>
                <w:szCs w:val="17"/>
              </w:rPr>
              <w:t xml:space="preserve">, </w:t>
            </w:r>
            <w:r w:rsidRPr="003D1D73">
              <w:rPr>
                <w:rFonts w:ascii="Gilroy" w:hAnsi="Gilroy" w:cs="Calibri"/>
                <w:sz w:val="17"/>
                <w:szCs w:val="17"/>
              </w:rPr>
              <w:t>значительно</w:t>
            </w:r>
            <w:r w:rsidRPr="003D1D73">
              <w:rPr>
                <w:rFonts w:ascii="Gilroy" w:hAnsi="Gilroy"/>
                <w:sz w:val="17"/>
                <w:szCs w:val="17"/>
              </w:rPr>
              <w:t xml:space="preserve"> </w:t>
            </w:r>
            <w:r w:rsidRPr="003D1D73">
              <w:rPr>
                <w:rFonts w:ascii="Gilroy" w:hAnsi="Gilroy" w:cs="Calibri"/>
                <w:sz w:val="17"/>
                <w:szCs w:val="17"/>
              </w:rPr>
              <w:t>менее</w:t>
            </w:r>
            <w:r w:rsidRPr="003D1D73">
              <w:rPr>
                <w:rFonts w:ascii="Gilroy" w:hAnsi="Gilroy"/>
                <w:sz w:val="17"/>
                <w:szCs w:val="17"/>
              </w:rPr>
              <w:t xml:space="preserve"> </w:t>
            </w:r>
            <w:r w:rsidRPr="003D1D73">
              <w:rPr>
                <w:rFonts w:ascii="Gilroy" w:hAnsi="Gilroy" w:cs="Calibri"/>
                <w:sz w:val="17"/>
                <w:szCs w:val="17"/>
              </w:rPr>
              <w:t>подверженный</w:t>
            </w:r>
            <w:r w:rsidRPr="003D1D73">
              <w:rPr>
                <w:rFonts w:ascii="Gilroy" w:hAnsi="Gilroy"/>
                <w:sz w:val="17"/>
                <w:szCs w:val="17"/>
              </w:rPr>
              <w:t xml:space="preserve"> </w:t>
            </w:r>
            <w:r w:rsidRPr="003D1D73">
              <w:rPr>
                <w:rFonts w:ascii="Gilroy" w:hAnsi="Gilroy" w:cs="Calibri"/>
                <w:sz w:val="17"/>
                <w:szCs w:val="17"/>
              </w:rPr>
              <w:t>отказу</w:t>
            </w:r>
            <w:r w:rsidRPr="003D1D73">
              <w:rPr>
                <w:rFonts w:ascii="Gilroy" w:hAnsi="Gilroy"/>
                <w:sz w:val="17"/>
                <w:szCs w:val="17"/>
              </w:rPr>
              <w:t xml:space="preserve"> </w:t>
            </w:r>
            <w:r w:rsidRPr="003D1D73">
              <w:rPr>
                <w:rFonts w:ascii="Gilroy" w:hAnsi="Gilroy" w:cs="Calibri"/>
                <w:sz w:val="17"/>
                <w:szCs w:val="17"/>
              </w:rPr>
              <w:t>после</w:t>
            </w:r>
            <w:r w:rsidRPr="003D1D73">
              <w:rPr>
                <w:rFonts w:ascii="Gilroy" w:hAnsi="Gilroy"/>
                <w:sz w:val="17"/>
                <w:szCs w:val="17"/>
              </w:rPr>
              <w:t xml:space="preserve"> </w:t>
            </w:r>
            <w:r w:rsidRPr="003D1D73">
              <w:rPr>
                <w:rFonts w:ascii="Gilroy" w:hAnsi="Gilroy" w:cs="Calibri"/>
                <w:sz w:val="17"/>
                <w:szCs w:val="17"/>
              </w:rPr>
              <w:t>закачки</w:t>
            </w:r>
            <w:r w:rsidRPr="003D1D73">
              <w:rPr>
                <w:rFonts w:ascii="Gilroy" w:hAnsi="Gilroy"/>
                <w:sz w:val="17"/>
                <w:szCs w:val="17"/>
              </w:rPr>
              <w:t xml:space="preserve"> LCM. </w:t>
            </w:r>
            <w:r w:rsidRPr="003D1D73">
              <w:rPr>
                <w:rFonts w:ascii="Gilroy" w:hAnsi="Gilroy" w:cs="Calibri"/>
                <w:sz w:val="17"/>
                <w:szCs w:val="17"/>
              </w:rPr>
              <w:t>Если</w:t>
            </w:r>
            <w:r w:rsidRPr="003D1D73">
              <w:rPr>
                <w:rFonts w:ascii="Gilroy" w:hAnsi="Gilroy"/>
                <w:sz w:val="17"/>
                <w:szCs w:val="17"/>
              </w:rPr>
              <w:t xml:space="preserve"> </w:t>
            </w:r>
            <w:r w:rsidRPr="003D1D73">
              <w:rPr>
                <w:rFonts w:ascii="Gilroy" w:hAnsi="Gilroy" w:cs="Calibri"/>
                <w:sz w:val="17"/>
                <w:szCs w:val="17"/>
              </w:rPr>
              <w:t>предстоит</w:t>
            </w:r>
            <w:r w:rsidRPr="003D1D73">
              <w:rPr>
                <w:rFonts w:ascii="Gilroy" w:hAnsi="Gilroy"/>
                <w:sz w:val="17"/>
                <w:szCs w:val="17"/>
              </w:rPr>
              <w:t xml:space="preserve"> </w:t>
            </w:r>
            <w:r w:rsidRPr="003D1D73">
              <w:rPr>
                <w:rFonts w:ascii="Gilroy" w:hAnsi="Gilroy" w:cs="Calibri"/>
                <w:sz w:val="17"/>
                <w:szCs w:val="17"/>
              </w:rPr>
              <w:t>использовать</w:t>
            </w:r>
            <w:r w:rsidRPr="003D1D73">
              <w:rPr>
                <w:rFonts w:ascii="Gilroy" w:hAnsi="Gilroy"/>
                <w:sz w:val="17"/>
                <w:szCs w:val="17"/>
              </w:rPr>
              <w:t xml:space="preserve"> </w:t>
            </w:r>
            <w:r w:rsidRPr="003D1D73">
              <w:rPr>
                <w:rFonts w:ascii="Gilroy" w:hAnsi="Gilroy" w:cs="Calibri"/>
                <w:sz w:val="17"/>
                <w:szCs w:val="17"/>
              </w:rPr>
              <w:t>мелкозернистый</w:t>
            </w:r>
            <w:r w:rsidRPr="003D1D73">
              <w:rPr>
                <w:rFonts w:ascii="Gilroy" w:hAnsi="Gilroy"/>
                <w:sz w:val="17"/>
                <w:szCs w:val="17"/>
              </w:rPr>
              <w:t xml:space="preserve"> </w:t>
            </w:r>
            <w:r w:rsidRPr="003D1D73">
              <w:rPr>
                <w:rFonts w:ascii="Gilroy" w:hAnsi="Gilroy" w:cs="Calibri"/>
                <w:sz w:val="17"/>
                <w:szCs w:val="17"/>
              </w:rPr>
              <w:t>материал</w:t>
            </w:r>
            <w:r w:rsidRPr="003D1D73">
              <w:rPr>
                <w:rFonts w:ascii="Gilroy" w:hAnsi="Gilroy"/>
                <w:sz w:val="17"/>
                <w:szCs w:val="17"/>
              </w:rPr>
              <w:t xml:space="preserve"> </w:t>
            </w:r>
            <w:r w:rsidRPr="003D1D73">
              <w:rPr>
                <w:rFonts w:ascii="Gilroy" w:hAnsi="Gilroy" w:cs="Calibri"/>
                <w:sz w:val="17"/>
                <w:szCs w:val="17"/>
              </w:rPr>
              <w:t>для</w:t>
            </w:r>
            <w:r w:rsidRPr="003D1D73">
              <w:rPr>
                <w:rFonts w:ascii="Gilroy" w:hAnsi="Gilroy"/>
                <w:sz w:val="17"/>
                <w:szCs w:val="17"/>
              </w:rPr>
              <w:t xml:space="preserve"> </w:t>
            </w:r>
            <w:r w:rsidRPr="003D1D73">
              <w:rPr>
                <w:rFonts w:ascii="Gilroy" w:hAnsi="Gilroy" w:cs="Calibri"/>
                <w:sz w:val="17"/>
                <w:szCs w:val="17"/>
              </w:rPr>
              <w:t>борьбы</w:t>
            </w:r>
            <w:r w:rsidRPr="003D1D73">
              <w:rPr>
                <w:rFonts w:ascii="Gilroy" w:hAnsi="Gilroy"/>
                <w:sz w:val="17"/>
                <w:szCs w:val="17"/>
              </w:rPr>
              <w:t xml:space="preserve"> </w:t>
            </w:r>
            <w:r w:rsidRPr="003D1D73">
              <w:rPr>
                <w:rFonts w:ascii="Gilroy" w:hAnsi="Gilroy" w:cs="Calibri"/>
                <w:sz w:val="17"/>
                <w:szCs w:val="17"/>
              </w:rPr>
              <w:t>с</w:t>
            </w:r>
            <w:r w:rsidRPr="003D1D73">
              <w:rPr>
                <w:rFonts w:ascii="Gilroy" w:hAnsi="Gilroy"/>
                <w:sz w:val="17"/>
                <w:szCs w:val="17"/>
              </w:rPr>
              <w:t xml:space="preserve"> </w:t>
            </w:r>
            <w:r w:rsidRPr="003D1D73">
              <w:rPr>
                <w:rFonts w:ascii="Gilroy" w:hAnsi="Gilroy" w:cs="Calibri"/>
                <w:sz w:val="17"/>
                <w:szCs w:val="17"/>
              </w:rPr>
              <w:t>поглощением</w:t>
            </w:r>
            <w:r w:rsidRPr="003D1D73">
              <w:rPr>
                <w:rFonts w:ascii="Gilroy" w:hAnsi="Gilroy"/>
                <w:sz w:val="17"/>
                <w:szCs w:val="17"/>
              </w:rPr>
              <w:t xml:space="preserve"> </w:t>
            </w:r>
            <w:r w:rsidRPr="003D1D73">
              <w:rPr>
                <w:rFonts w:ascii="Gilroy" w:hAnsi="Gilroy" w:cs="Calibri"/>
                <w:sz w:val="17"/>
                <w:szCs w:val="17"/>
              </w:rPr>
              <w:t>с</w:t>
            </w:r>
            <w:r w:rsidRPr="003D1D73">
              <w:rPr>
                <w:rFonts w:ascii="Gilroy" w:hAnsi="Gilroy"/>
                <w:sz w:val="17"/>
                <w:szCs w:val="17"/>
              </w:rPr>
              <w:t xml:space="preserve"> </w:t>
            </w:r>
            <w:r w:rsidRPr="003D1D73">
              <w:rPr>
                <w:rFonts w:ascii="Gilroy" w:hAnsi="Gilroy" w:cs="Calibri"/>
                <w:sz w:val="17"/>
                <w:szCs w:val="17"/>
              </w:rPr>
              <w:t>размером</w:t>
            </w:r>
            <w:r w:rsidRPr="003D1D73">
              <w:rPr>
                <w:rFonts w:ascii="Gilroy" w:hAnsi="Gilroy"/>
                <w:sz w:val="17"/>
                <w:szCs w:val="17"/>
              </w:rPr>
              <w:t xml:space="preserve"> </w:t>
            </w:r>
            <w:r w:rsidRPr="003D1D73">
              <w:rPr>
                <w:rFonts w:ascii="Gilroy" w:hAnsi="Gilroy" w:cs="Calibri"/>
                <w:sz w:val="17"/>
                <w:szCs w:val="17"/>
              </w:rPr>
              <w:t>частиц</w:t>
            </w:r>
            <w:r w:rsidRPr="003D1D73">
              <w:rPr>
                <w:rFonts w:ascii="Gilroy" w:hAnsi="Gilroy"/>
                <w:sz w:val="17"/>
                <w:szCs w:val="17"/>
              </w:rPr>
              <w:t xml:space="preserve"> 0,020-0,05 </w:t>
            </w:r>
            <w:r w:rsidRPr="003D1D73">
              <w:rPr>
                <w:rFonts w:ascii="Gilroy" w:hAnsi="Gilroy" w:cs="Calibri"/>
                <w:sz w:val="17"/>
                <w:szCs w:val="17"/>
              </w:rPr>
              <w:t>дюйм</w:t>
            </w:r>
            <w:r w:rsidRPr="003D1D73">
              <w:rPr>
                <w:rFonts w:ascii="Gilroy" w:hAnsi="Gilroy"/>
                <w:sz w:val="17"/>
                <w:szCs w:val="17"/>
              </w:rPr>
              <w:t xml:space="preserve"> (0,5-1,3 </w:t>
            </w:r>
            <w:r w:rsidRPr="003D1D73">
              <w:rPr>
                <w:rFonts w:ascii="Gilroy" w:hAnsi="Gilroy" w:cs="Calibri"/>
                <w:sz w:val="17"/>
                <w:szCs w:val="17"/>
              </w:rPr>
              <w:t>мм</w:t>
            </w:r>
            <w:r w:rsidRPr="003D1D73">
              <w:rPr>
                <w:rFonts w:ascii="Gilroy" w:hAnsi="Gilroy"/>
                <w:sz w:val="17"/>
                <w:szCs w:val="17"/>
              </w:rPr>
              <w:t xml:space="preserve">), </w:t>
            </w:r>
            <w:r w:rsidRPr="003D1D73">
              <w:rPr>
                <w:rFonts w:ascii="Gilroy" w:hAnsi="Gilroy" w:cs="Calibri"/>
                <w:sz w:val="17"/>
                <w:szCs w:val="17"/>
              </w:rPr>
              <w:t>то</w:t>
            </w:r>
            <w:r w:rsidRPr="003D1D73">
              <w:rPr>
                <w:rFonts w:ascii="Gilroy" w:hAnsi="Gilroy"/>
                <w:sz w:val="17"/>
                <w:szCs w:val="17"/>
              </w:rPr>
              <w:t xml:space="preserve"> </w:t>
            </w:r>
            <w:r w:rsidRPr="003D1D73">
              <w:rPr>
                <w:rFonts w:ascii="Gilroy" w:hAnsi="Gilroy" w:cs="Calibri"/>
                <w:sz w:val="17"/>
                <w:szCs w:val="17"/>
              </w:rPr>
              <w:t>его</w:t>
            </w:r>
            <w:r w:rsidRPr="003D1D73">
              <w:rPr>
                <w:rFonts w:ascii="Gilroy" w:hAnsi="Gilroy"/>
                <w:sz w:val="17"/>
                <w:szCs w:val="17"/>
              </w:rPr>
              <w:t xml:space="preserve"> </w:t>
            </w:r>
            <w:r w:rsidRPr="003D1D73">
              <w:rPr>
                <w:rFonts w:ascii="Gilroy" w:hAnsi="Gilroy" w:cs="Calibri"/>
                <w:sz w:val="17"/>
                <w:szCs w:val="17"/>
              </w:rPr>
              <w:t>следует</w:t>
            </w:r>
            <w:r w:rsidRPr="003D1D73">
              <w:rPr>
                <w:rFonts w:ascii="Gilroy" w:hAnsi="Gilroy"/>
                <w:sz w:val="17"/>
                <w:szCs w:val="17"/>
              </w:rPr>
              <w:t xml:space="preserve"> </w:t>
            </w:r>
            <w:r w:rsidRPr="003D1D73">
              <w:rPr>
                <w:rFonts w:ascii="Gilroy" w:hAnsi="Gilroy" w:cs="Calibri"/>
                <w:sz w:val="17"/>
                <w:szCs w:val="17"/>
              </w:rPr>
              <w:t>прокачивать</w:t>
            </w:r>
            <w:r w:rsidRPr="003D1D73">
              <w:rPr>
                <w:rFonts w:ascii="Gilroy" w:hAnsi="Gilroy"/>
                <w:sz w:val="17"/>
                <w:szCs w:val="17"/>
              </w:rPr>
              <w:t xml:space="preserve"> </w:t>
            </w:r>
            <w:r w:rsidRPr="003D1D73">
              <w:rPr>
                <w:rFonts w:ascii="Gilroy" w:hAnsi="Gilroy" w:cs="Calibri"/>
                <w:sz w:val="17"/>
                <w:szCs w:val="17"/>
              </w:rPr>
              <w:t>при</w:t>
            </w:r>
            <w:r w:rsidRPr="003D1D73">
              <w:rPr>
                <w:rFonts w:ascii="Gilroy" w:hAnsi="Gilroy"/>
                <w:sz w:val="17"/>
                <w:szCs w:val="17"/>
              </w:rPr>
              <w:t xml:space="preserve"> </w:t>
            </w:r>
            <w:r w:rsidRPr="003D1D73">
              <w:rPr>
                <w:rFonts w:ascii="Gilroy" w:hAnsi="Gilroy" w:cs="Calibri"/>
                <w:sz w:val="17"/>
                <w:szCs w:val="17"/>
              </w:rPr>
              <w:t>расходах</w:t>
            </w:r>
            <w:r w:rsidRPr="003D1D73">
              <w:rPr>
                <w:rFonts w:ascii="Gilroy" w:hAnsi="Gilroy"/>
                <w:sz w:val="17"/>
                <w:szCs w:val="17"/>
              </w:rPr>
              <w:t xml:space="preserve"> </w:t>
            </w:r>
            <w:r w:rsidRPr="003D1D73">
              <w:rPr>
                <w:rFonts w:ascii="Gilroy" w:hAnsi="Gilroy" w:cs="Calibri"/>
                <w:sz w:val="17"/>
                <w:szCs w:val="17"/>
              </w:rPr>
              <w:t>менее</w:t>
            </w:r>
            <w:r w:rsidRPr="003D1D73">
              <w:rPr>
                <w:rFonts w:ascii="Gilroy" w:hAnsi="Gilroy"/>
                <w:sz w:val="17"/>
                <w:szCs w:val="17"/>
              </w:rPr>
              <w:t xml:space="preserve"> 25% </w:t>
            </w:r>
            <w:r w:rsidRPr="003D1D73">
              <w:rPr>
                <w:rFonts w:ascii="Gilroy" w:hAnsi="Gilroy" w:cs="Calibri"/>
                <w:sz w:val="17"/>
                <w:szCs w:val="17"/>
              </w:rPr>
              <w:t>от</w:t>
            </w:r>
            <w:r w:rsidRPr="003D1D73">
              <w:rPr>
                <w:rFonts w:ascii="Gilroy" w:hAnsi="Gilroy"/>
                <w:sz w:val="17"/>
                <w:szCs w:val="17"/>
              </w:rPr>
              <w:t xml:space="preserve"> </w:t>
            </w:r>
            <w:r w:rsidRPr="003D1D73">
              <w:rPr>
                <w:rFonts w:ascii="Gilroy" w:hAnsi="Gilroy" w:cs="Calibri"/>
                <w:sz w:val="17"/>
                <w:szCs w:val="17"/>
              </w:rPr>
              <w:t>максимального</w:t>
            </w:r>
            <w:r w:rsidRPr="003D1D73">
              <w:rPr>
                <w:rFonts w:ascii="Gilroy" w:hAnsi="Gilroy"/>
                <w:sz w:val="17"/>
                <w:szCs w:val="17"/>
              </w:rPr>
              <w:t xml:space="preserve"> </w:t>
            </w:r>
            <w:r w:rsidRPr="003D1D73">
              <w:rPr>
                <w:rFonts w:ascii="Gilroy" w:hAnsi="Gilroy" w:cs="Calibri"/>
                <w:sz w:val="17"/>
                <w:szCs w:val="17"/>
              </w:rPr>
              <w:t>значения</w:t>
            </w:r>
            <w:r w:rsidRPr="003D1D73">
              <w:rPr>
                <w:rFonts w:ascii="Gilroy" w:hAnsi="Gilroy"/>
                <w:sz w:val="17"/>
                <w:szCs w:val="17"/>
              </w:rPr>
              <w:t xml:space="preserve">. </w:t>
            </w:r>
          </w:p>
          <w:p w14:paraId="79ADAAD9" w14:textId="3EE22F60" w:rsidR="000A6289" w:rsidRPr="003D1D73" w:rsidRDefault="000A6289" w:rsidP="003D7381">
            <w:pPr>
              <w:pStyle w:val="Default"/>
              <w:spacing w:line="276" w:lineRule="auto"/>
              <w:ind w:right="64"/>
              <w:jc w:val="both"/>
              <w:rPr>
                <w:rFonts w:ascii="Gilroy" w:hAnsi="Gilroy"/>
                <w:sz w:val="17"/>
                <w:szCs w:val="17"/>
              </w:rPr>
            </w:pPr>
          </w:p>
        </w:tc>
      </w:tr>
    </w:tbl>
    <w:p w14:paraId="6C3803A8" w14:textId="4EDE66BD" w:rsidR="000A6289" w:rsidRPr="003D1D73" w:rsidRDefault="000A6289" w:rsidP="003D7381">
      <w:pPr>
        <w:tabs>
          <w:tab w:val="left" w:pos="284"/>
        </w:tabs>
        <w:spacing w:before="0" w:after="160" w:line="276" w:lineRule="auto"/>
        <w:ind w:left="142" w:right="15"/>
        <w:jc w:val="both"/>
        <w:rPr>
          <w:rFonts w:ascii="Gilroy" w:hAnsi="Gilroy"/>
          <w:sz w:val="17"/>
          <w:szCs w:val="17"/>
          <w:lang w:val="ru-RU"/>
        </w:rPr>
      </w:pPr>
    </w:p>
    <w:p w14:paraId="0CD7B7F0"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Все прочие ограничители потока (например, насадки долота, дополнительные скважинные инструменты в КНБК) могут противоречить этим рекомендациями либо нет и должны быть проанализированы, прежде чем будет закачан материал для борьбы с поглощением. </w:t>
      </w:r>
    </w:p>
    <w:p w14:paraId="4AB82690" w14:textId="77777777" w:rsidR="000A6289" w:rsidRPr="00677C87" w:rsidRDefault="000A6289" w:rsidP="0060623E">
      <w:pPr>
        <w:pStyle w:val="NumberedHeading3"/>
        <w:keepLines w:val="0"/>
        <w:numPr>
          <w:ilvl w:val="2"/>
          <w:numId w:val="25"/>
        </w:numPr>
        <w:spacing w:before="240" w:after="60" w:line="276" w:lineRule="auto"/>
        <w:ind w:left="142" w:right="15" w:firstLine="0"/>
        <w:jc w:val="both"/>
        <w:rPr>
          <w:rFonts w:ascii="Gilroy" w:hAnsi="Gilroy"/>
          <w:lang w:val="ru-RU"/>
        </w:rPr>
      </w:pPr>
      <w:bookmarkStart w:id="29" w:name="_Toc172243915"/>
      <w:r w:rsidRPr="00677C87">
        <w:rPr>
          <w:rFonts w:ascii="Gilroy" w:hAnsi="Gilroy"/>
          <w:lang w:val="ru-RU"/>
        </w:rPr>
        <w:t>Закачка пачек растворов с высокой/низкой вязкостью</w:t>
      </w:r>
      <w:bookmarkEnd w:id="29"/>
      <w:r w:rsidRPr="00677C87">
        <w:rPr>
          <w:rFonts w:ascii="Gilroy" w:hAnsi="Gilroy"/>
          <w:lang w:val="ru-RU"/>
        </w:rPr>
        <w:t xml:space="preserve"> </w:t>
      </w:r>
    </w:p>
    <w:p w14:paraId="15AC3AE1" w14:textId="77777777" w:rsidR="000A6289" w:rsidRPr="003D1D73" w:rsidRDefault="000A6289"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r w:rsidRPr="003D1D73">
        <w:rPr>
          <w:rFonts w:ascii="Gilroy" w:eastAsiaTheme="minorHAnsi" w:hAnsi="Gilroy" w:cs="Arial Narrow"/>
          <w:color w:val="000000"/>
          <w:sz w:val="17"/>
          <w:szCs w:val="17"/>
          <w:lang w:val="ru-RU"/>
        </w:rPr>
        <w:t xml:space="preserve">Если запланирована закачка пачек растворов с высокой или низкой вязкостью, следует ознакомиться со следующей процедурой до и во время операций ИПБ/КПБ/РУС. </w:t>
      </w:r>
    </w:p>
    <w:p w14:paraId="0B5B980B" w14:textId="6727D930" w:rsidR="000A6289" w:rsidRPr="00677C87" w:rsidRDefault="000A6289" w:rsidP="0060623E">
      <w:pPr>
        <w:pStyle w:val="afff7"/>
        <w:numPr>
          <w:ilvl w:val="1"/>
          <w:numId w:val="34"/>
        </w:numPr>
        <w:autoSpaceDE w:val="0"/>
        <w:autoSpaceDN w:val="0"/>
        <w:adjustRightInd w:val="0"/>
        <w:spacing w:after="57" w:line="276" w:lineRule="auto"/>
        <w:ind w:left="567"/>
        <w:jc w:val="both"/>
        <w:rPr>
          <w:rFonts w:ascii="Gilroy" w:hAnsi="Gilroy" w:cs="Poppins"/>
          <w:color w:val="000000"/>
          <w:sz w:val="17"/>
          <w:szCs w:val="17"/>
        </w:rPr>
      </w:pPr>
      <w:r w:rsidRPr="00677C87">
        <w:rPr>
          <w:rFonts w:ascii="Gilroy" w:hAnsi="Gilroy" w:cs="Calibri"/>
          <w:color w:val="000000"/>
          <w:sz w:val="17"/>
          <w:szCs w:val="17"/>
        </w:rPr>
        <w:t xml:space="preserve">Рассчитать вытеснение </w:t>
      </w:r>
      <w:r w:rsidRPr="00677C87">
        <w:rPr>
          <w:rFonts w:ascii="Gilroy" w:hAnsi="Gilroy" w:cs="Poppins"/>
          <w:color w:val="000000"/>
          <w:sz w:val="17"/>
          <w:szCs w:val="17"/>
        </w:rPr>
        <w:t xml:space="preserve">/ </w:t>
      </w:r>
      <w:r w:rsidRPr="00677C87">
        <w:rPr>
          <w:rFonts w:ascii="Gilroy" w:hAnsi="Gilroy" w:cs="Calibri"/>
          <w:color w:val="000000"/>
          <w:sz w:val="17"/>
          <w:szCs w:val="17"/>
        </w:rPr>
        <w:t>количество ходов насоса</w:t>
      </w:r>
      <w:r w:rsidRPr="00677C87">
        <w:rPr>
          <w:rFonts w:ascii="Gilroy" w:hAnsi="Gilroy" w:cs="Poppins"/>
          <w:color w:val="000000"/>
          <w:sz w:val="17"/>
          <w:szCs w:val="17"/>
        </w:rPr>
        <w:t xml:space="preserve">, </w:t>
      </w:r>
      <w:r w:rsidRPr="00677C87">
        <w:rPr>
          <w:rFonts w:ascii="Gilroy" w:hAnsi="Gilroy" w:cs="Calibri"/>
          <w:color w:val="000000"/>
          <w:sz w:val="17"/>
          <w:szCs w:val="17"/>
        </w:rPr>
        <w:t>необходимое для того</w:t>
      </w:r>
      <w:r w:rsidRPr="00677C87">
        <w:rPr>
          <w:rFonts w:ascii="Gilroy" w:hAnsi="Gilroy" w:cs="Poppins"/>
          <w:color w:val="000000"/>
          <w:sz w:val="17"/>
          <w:szCs w:val="17"/>
        </w:rPr>
        <w:t xml:space="preserve">, </w:t>
      </w:r>
      <w:r w:rsidRPr="00677C87">
        <w:rPr>
          <w:rFonts w:ascii="Gilroy" w:hAnsi="Gilroy" w:cs="Calibri"/>
          <w:color w:val="000000"/>
          <w:sz w:val="17"/>
          <w:szCs w:val="17"/>
        </w:rPr>
        <w:t xml:space="preserve">чтобы пачка раствора оказалась на </w:t>
      </w:r>
      <w:r w:rsidRPr="00677C87">
        <w:rPr>
          <w:rFonts w:ascii="Gilroy" w:hAnsi="Gilroy" w:cs="Poppins"/>
          <w:color w:val="000000"/>
          <w:sz w:val="17"/>
          <w:szCs w:val="17"/>
        </w:rPr>
        <w:t xml:space="preserve">150 </w:t>
      </w:r>
      <w:r w:rsidRPr="00677C87">
        <w:rPr>
          <w:rFonts w:ascii="Gilroy" w:hAnsi="Gilroy" w:cs="Calibri"/>
          <w:color w:val="000000"/>
          <w:sz w:val="17"/>
          <w:szCs w:val="17"/>
        </w:rPr>
        <w:t xml:space="preserve">м </w:t>
      </w:r>
      <w:r w:rsidRPr="00677C87">
        <w:rPr>
          <w:rFonts w:ascii="Gilroy" w:hAnsi="Gilroy" w:cs="Poppins"/>
          <w:color w:val="000000"/>
          <w:sz w:val="17"/>
          <w:szCs w:val="17"/>
        </w:rPr>
        <w:t xml:space="preserve">(500 </w:t>
      </w:r>
      <w:r w:rsidRPr="00677C87">
        <w:rPr>
          <w:rFonts w:ascii="Gilroy" w:hAnsi="Gilroy" w:cs="Calibri"/>
          <w:color w:val="000000"/>
          <w:sz w:val="17"/>
          <w:szCs w:val="17"/>
        </w:rPr>
        <w:t>фут</w:t>
      </w:r>
      <w:r w:rsidRPr="00677C87">
        <w:rPr>
          <w:rFonts w:ascii="Gilroy" w:hAnsi="Gilroy" w:cs="Poppins"/>
          <w:color w:val="000000"/>
          <w:sz w:val="17"/>
          <w:szCs w:val="17"/>
        </w:rPr>
        <w:t xml:space="preserve">) </w:t>
      </w:r>
      <w:proofErr w:type="gramStart"/>
      <w:r w:rsidRPr="00677C87">
        <w:rPr>
          <w:rFonts w:ascii="Gilroy" w:hAnsi="Gilroy" w:cs="Calibri"/>
          <w:color w:val="000000"/>
          <w:sz w:val="17"/>
          <w:szCs w:val="17"/>
        </w:rPr>
        <w:t>над верхом первого инструмента</w:t>
      </w:r>
      <w:proofErr w:type="gramEnd"/>
      <w:r w:rsidRPr="00677C87">
        <w:rPr>
          <w:rFonts w:ascii="Gilroy" w:hAnsi="Gilroy" w:cs="Calibri"/>
          <w:color w:val="000000"/>
          <w:sz w:val="17"/>
          <w:szCs w:val="17"/>
        </w:rPr>
        <w:t xml:space="preserve"> КНБК и уменьшить расход</w:t>
      </w:r>
      <w:r w:rsidRPr="00677C87">
        <w:rPr>
          <w:rFonts w:ascii="Gilroy" w:hAnsi="Gilroy" w:cs="Poppins"/>
          <w:color w:val="000000"/>
          <w:sz w:val="17"/>
          <w:szCs w:val="17"/>
        </w:rPr>
        <w:t xml:space="preserve">, </w:t>
      </w:r>
      <w:r w:rsidRPr="00677C87">
        <w:rPr>
          <w:rFonts w:ascii="Gilroy" w:hAnsi="Gilroy" w:cs="Calibri"/>
          <w:color w:val="000000"/>
          <w:sz w:val="17"/>
          <w:szCs w:val="17"/>
        </w:rPr>
        <w:t>когда пачка достигнет этой точки</w:t>
      </w:r>
      <w:r w:rsidRPr="00677C87">
        <w:rPr>
          <w:rFonts w:ascii="Gilroy" w:hAnsi="Gilroy" w:cs="Poppins"/>
          <w:color w:val="000000"/>
          <w:sz w:val="17"/>
          <w:szCs w:val="17"/>
        </w:rPr>
        <w:t xml:space="preserve">. </w:t>
      </w:r>
    </w:p>
    <w:p w14:paraId="53E48A5A" w14:textId="5D1F820B" w:rsidR="000A6289" w:rsidRPr="00677C87" w:rsidRDefault="000A6289" w:rsidP="0060623E">
      <w:pPr>
        <w:pStyle w:val="afff7"/>
        <w:numPr>
          <w:ilvl w:val="1"/>
          <w:numId w:val="34"/>
        </w:numPr>
        <w:autoSpaceDE w:val="0"/>
        <w:autoSpaceDN w:val="0"/>
        <w:adjustRightInd w:val="0"/>
        <w:spacing w:after="57" w:line="276" w:lineRule="auto"/>
        <w:ind w:left="567"/>
        <w:jc w:val="both"/>
        <w:rPr>
          <w:rFonts w:ascii="Gilroy" w:hAnsi="Gilroy" w:cs="Poppins"/>
          <w:color w:val="000000"/>
          <w:sz w:val="17"/>
          <w:szCs w:val="17"/>
        </w:rPr>
      </w:pPr>
      <w:r w:rsidRPr="00677C87">
        <w:rPr>
          <w:rFonts w:ascii="Gilroy" w:hAnsi="Gilroy" w:cs="Calibri"/>
          <w:color w:val="000000"/>
          <w:sz w:val="17"/>
          <w:szCs w:val="17"/>
        </w:rPr>
        <w:t xml:space="preserve">Уменьшить расход по крайней мере до </w:t>
      </w:r>
      <w:r w:rsidRPr="00677C87">
        <w:rPr>
          <w:rFonts w:ascii="Gilroy" w:hAnsi="Gilroy" w:cs="Poppins"/>
          <w:color w:val="000000"/>
          <w:sz w:val="17"/>
          <w:szCs w:val="17"/>
        </w:rPr>
        <w:t xml:space="preserve">50% </w:t>
      </w:r>
      <w:r w:rsidRPr="00677C87">
        <w:rPr>
          <w:rFonts w:ascii="Gilroy" w:hAnsi="Gilroy" w:cs="Calibri"/>
          <w:color w:val="000000"/>
          <w:sz w:val="17"/>
          <w:szCs w:val="17"/>
        </w:rPr>
        <w:t xml:space="preserve">от начального расхода для данного инструмента </w:t>
      </w:r>
      <w:r w:rsidRPr="00677C87">
        <w:rPr>
          <w:rFonts w:ascii="Gilroy" w:hAnsi="Gilroy" w:cs="Poppins"/>
          <w:color w:val="000000"/>
          <w:sz w:val="17"/>
          <w:szCs w:val="17"/>
        </w:rPr>
        <w:t>(</w:t>
      </w:r>
      <w:r w:rsidRPr="00677C87">
        <w:rPr>
          <w:rFonts w:ascii="Gilroy" w:hAnsi="Gilroy" w:cs="Calibri"/>
          <w:color w:val="000000"/>
          <w:sz w:val="17"/>
          <w:szCs w:val="17"/>
        </w:rPr>
        <w:t>в зависимости от настройки турбины</w:t>
      </w:r>
      <w:r w:rsidRPr="00677C87">
        <w:rPr>
          <w:rFonts w:ascii="Gilroy" w:hAnsi="Gilroy" w:cs="Poppins"/>
          <w:color w:val="000000"/>
          <w:sz w:val="17"/>
          <w:szCs w:val="17"/>
        </w:rPr>
        <w:t xml:space="preserve">), </w:t>
      </w:r>
      <w:r w:rsidRPr="00677C87">
        <w:rPr>
          <w:rFonts w:ascii="Gilroy" w:hAnsi="Gilroy" w:cs="Calibri"/>
          <w:color w:val="000000"/>
          <w:sz w:val="17"/>
          <w:szCs w:val="17"/>
        </w:rPr>
        <w:t xml:space="preserve">например максимум </w:t>
      </w:r>
      <w:r w:rsidRPr="00677C87">
        <w:rPr>
          <w:rFonts w:ascii="Gilroy" w:hAnsi="Gilroy" w:cs="Poppins"/>
          <w:color w:val="000000"/>
          <w:sz w:val="17"/>
          <w:szCs w:val="17"/>
        </w:rPr>
        <w:t xml:space="preserve">302 </w:t>
      </w:r>
      <w:proofErr w:type="spellStart"/>
      <w:r w:rsidRPr="00677C87">
        <w:rPr>
          <w:rFonts w:ascii="Gilroy" w:hAnsi="Gilroy" w:cs="Calibri"/>
          <w:color w:val="000000"/>
          <w:sz w:val="17"/>
          <w:szCs w:val="17"/>
        </w:rPr>
        <w:t>гал</w:t>
      </w:r>
      <w:proofErr w:type="spellEnd"/>
      <w:r w:rsidRPr="00677C87">
        <w:rPr>
          <w:rFonts w:ascii="Gilroy" w:hAnsi="Gilroy" w:cs="Poppins"/>
          <w:color w:val="000000"/>
          <w:sz w:val="17"/>
          <w:szCs w:val="17"/>
        </w:rPr>
        <w:t>/</w:t>
      </w:r>
      <w:r w:rsidRPr="00677C87">
        <w:rPr>
          <w:rFonts w:ascii="Gilroy" w:hAnsi="Gilroy" w:cs="Calibri"/>
          <w:color w:val="000000"/>
          <w:sz w:val="17"/>
          <w:szCs w:val="17"/>
        </w:rPr>
        <w:t xml:space="preserve">мин для </w:t>
      </w:r>
      <w:r w:rsidRPr="00677C87">
        <w:rPr>
          <w:rFonts w:ascii="Gilroy" w:hAnsi="Gilroy" w:cs="Poppins"/>
          <w:color w:val="000000"/>
          <w:sz w:val="17"/>
          <w:szCs w:val="17"/>
        </w:rPr>
        <w:t xml:space="preserve">9-1/2” BCPM (605 [725] - 1090 </w:t>
      </w:r>
      <w:proofErr w:type="spellStart"/>
      <w:r w:rsidRPr="00677C87">
        <w:rPr>
          <w:rFonts w:ascii="Gilroy" w:hAnsi="Gilroy" w:cs="Calibri"/>
          <w:color w:val="000000"/>
          <w:sz w:val="17"/>
          <w:szCs w:val="17"/>
        </w:rPr>
        <w:t>гал</w:t>
      </w:r>
      <w:proofErr w:type="spellEnd"/>
      <w:r w:rsidRPr="00677C87">
        <w:rPr>
          <w:rFonts w:ascii="Gilroy" w:hAnsi="Gilroy" w:cs="Poppins"/>
          <w:color w:val="000000"/>
          <w:sz w:val="17"/>
          <w:szCs w:val="17"/>
        </w:rPr>
        <w:t>/</w:t>
      </w:r>
      <w:r w:rsidRPr="00677C87">
        <w:rPr>
          <w:rFonts w:ascii="Gilroy" w:hAnsi="Gilroy" w:cs="Calibri"/>
          <w:color w:val="000000"/>
          <w:sz w:val="17"/>
          <w:szCs w:val="17"/>
        </w:rPr>
        <w:t>мин</w:t>
      </w:r>
      <w:r w:rsidRPr="00677C87">
        <w:rPr>
          <w:rFonts w:ascii="Gilroy" w:hAnsi="Gilroy" w:cs="Poppins"/>
          <w:color w:val="000000"/>
          <w:sz w:val="17"/>
          <w:szCs w:val="17"/>
        </w:rPr>
        <w:t xml:space="preserve">). </w:t>
      </w:r>
    </w:p>
    <w:p w14:paraId="019C8CEB" w14:textId="4574EBD6" w:rsidR="000A6289" w:rsidRPr="00677C87" w:rsidRDefault="000A6289" w:rsidP="0060623E">
      <w:pPr>
        <w:pStyle w:val="afff7"/>
        <w:numPr>
          <w:ilvl w:val="1"/>
          <w:numId w:val="34"/>
        </w:numPr>
        <w:autoSpaceDE w:val="0"/>
        <w:autoSpaceDN w:val="0"/>
        <w:adjustRightInd w:val="0"/>
        <w:spacing w:after="57" w:line="276" w:lineRule="auto"/>
        <w:ind w:left="567"/>
        <w:jc w:val="both"/>
        <w:rPr>
          <w:rFonts w:ascii="Gilroy" w:hAnsi="Gilroy" w:cs="Poppins"/>
          <w:color w:val="000000"/>
          <w:sz w:val="17"/>
          <w:szCs w:val="17"/>
        </w:rPr>
      </w:pPr>
      <w:r w:rsidRPr="00677C87">
        <w:rPr>
          <w:rFonts w:ascii="Gilroy" w:hAnsi="Gilroy" w:cs="Calibri"/>
          <w:color w:val="000000"/>
          <w:sz w:val="17"/>
          <w:szCs w:val="17"/>
        </w:rPr>
        <w:t>Когда пачка раствора пройдет через последний инструмент КНБК</w:t>
      </w:r>
      <w:r w:rsidRPr="00677C87">
        <w:rPr>
          <w:rFonts w:ascii="Gilroy" w:hAnsi="Gilroy" w:cs="Poppins"/>
          <w:color w:val="000000"/>
          <w:sz w:val="17"/>
          <w:szCs w:val="17"/>
        </w:rPr>
        <w:t xml:space="preserve">, </w:t>
      </w:r>
      <w:r w:rsidRPr="00677C87">
        <w:rPr>
          <w:rFonts w:ascii="Gilroy" w:hAnsi="Gilroy" w:cs="Calibri"/>
          <w:color w:val="000000"/>
          <w:sz w:val="17"/>
          <w:szCs w:val="17"/>
        </w:rPr>
        <w:t>приводимый в действие турбиной</w:t>
      </w:r>
      <w:r w:rsidRPr="00677C87">
        <w:rPr>
          <w:rFonts w:ascii="Gilroy" w:hAnsi="Gilroy" w:cs="Poppins"/>
          <w:color w:val="000000"/>
          <w:sz w:val="17"/>
          <w:szCs w:val="17"/>
        </w:rPr>
        <w:t>, (</w:t>
      </w:r>
      <w:r w:rsidRPr="00677C87">
        <w:rPr>
          <w:rFonts w:ascii="Gilroy" w:hAnsi="Gilroy" w:cs="Calibri"/>
          <w:color w:val="000000"/>
          <w:sz w:val="17"/>
          <w:szCs w:val="17"/>
        </w:rPr>
        <w:t>например</w:t>
      </w:r>
      <w:r w:rsidRPr="00677C87">
        <w:rPr>
          <w:rFonts w:ascii="Gilroy" w:hAnsi="Gilroy" w:cs="Poppins"/>
          <w:color w:val="000000"/>
          <w:sz w:val="17"/>
          <w:szCs w:val="17"/>
        </w:rPr>
        <w:t xml:space="preserve">, </w:t>
      </w:r>
      <w:r w:rsidRPr="00677C87">
        <w:rPr>
          <w:rFonts w:ascii="Gilroy" w:hAnsi="Gilroy" w:cs="Calibri"/>
          <w:color w:val="000000"/>
          <w:sz w:val="17"/>
          <w:szCs w:val="17"/>
        </w:rPr>
        <w:t>КНБК с МТК</w:t>
      </w:r>
      <w:r w:rsidRPr="00677C87">
        <w:rPr>
          <w:rFonts w:ascii="Gilroy" w:hAnsi="Gilroy" w:cs="Poppins"/>
          <w:color w:val="000000"/>
          <w:sz w:val="17"/>
          <w:szCs w:val="17"/>
        </w:rPr>
        <w:t xml:space="preserve">, FAS </w:t>
      </w:r>
      <w:r w:rsidRPr="00677C87">
        <w:rPr>
          <w:rFonts w:ascii="Gilroy" w:hAnsi="Gilroy" w:cs="Calibri"/>
          <w:color w:val="000000"/>
          <w:sz w:val="17"/>
          <w:szCs w:val="17"/>
        </w:rPr>
        <w:t xml:space="preserve">и </w:t>
      </w:r>
      <w:r w:rsidRPr="00677C87">
        <w:rPr>
          <w:rFonts w:ascii="Gilroy" w:hAnsi="Gilroy" w:cs="Poppins"/>
          <w:color w:val="000000"/>
          <w:sz w:val="17"/>
          <w:szCs w:val="17"/>
        </w:rPr>
        <w:t xml:space="preserve">BCPM), </w:t>
      </w:r>
      <w:r w:rsidRPr="00677C87">
        <w:rPr>
          <w:rFonts w:ascii="Gilroy" w:hAnsi="Gilroy" w:cs="Calibri"/>
          <w:color w:val="000000"/>
          <w:sz w:val="17"/>
          <w:szCs w:val="17"/>
        </w:rPr>
        <w:t xml:space="preserve">расход можно увеличить до рабочего значения </w:t>
      </w:r>
      <w:r w:rsidRPr="00677C87">
        <w:rPr>
          <w:rFonts w:ascii="Gilroy" w:hAnsi="Gilroy" w:cs="Poppins"/>
          <w:color w:val="000000"/>
          <w:sz w:val="17"/>
          <w:szCs w:val="17"/>
        </w:rPr>
        <w:t>(</w:t>
      </w:r>
      <w:r w:rsidRPr="00677C87">
        <w:rPr>
          <w:rFonts w:ascii="Gilroy" w:hAnsi="Gilroy" w:cs="Calibri"/>
          <w:color w:val="000000"/>
          <w:sz w:val="17"/>
          <w:szCs w:val="17"/>
        </w:rPr>
        <w:t>см</w:t>
      </w:r>
      <w:r w:rsidRPr="00677C87">
        <w:rPr>
          <w:rFonts w:ascii="Gilroy" w:hAnsi="Gilroy" w:cs="Poppins"/>
          <w:color w:val="000000"/>
          <w:sz w:val="17"/>
          <w:szCs w:val="17"/>
        </w:rPr>
        <w:t xml:space="preserve">. </w:t>
      </w:r>
      <w:r w:rsidRPr="00677C87">
        <w:rPr>
          <w:rFonts w:ascii="Gilroy" w:hAnsi="Gilroy" w:cs="Calibri"/>
          <w:color w:val="000000"/>
          <w:sz w:val="17"/>
          <w:szCs w:val="17"/>
        </w:rPr>
        <w:t>примечание далее</w:t>
      </w:r>
      <w:r w:rsidRPr="00677C87">
        <w:rPr>
          <w:rFonts w:ascii="Gilroy" w:hAnsi="Gilroy" w:cs="Poppins"/>
          <w:color w:val="000000"/>
          <w:sz w:val="17"/>
          <w:szCs w:val="17"/>
        </w:rPr>
        <w:t xml:space="preserve">). </w:t>
      </w:r>
    </w:p>
    <w:p w14:paraId="6DD6CE43" w14:textId="30B31B1A" w:rsidR="000A6289" w:rsidRPr="00677C87" w:rsidRDefault="000A6289" w:rsidP="0060623E">
      <w:pPr>
        <w:pStyle w:val="afff7"/>
        <w:numPr>
          <w:ilvl w:val="1"/>
          <w:numId w:val="34"/>
        </w:numPr>
        <w:autoSpaceDE w:val="0"/>
        <w:autoSpaceDN w:val="0"/>
        <w:adjustRightInd w:val="0"/>
        <w:spacing w:line="276" w:lineRule="auto"/>
        <w:ind w:left="567"/>
        <w:jc w:val="both"/>
        <w:rPr>
          <w:rFonts w:ascii="Gilroy" w:hAnsi="Gilroy" w:cs="Poppins"/>
          <w:color w:val="000000"/>
          <w:sz w:val="17"/>
          <w:szCs w:val="17"/>
        </w:rPr>
      </w:pPr>
      <w:r w:rsidRPr="00677C87">
        <w:rPr>
          <w:rFonts w:ascii="Gilroy" w:hAnsi="Gilroy" w:cs="Calibri"/>
          <w:color w:val="000000"/>
          <w:sz w:val="17"/>
          <w:szCs w:val="17"/>
        </w:rPr>
        <w:t>Вернуться к исходному рабочему расходу после прохождения пачки раствора через инструмент</w:t>
      </w:r>
      <w:r w:rsidRPr="00677C87">
        <w:rPr>
          <w:rFonts w:ascii="Gilroy" w:hAnsi="Gilroy" w:cs="Poppins"/>
          <w:color w:val="000000"/>
          <w:sz w:val="17"/>
          <w:szCs w:val="17"/>
        </w:rPr>
        <w:t xml:space="preserve">. </w:t>
      </w:r>
    </w:p>
    <w:p w14:paraId="6B0C5F4F" w14:textId="3DBDA5A6" w:rsidR="000A6289" w:rsidRPr="003D1D73" w:rsidRDefault="000A6289" w:rsidP="003D7381">
      <w:pPr>
        <w:spacing w:before="0" w:after="160" w:line="276" w:lineRule="auto"/>
        <w:jc w:val="both"/>
        <w:rPr>
          <w:rFonts w:ascii="Gilroy" w:eastAsiaTheme="minorHAnsi" w:hAnsi="Gilroy" w:cs="Poppins"/>
          <w:color w:val="000000"/>
          <w:sz w:val="17"/>
          <w:szCs w:val="17"/>
          <w:lang w:val="ru-RU"/>
        </w:rPr>
      </w:pPr>
    </w:p>
    <w:tbl>
      <w:tblPr>
        <w:tblStyle w:val="TableNormal"/>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2022"/>
        <w:gridCol w:w="6690"/>
      </w:tblGrid>
      <w:tr w:rsidR="000A6289" w:rsidRPr="0045348A" w14:paraId="616D631C" w14:textId="77777777" w:rsidTr="000A6289">
        <w:tblPrEx>
          <w:tblCellMar>
            <w:left w:w="0" w:type="dxa"/>
            <w:right w:w="0" w:type="dxa"/>
          </w:tblCellMar>
        </w:tblPrEx>
        <w:trPr>
          <w:trHeight w:val="644"/>
        </w:trPr>
        <w:tc>
          <w:tcPr>
            <w:tcW w:w="2022" w:type="dxa"/>
            <w:shd w:val="clear" w:color="auto" w:fill="D9D9D9" w:themeFill="background1" w:themeFillShade="D9"/>
            <w:vAlign w:val="center"/>
          </w:tcPr>
          <w:p w14:paraId="2E65D618" w14:textId="77777777" w:rsidR="000A6289" w:rsidRPr="0045348A" w:rsidRDefault="000A6289" w:rsidP="003D7381">
            <w:pPr>
              <w:tabs>
                <w:tab w:val="left" w:pos="284"/>
              </w:tabs>
              <w:spacing w:line="276" w:lineRule="auto"/>
              <w:ind w:left="142" w:right="15"/>
              <w:jc w:val="both"/>
              <w:rPr>
                <w:rFonts w:ascii="Gilroy" w:hAnsi="Gilroy"/>
                <w:b/>
                <w:sz w:val="17"/>
                <w:szCs w:val="17"/>
                <w:lang w:val="ru-RU"/>
              </w:rPr>
            </w:pPr>
            <w:r w:rsidRPr="0045348A">
              <w:rPr>
                <w:rFonts w:ascii="Gilroy" w:hAnsi="Gilroy"/>
                <w:b/>
                <w:sz w:val="17"/>
                <w:szCs w:val="17"/>
                <w:lang w:val="ru-RU"/>
              </w:rPr>
              <w:t>Примечание</w:t>
            </w:r>
          </w:p>
        </w:tc>
        <w:tc>
          <w:tcPr>
            <w:tcW w:w="6690" w:type="dxa"/>
          </w:tcPr>
          <w:p w14:paraId="07E6986C" w14:textId="77777777" w:rsidR="000A6289" w:rsidRPr="00677C87" w:rsidRDefault="000A6289" w:rsidP="003D7381">
            <w:pPr>
              <w:pStyle w:val="Default"/>
              <w:spacing w:line="276" w:lineRule="auto"/>
              <w:ind w:right="64"/>
              <w:jc w:val="both"/>
              <w:rPr>
                <w:rFonts w:ascii="Gilroy" w:hAnsi="Gilroy"/>
                <w:sz w:val="17"/>
                <w:szCs w:val="17"/>
              </w:rPr>
            </w:pPr>
            <w:r w:rsidRPr="00677C87">
              <w:rPr>
                <w:rFonts w:ascii="Gilroy" w:hAnsi="Gilroy" w:cs="Calibri"/>
                <w:sz w:val="17"/>
                <w:szCs w:val="17"/>
              </w:rPr>
              <w:t>Для</w:t>
            </w:r>
            <w:r w:rsidRPr="00677C87">
              <w:rPr>
                <w:rFonts w:ascii="Gilroy" w:hAnsi="Gilroy"/>
                <w:sz w:val="17"/>
                <w:szCs w:val="17"/>
              </w:rPr>
              <w:t xml:space="preserve"> </w:t>
            </w:r>
            <w:r w:rsidRPr="00677C87">
              <w:rPr>
                <w:rFonts w:ascii="Gilroy" w:hAnsi="Gilroy" w:cs="Calibri"/>
                <w:sz w:val="17"/>
                <w:szCs w:val="17"/>
              </w:rPr>
              <w:t>инструментов</w:t>
            </w:r>
            <w:r w:rsidRPr="00677C87">
              <w:rPr>
                <w:rFonts w:ascii="Gilroy" w:hAnsi="Gilroy"/>
                <w:sz w:val="17"/>
                <w:szCs w:val="17"/>
              </w:rPr>
              <w:t xml:space="preserve"> </w:t>
            </w:r>
            <w:r w:rsidRPr="00677C87">
              <w:rPr>
                <w:rFonts w:ascii="Gilroy" w:hAnsi="Gilroy" w:cs="Calibri"/>
                <w:sz w:val="17"/>
                <w:szCs w:val="17"/>
              </w:rPr>
              <w:t>с</w:t>
            </w:r>
            <w:r w:rsidRPr="00677C87">
              <w:rPr>
                <w:rFonts w:ascii="Gilroy" w:hAnsi="Gilroy"/>
                <w:sz w:val="17"/>
                <w:szCs w:val="17"/>
              </w:rPr>
              <w:t xml:space="preserve"> </w:t>
            </w:r>
            <w:r w:rsidRPr="00677C87">
              <w:rPr>
                <w:rFonts w:ascii="Gilroy" w:hAnsi="Gilroy" w:cs="Calibri"/>
                <w:sz w:val="17"/>
                <w:szCs w:val="17"/>
              </w:rPr>
              <w:t>приводом</w:t>
            </w:r>
            <w:r w:rsidRPr="00677C87">
              <w:rPr>
                <w:rFonts w:ascii="Gilroy" w:hAnsi="Gilroy"/>
                <w:sz w:val="17"/>
                <w:szCs w:val="17"/>
              </w:rPr>
              <w:t xml:space="preserve"> </w:t>
            </w:r>
            <w:r w:rsidRPr="00677C87">
              <w:rPr>
                <w:rFonts w:ascii="Gilroy" w:hAnsi="Gilroy" w:cs="Calibri"/>
                <w:sz w:val="17"/>
                <w:szCs w:val="17"/>
              </w:rPr>
              <w:t>от</w:t>
            </w:r>
            <w:r w:rsidRPr="00677C87">
              <w:rPr>
                <w:rFonts w:ascii="Gilroy" w:hAnsi="Gilroy"/>
                <w:sz w:val="17"/>
                <w:szCs w:val="17"/>
              </w:rPr>
              <w:t xml:space="preserve"> </w:t>
            </w:r>
            <w:r w:rsidRPr="00677C87">
              <w:rPr>
                <w:rFonts w:ascii="Gilroy" w:hAnsi="Gilroy" w:cs="Calibri"/>
                <w:sz w:val="17"/>
                <w:szCs w:val="17"/>
              </w:rPr>
              <w:t>турбины</w:t>
            </w:r>
            <w:r w:rsidRPr="00677C87">
              <w:rPr>
                <w:rFonts w:ascii="Gilroy" w:hAnsi="Gilroy"/>
                <w:sz w:val="17"/>
                <w:szCs w:val="17"/>
              </w:rPr>
              <w:t xml:space="preserve">: </w:t>
            </w:r>
            <w:r w:rsidRPr="00677C87">
              <w:rPr>
                <w:rFonts w:ascii="Gilroy" w:hAnsi="Gilroy" w:cs="Calibri"/>
                <w:sz w:val="17"/>
                <w:szCs w:val="17"/>
              </w:rPr>
              <w:t>расход</w:t>
            </w:r>
            <w:r w:rsidRPr="00677C87">
              <w:rPr>
                <w:rFonts w:ascii="Gilroy" w:hAnsi="Gilroy"/>
                <w:sz w:val="17"/>
                <w:szCs w:val="17"/>
              </w:rPr>
              <w:t xml:space="preserve"> </w:t>
            </w:r>
            <w:proofErr w:type="gramStart"/>
            <w:r w:rsidRPr="00677C87">
              <w:rPr>
                <w:rFonts w:ascii="Gilroy" w:hAnsi="Gilroy" w:cs="Calibri"/>
                <w:sz w:val="17"/>
                <w:szCs w:val="17"/>
              </w:rPr>
              <w:t>во</w:t>
            </w:r>
            <w:r w:rsidRPr="00677C87">
              <w:rPr>
                <w:rFonts w:ascii="Gilroy" w:hAnsi="Gilroy"/>
                <w:sz w:val="17"/>
                <w:szCs w:val="17"/>
              </w:rPr>
              <w:t xml:space="preserve"> </w:t>
            </w:r>
            <w:r w:rsidRPr="00677C87">
              <w:rPr>
                <w:rFonts w:ascii="Gilroy" w:hAnsi="Gilroy" w:cs="Calibri"/>
                <w:sz w:val="17"/>
                <w:szCs w:val="17"/>
              </w:rPr>
              <w:t>время</w:t>
            </w:r>
            <w:proofErr w:type="gramEnd"/>
            <w:r w:rsidRPr="00677C87">
              <w:rPr>
                <w:rFonts w:ascii="Gilroy" w:hAnsi="Gilroy"/>
                <w:sz w:val="17"/>
                <w:szCs w:val="17"/>
              </w:rPr>
              <w:t xml:space="preserve"> </w:t>
            </w:r>
            <w:proofErr w:type="spellStart"/>
            <w:r w:rsidRPr="00677C87">
              <w:rPr>
                <w:rFonts w:ascii="Gilroy" w:hAnsi="Gilroy" w:cs="Calibri"/>
                <w:sz w:val="17"/>
                <w:szCs w:val="17"/>
              </w:rPr>
              <w:t>прокачивания</w:t>
            </w:r>
            <w:proofErr w:type="spellEnd"/>
            <w:r w:rsidRPr="00677C87">
              <w:rPr>
                <w:rFonts w:ascii="Gilroy" w:hAnsi="Gilroy"/>
                <w:sz w:val="17"/>
                <w:szCs w:val="17"/>
              </w:rPr>
              <w:t xml:space="preserve"> </w:t>
            </w:r>
            <w:r w:rsidRPr="00677C87">
              <w:rPr>
                <w:rFonts w:ascii="Gilroy" w:hAnsi="Gilroy" w:cs="Calibri"/>
                <w:sz w:val="17"/>
                <w:szCs w:val="17"/>
              </w:rPr>
              <w:t>пачки</w:t>
            </w:r>
            <w:r w:rsidRPr="00677C87">
              <w:rPr>
                <w:rFonts w:ascii="Gilroy" w:hAnsi="Gilroy"/>
                <w:sz w:val="17"/>
                <w:szCs w:val="17"/>
              </w:rPr>
              <w:t xml:space="preserve"> </w:t>
            </w:r>
            <w:r w:rsidRPr="00677C87">
              <w:rPr>
                <w:rFonts w:ascii="Gilroy" w:hAnsi="Gilroy" w:cs="Calibri"/>
                <w:sz w:val="17"/>
                <w:szCs w:val="17"/>
              </w:rPr>
              <w:t>раствора</w:t>
            </w:r>
            <w:r w:rsidRPr="00677C87">
              <w:rPr>
                <w:rFonts w:ascii="Gilroy" w:hAnsi="Gilroy"/>
                <w:sz w:val="17"/>
                <w:szCs w:val="17"/>
              </w:rPr>
              <w:t xml:space="preserve"> </w:t>
            </w:r>
            <w:r w:rsidRPr="00677C87">
              <w:rPr>
                <w:rFonts w:ascii="Gilroy" w:hAnsi="Gilroy" w:cs="Calibri"/>
                <w:sz w:val="17"/>
                <w:szCs w:val="17"/>
              </w:rPr>
              <w:t>через</w:t>
            </w:r>
            <w:r w:rsidRPr="00677C87">
              <w:rPr>
                <w:rFonts w:ascii="Gilroy" w:hAnsi="Gilroy"/>
                <w:sz w:val="17"/>
                <w:szCs w:val="17"/>
              </w:rPr>
              <w:t xml:space="preserve"> </w:t>
            </w:r>
            <w:r w:rsidRPr="00677C87">
              <w:rPr>
                <w:rFonts w:ascii="Gilroy" w:hAnsi="Gilroy" w:cs="Calibri"/>
                <w:sz w:val="17"/>
                <w:szCs w:val="17"/>
              </w:rPr>
              <w:t>инструмент</w:t>
            </w:r>
            <w:r w:rsidRPr="00677C87">
              <w:rPr>
                <w:rFonts w:ascii="Gilroy" w:hAnsi="Gilroy"/>
                <w:sz w:val="17"/>
                <w:szCs w:val="17"/>
              </w:rPr>
              <w:t xml:space="preserve"> </w:t>
            </w:r>
            <w:r w:rsidRPr="00677C87">
              <w:rPr>
                <w:rFonts w:ascii="Gilroy" w:hAnsi="Gilroy" w:cs="Calibri"/>
                <w:sz w:val="17"/>
                <w:szCs w:val="17"/>
              </w:rPr>
              <w:t>должен</w:t>
            </w:r>
            <w:r w:rsidRPr="00677C87">
              <w:rPr>
                <w:rFonts w:ascii="Gilroy" w:hAnsi="Gilroy"/>
                <w:sz w:val="17"/>
                <w:szCs w:val="17"/>
              </w:rPr>
              <w:t xml:space="preserve"> </w:t>
            </w:r>
            <w:r w:rsidRPr="00677C87">
              <w:rPr>
                <w:rFonts w:ascii="Gilroy" w:hAnsi="Gilroy" w:cs="Calibri"/>
                <w:sz w:val="17"/>
                <w:szCs w:val="17"/>
              </w:rPr>
              <w:t>быть</w:t>
            </w:r>
            <w:r w:rsidRPr="00677C87">
              <w:rPr>
                <w:rFonts w:ascii="Gilroy" w:hAnsi="Gilroy"/>
                <w:sz w:val="17"/>
                <w:szCs w:val="17"/>
              </w:rPr>
              <w:t xml:space="preserve"> </w:t>
            </w:r>
            <w:r w:rsidRPr="00677C87">
              <w:rPr>
                <w:rFonts w:ascii="Gilroy" w:hAnsi="Gilroy" w:cs="Calibri"/>
                <w:sz w:val="17"/>
                <w:szCs w:val="17"/>
              </w:rPr>
              <w:t>не</w:t>
            </w:r>
            <w:r w:rsidRPr="00677C87">
              <w:rPr>
                <w:rFonts w:ascii="Gilroy" w:hAnsi="Gilroy"/>
                <w:sz w:val="17"/>
                <w:szCs w:val="17"/>
              </w:rPr>
              <w:t xml:space="preserve"> </w:t>
            </w:r>
            <w:r w:rsidRPr="00677C87">
              <w:rPr>
                <w:rFonts w:ascii="Gilroy" w:hAnsi="Gilroy" w:cs="Calibri"/>
                <w:sz w:val="17"/>
                <w:szCs w:val="17"/>
              </w:rPr>
              <w:t>более</w:t>
            </w:r>
            <w:r w:rsidRPr="00677C87">
              <w:rPr>
                <w:rFonts w:ascii="Gilroy" w:hAnsi="Gilroy"/>
                <w:sz w:val="17"/>
                <w:szCs w:val="17"/>
              </w:rPr>
              <w:t xml:space="preserve"> 80% </w:t>
            </w:r>
            <w:r w:rsidRPr="00677C87">
              <w:rPr>
                <w:rFonts w:ascii="Gilroy" w:hAnsi="Gilroy" w:cs="Calibri"/>
                <w:sz w:val="17"/>
                <w:szCs w:val="17"/>
              </w:rPr>
              <w:t>от</w:t>
            </w:r>
            <w:r w:rsidRPr="00677C87">
              <w:rPr>
                <w:rFonts w:ascii="Gilroy" w:hAnsi="Gilroy"/>
                <w:sz w:val="17"/>
                <w:szCs w:val="17"/>
              </w:rPr>
              <w:t xml:space="preserve"> </w:t>
            </w:r>
            <w:r w:rsidRPr="00677C87">
              <w:rPr>
                <w:rFonts w:ascii="Gilroy" w:hAnsi="Gilroy" w:cs="Calibri"/>
                <w:sz w:val="17"/>
                <w:szCs w:val="17"/>
              </w:rPr>
              <w:t>максимального</w:t>
            </w:r>
            <w:r w:rsidRPr="00677C87">
              <w:rPr>
                <w:rFonts w:ascii="Gilroy" w:hAnsi="Gilroy"/>
                <w:sz w:val="17"/>
                <w:szCs w:val="17"/>
              </w:rPr>
              <w:t xml:space="preserve"> (</w:t>
            </w:r>
            <w:r w:rsidRPr="00677C87">
              <w:rPr>
                <w:rFonts w:ascii="Gilroy" w:hAnsi="Gilroy" w:cs="Calibri"/>
                <w:sz w:val="17"/>
                <w:szCs w:val="17"/>
              </w:rPr>
              <w:t>чтобы</w:t>
            </w:r>
            <w:r w:rsidRPr="00677C87">
              <w:rPr>
                <w:rFonts w:ascii="Gilroy" w:hAnsi="Gilroy"/>
                <w:sz w:val="17"/>
                <w:szCs w:val="17"/>
              </w:rPr>
              <w:t xml:space="preserve"> </w:t>
            </w:r>
            <w:r w:rsidRPr="00677C87">
              <w:rPr>
                <w:rFonts w:ascii="Gilroy" w:hAnsi="Gilroy" w:cs="Calibri"/>
                <w:sz w:val="17"/>
                <w:szCs w:val="17"/>
              </w:rPr>
              <w:t>не</w:t>
            </w:r>
            <w:r w:rsidRPr="00677C87">
              <w:rPr>
                <w:rFonts w:ascii="Gilroy" w:hAnsi="Gilroy"/>
                <w:sz w:val="17"/>
                <w:szCs w:val="17"/>
              </w:rPr>
              <w:t xml:space="preserve"> </w:t>
            </w:r>
            <w:r w:rsidRPr="00677C87">
              <w:rPr>
                <w:rFonts w:ascii="Gilroy" w:hAnsi="Gilroy" w:cs="Calibri"/>
                <w:sz w:val="17"/>
                <w:szCs w:val="17"/>
              </w:rPr>
              <w:t>допустить</w:t>
            </w:r>
            <w:r w:rsidRPr="00677C87">
              <w:rPr>
                <w:rFonts w:ascii="Gilroy" w:hAnsi="Gilroy"/>
                <w:sz w:val="17"/>
                <w:szCs w:val="17"/>
              </w:rPr>
              <w:t xml:space="preserve"> </w:t>
            </w:r>
            <w:r w:rsidRPr="00677C87">
              <w:rPr>
                <w:rFonts w:ascii="Gilroy" w:hAnsi="Gilroy" w:cs="Calibri"/>
                <w:sz w:val="17"/>
                <w:szCs w:val="17"/>
              </w:rPr>
              <w:t>превышения</w:t>
            </w:r>
            <w:r w:rsidRPr="00677C87">
              <w:rPr>
                <w:rFonts w:ascii="Gilroy" w:hAnsi="Gilroy"/>
                <w:sz w:val="17"/>
                <w:szCs w:val="17"/>
              </w:rPr>
              <w:t xml:space="preserve"> </w:t>
            </w:r>
            <w:r w:rsidRPr="00677C87">
              <w:rPr>
                <w:rFonts w:ascii="Gilroy" w:hAnsi="Gilroy" w:cs="Calibri"/>
                <w:sz w:val="17"/>
                <w:szCs w:val="17"/>
              </w:rPr>
              <w:t>скорости</w:t>
            </w:r>
            <w:r w:rsidRPr="00677C87">
              <w:rPr>
                <w:rFonts w:ascii="Gilroy" w:hAnsi="Gilroy"/>
                <w:sz w:val="17"/>
                <w:szCs w:val="17"/>
              </w:rPr>
              <w:t xml:space="preserve"> </w:t>
            </w:r>
            <w:r w:rsidRPr="00677C87">
              <w:rPr>
                <w:rFonts w:ascii="Gilroy" w:hAnsi="Gilroy" w:cs="Calibri"/>
                <w:sz w:val="17"/>
                <w:szCs w:val="17"/>
              </w:rPr>
              <w:t>турбины</w:t>
            </w:r>
            <w:r w:rsidRPr="00677C87">
              <w:rPr>
                <w:rFonts w:ascii="Gilroy" w:hAnsi="Gilroy"/>
                <w:sz w:val="17"/>
                <w:szCs w:val="17"/>
              </w:rPr>
              <w:t xml:space="preserve">). </w:t>
            </w:r>
            <w:r w:rsidRPr="00677C87">
              <w:rPr>
                <w:rFonts w:ascii="Gilroy" w:hAnsi="Gilroy" w:cs="Calibri"/>
                <w:sz w:val="17"/>
                <w:szCs w:val="17"/>
              </w:rPr>
              <w:t>Не</w:t>
            </w:r>
            <w:r w:rsidRPr="00677C87">
              <w:rPr>
                <w:rFonts w:ascii="Gilroy" w:hAnsi="Gilroy"/>
                <w:sz w:val="17"/>
                <w:szCs w:val="17"/>
              </w:rPr>
              <w:t xml:space="preserve"> </w:t>
            </w:r>
            <w:r w:rsidRPr="00677C87">
              <w:rPr>
                <w:rFonts w:ascii="Gilroy" w:hAnsi="Gilroy" w:cs="Calibri"/>
                <w:sz w:val="17"/>
                <w:szCs w:val="17"/>
              </w:rPr>
              <w:t>полагайтесь</w:t>
            </w:r>
            <w:r w:rsidRPr="00677C87">
              <w:rPr>
                <w:rFonts w:ascii="Gilroy" w:hAnsi="Gilroy"/>
                <w:sz w:val="17"/>
                <w:szCs w:val="17"/>
              </w:rPr>
              <w:t xml:space="preserve"> </w:t>
            </w:r>
            <w:r w:rsidRPr="00677C87">
              <w:rPr>
                <w:rFonts w:ascii="Gilroy" w:hAnsi="Gilroy" w:cs="Calibri"/>
                <w:sz w:val="17"/>
                <w:szCs w:val="17"/>
              </w:rPr>
              <w:t>полностью</w:t>
            </w:r>
            <w:r w:rsidRPr="00677C87">
              <w:rPr>
                <w:rFonts w:ascii="Gilroy" w:hAnsi="Gilroy"/>
                <w:sz w:val="17"/>
                <w:szCs w:val="17"/>
              </w:rPr>
              <w:t xml:space="preserve"> </w:t>
            </w:r>
            <w:r w:rsidRPr="00677C87">
              <w:rPr>
                <w:rFonts w:ascii="Gilroy" w:hAnsi="Gilroy" w:cs="Calibri"/>
                <w:sz w:val="17"/>
                <w:szCs w:val="17"/>
              </w:rPr>
              <w:t>на</w:t>
            </w:r>
            <w:r w:rsidRPr="00677C87">
              <w:rPr>
                <w:rFonts w:ascii="Gilroy" w:hAnsi="Gilroy"/>
                <w:sz w:val="17"/>
                <w:szCs w:val="17"/>
              </w:rPr>
              <w:t xml:space="preserve"> </w:t>
            </w:r>
            <w:r w:rsidRPr="00677C87">
              <w:rPr>
                <w:rFonts w:ascii="Gilroy" w:hAnsi="Gilroy" w:cs="Calibri"/>
                <w:sz w:val="17"/>
                <w:szCs w:val="17"/>
              </w:rPr>
              <w:t>расход</w:t>
            </w:r>
            <w:r w:rsidRPr="00677C87">
              <w:rPr>
                <w:rFonts w:ascii="Gilroy" w:hAnsi="Gilroy"/>
                <w:sz w:val="17"/>
                <w:szCs w:val="17"/>
              </w:rPr>
              <w:t xml:space="preserve">, </w:t>
            </w:r>
            <w:r w:rsidRPr="00677C87">
              <w:rPr>
                <w:rFonts w:ascii="Gilroy" w:hAnsi="Gilroy" w:cs="Calibri"/>
                <w:sz w:val="17"/>
                <w:szCs w:val="17"/>
              </w:rPr>
              <w:t>сообщаемый</w:t>
            </w:r>
            <w:r w:rsidRPr="00677C87">
              <w:rPr>
                <w:rFonts w:ascii="Gilroy" w:hAnsi="Gilroy"/>
                <w:sz w:val="17"/>
                <w:szCs w:val="17"/>
              </w:rPr>
              <w:t xml:space="preserve"> </w:t>
            </w:r>
            <w:r w:rsidRPr="00677C87">
              <w:rPr>
                <w:rFonts w:ascii="Gilroy" w:hAnsi="Gilroy" w:cs="Calibri"/>
                <w:sz w:val="17"/>
                <w:szCs w:val="17"/>
              </w:rPr>
              <w:t>бурильщиком</w:t>
            </w:r>
            <w:r w:rsidRPr="00677C87">
              <w:rPr>
                <w:rFonts w:ascii="Gilroy" w:hAnsi="Gilroy"/>
                <w:sz w:val="17"/>
                <w:szCs w:val="17"/>
              </w:rPr>
              <w:t xml:space="preserve">. </w:t>
            </w:r>
            <w:r w:rsidRPr="00677C87">
              <w:rPr>
                <w:rFonts w:ascii="Gilroy" w:hAnsi="Gilroy" w:cs="Calibri"/>
                <w:sz w:val="17"/>
                <w:szCs w:val="17"/>
              </w:rPr>
              <w:t>Контролируйте</w:t>
            </w:r>
            <w:r w:rsidRPr="00677C87">
              <w:rPr>
                <w:rFonts w:ascii="Gilroy" w:hAnsi="Gilroy"/>
                <w:sz w:val="17"/>
                <w:szCs w:val="17"/>
              </w:rPr>
              <w:t xml:space="preserve"> </w:t>
            </w:r>
            <w:r w:rsidRPr="00677C87">
              <w:rPr>
                <w:rFonts w:ascii="Gilroy" w:hAnsi="Gilroy" w:cs="Calibri"/>
                <w:sz w:val="17"/>
                <w:szCs w:val="17"/>
              </w:rPr>
              <w:t>обороты</w:t>
            </w:r>
            <w:r w:rsidRPr="00677C87">
              <w:rPr>
                <w:rFonts w:ascii="Gilroy" w:hAnsi="Gilroy"/>
                <w:sz w:val="17"/>
                <w:szCs w:val="17"/>
              </w:rPr>
              <w:t xml:space="preserve"> </w:t>
            </w:r>
            <w:r w:rsidRPr="00677C87">
              <w:rPr>
                <w:rFonts w:ascii="Gilroy" w:hAnsi="Gilroy" w:cs="Calibri"/>
                <w:sz w:val="17"/>
                <w:szCs w:val="17"/>
              </w:rPr>
              <w:t>турбины</w:t>
            </w:r>
            <w:r w:rsidRPr="00677C87">
              <w:rPr>
                <w:rFonts w:ascii="Gilroy" w:hAnsi="Gilroy"/>
                <w:sz w:val="17"/>
                <w:szCs w:val="17"/>
              </w:rPr>
              <w:t xml:space="preserve">, </w:t>
            </w:r>
            <w:r w:rsidRPr="00677C87">
              <w:rPr>
                <w:rFonts w:ascii="Gilroy" w:hAnsi="Gilroy" w:cs="Calibri"/>
                <w:sz w:val="17"/>
                <w:szCs w:val="17"/>
              </w:rPr>
              <w:t>чтобы</w:t>
            </w:r>
            <w:r w:rsidRPr="00677C87">
              <w:rPr>
                <w:rFonts w:ascii="Gilroy" w:hAnsi="Gilroy"/>
                <w:sz w:val="17"/>
                <w:szCs w:val="17"/>
              </w:rPr>
              <w:t xml:space="preserve"> </w:t>
            </w:r>
            <w:r w:rsidRPr="00677C87">
              <w:rPr>
                <w:rFonts w:ascii="Gilroy" w:hAnsi="Gilroy" w:cs="Calibri"/>
                <w:sz w:val="17"/>
                <w:szCs w:val="17"/>
              </w:rPr>
              <w:t>знать</w:t>
            </w:r>
            <w:r w:rsidRPr="00677C87">
              <w:rPr>
                <w:rFonts w:ascii="Gilroy" w:hAnsi="Gilroy"/>
                <w:sz w:val="17"/>
                <w:szCs w:val="17"/>
              </w:rPr>
              <w:t xml:space="preserve">, </w:t>
            </w:r>
            <w:r w:rsidRPr="00677C87">
              <w:rPr>
                <w:rFonts w:ascii="Gilroy" w:hAnsi="Gilroy" w:cs="Calibri"/>
                <w:sz w:val="17"/>
                <w:szCs w:val="17"/>
              </w:rPr>
              <w:t>соответствует</w:t>
            </w:r>
            <w:r w:rsidRPr="00677C87">
              <w:rPr>
                <w:rFonts w:ascii="Gilroy" w:hAnsi="Gilroy"/>
                <w:sz w:val="17"/>
                <w:szCs w:val="17"/>
              </w:rPr>
              <w:t xml:space="preserve"> </w:t>
            </w:r>
            <w:r w:rsidRPr="00677C87">
              <w:rPr>
                <w:rFonts w:ascii="Gilroy" w:hAnsi="Gilroy" w:cs="Calibri"/>
                <w:sz w:val="17"/>
                <w:szCs w:val="17"/>
              </w:rPr>
              <w:t>ли</w:t>
            </w:r>
            <w:r w:rsidRPr="00677C87">
              <w:rPr>
                <w:rFonts w:ascii="Gilroy" w:hAnsi="Gilroy"/>
                <w:sz w:val="17"/>
                <w:szCs w:val="17"/>
              </w:rPr>
              <w:t xml:space="preserve"> </w:t>
            </w:r>
            <w:r w:rsidRPr="00677C87">
              <w:rPr>
                <w:rFonts w:ascii="Gilroy" w:hAnsi="Gilroy" w:cs="Calibri"/>
                <w:sz w:val="17"/>
                <w:szCs w:val="17"/>
              </w:rPr>
              <w:t>расход</w:t>
            </w:r>
            <w:r w:rsidRPr="00677C87">
              <w:rPr>
                <w:rFonts w:ascii="Gilroy" w:hAnsi="Gilroy"/>
                <w:sz w:val="17"/>
                <w:szCs w:val="17"/>
              </w:rPr>
              <w:t xml:space="preserve"> </w:t>
            </w:r>
            <w:r w:rsidRPr="00677C87">
              <w:rPr>
                <w:rFonts w:ascii="Gilroy" w:hAnsi="Gilroy" w:cs="Calibri"/>
                <w:sz w:val="17"/>
                <w:szCs w:val="17"/>
              </w:rPr>
              <w:t>через</w:t>
            </w:r>
            <w:r w:rsidRPr="00677C87">
              <w:rPr>
                <w:rFonts w:ascii="Gilroy" w:hAnsi="Gilroy"/>
                <w:sz w:val="17"/>
                <w:szCs w:val="17"/>
              </w:rPr>
              <w:t xml:space="preserve"> </w:t>
            </w:r>
            <w:r w:rsidRPr="00677C87">
              <w:rPr>
                <w:rFonts w:ascii="Gilroy" w:hAnsi="Gilroy" w:cs="Calibri"/>
                <w:sz w:val="17"/>
                <w:szCs w:val="17"/>
              </w:rPr>
              <w:t>инструмент</w:t>
            </w:r>
            <w:r w:rsidRPr="00677C87">
              <w:rPr>
                <w:rFonts w:ascii="Gilroy" w:hAnsi="Gilroy"/>
                <w:sz w:val="17"/>
                <w:szCs w:val="17"/>
              </w:rPr>
              <w:t xml:space="preserve"> </w:t>
            </w:r>
            <w:r w:rsidRPr="00677C87">
              <w:rPr>
                <w:rFonts w:ascii="Gilroy" w:hAnsi="Gilroy" w:cs="Calibri"/>
                <w:sz w:val="17"/>
                <w:szCs w:val="17"/>
              </w:rPr>
              <w:t>сообщенному</w:t>
            </w:r>
            <w:r w:rsidRPr="00677C87">
              <w:rPr>
                <w:rFonts w:ascii="Gilroy" w:hAnsi="Gilroy"/>
                <w:sz w:val="17"/>
                <w:szCs w:val="17"/>
              </w:rPr>
              <w:t xml:space="preserve"> </w:t>
            </w:r>
            <w:r w:rsidRPr="00677C87">
              <w:rPr>
                <w:rFonts w:ascii="Gilroy" w:hAnsi="Gilroy" w:cs="Calibri"/>
                <w:sz w:val="17"/>
                <w:szCs w:val="17"/>
              </w:rPr>
              <w:t>расходу</w:t>
            </w:r>
            <w:r w:rsidRPr="00677C87">
              <w:rPr>
                <w:rFonts w:ascii="Gilroy" w:hAnsi="Gilroy"/>
                <w:sz w:val="17"/>
                <w:szCs w:val="17"/>
              </w:rPr>
              <w:t xml:space="preserve">. </w:t>
            </w:r>
            <w:r w:rsidRPr="00677C87">
              <w:rPr>
                <w:rFonts w:ascii="Gilroy" w:hAnsi="Gilroy" w:cs="Calibri"/>
                <w:sz w:val="17"/>
                <w:szCs w:val="17"/>
              </w:rPr>
              <w:t>При</w:t>
            </w:r>
            <w:r w:rsidRPr="00677C87">
              <w:rPr>
                <w:rFonts w:ascii="Gilroy" w:hAnsi="Gilroy"/>
                <w:sz w:val="17"/>
                <w:szCs w:val="17"/>
              </w:rPr>
              <w:t xml:space="preserve"> </w:t>
            </w:r>
            <w:r w:rsidRPr="00677C87">
              <w:rPr>
                <w:rFonts w:ascii="Gilroy" w:hAnsi="Gilroy" w:cs="Calibri"/>
                <w:sz w:val="17"/>
                <w:szCs w:val="17"/>
              </w:rPr>
              <w:t>наличии</w:t>
            </w:r>
            <w:r w:rsidRPr="00677C87">
              <w:rPr>
                <w:rFonts w:ascii="Gilroy" w:hAnsi="Gilroy"/>
                <w:sz w:val="17"/>
                <w:szCs w:val="17"/>
              </w:rPr>
              <w:t xml:space="preserve"> </w:t>
            </w:r>
            <w:r w:rsidRPr="00677C87">
              <w:rPr>
                <w:rFonts w:ascii="Gilroy" w:hAnsi="Gilroy" w:cs="Calibri"/>
                <w:sz w:val="17"/>
                <w:szCs w:val="17"/>
              </w:rPr>
              <w:t>расхождения</w:t>
            </w:r>
            <w:r w:rsidRPr="00677C87">
              <w:rPr>
                <w:rFonts w:ascii="Gilroy" w:hAnsi="Gilroy"/>
                <w:sz w:val="17"/>
                <w:szCs w:val="17"/>
              </w:rPr>
              <w:t xml:space="preserve"> </w:t>
            </w:r>
            <w:r w:rsidRPr="00677C87">
              <w:rPr>
                <w:rFonts w:ascii="Gilroy" w:hAnsi="Gilroy" w:cs="Calibri"/>
                <w:sz w:val="17"/>
                <w:szCs w:val="17"/>
              </w:rPr>
              <w:t>сообщите</w:t>
            </w:r>
            <w:r w:rsidRPr="00677C87">
              <w:rPr>
                <w:rFonts w:ascii="Gilroy" w:hAnsi="Gilroy"/>
                <w:sz w:val="17"/>
                <w:szCs w:val="17"/>
              </w:rPr>
              <w:t xml:space="preserve"> </w:t>
            </w:r>
            <w:r w:rsidRPr="00677C87">
              <w:rPr>
                <w:rFonts w:ascii="Gilroy" w:hAnsi="Gilroy" w:cs="Calibri"/>
                <w:sz w:val="17"/>
                <w:szCs w:val="17"/>
              </w:rPr>
              <w:t>об</w:t>
            </w:r>
            <w:r w:rsidRPr="00677C87">
              <w:rPr>
                <w:rFonts w:ascii="Gilroy" w:hAnsi="Gilroy"/>
                <w:sz w:val="17"/>
                <w:szCs w:val="17"/>
              </w:rPr>
              <w:t xml:space="preserve"> </w:t>
            </w:r>
            <w:r w:rsidRPr="00677C87">
              <w:rPr>
                <w:rFonts w:ascii="Gilroy" w:hAnsi="Gilroy" w:cs="Calibri"/>
                <w:sz w:val="17"/>
                <w:szCs w:val="17"/>
              </w:rPr>
              <w:t>этом</w:t>
            </w:r>
            <w:r w:rsidRPr="00677C87">
              <w:rPr>
                <w:rFonts w:ascii="Gilroy" w:hAnsi="Gilroy"/>
                <w:sz w:val="17"/>
                <w:szCs w:val="17"/>
              </w:rPr>
              <w:t xml:space="preserve"> </w:t>
            </w:r>
            <w:r w:rsidRPr="00677C87">
              <w:rPr>
                <w:rFonts w:ascii="Gilroy" w:hAnsi="Gilroy" w:cs="Calibri"/>
                <w:sz w:val="17"/>
                <w:szCs w:val="17"/>
              </w:rPr>
              <w:t>представителям</w:t>
            </w:r>
            <w:r w:rsidRPr="00677C87">
              <w:rPr>
                <w:rFonts w:ascii="Gilroy" w:hAnsi="Gilroy"/>
                <w:sz w:val="17"/>
                <w:szCs w:val="17"/>
              </w:rPr>
              <w:t xml:space="preserve"> </w:t>
            </w:r>
            <w:r w:rsidRPr="00677C87">
              <w:rPr>
                <w:rFonts w:ascii="Gilroy" w:hAnsi="Gilroy" w:cs="Calibri"/>
                <w:sz w:val="17"/>
                <w:szCs w:val="17"/>
              </w:rPr>
              <w:t>буровой</w:t>
            </w:r>
            <w:r w:rsidRPr="00677C87">
              <w:rPr>
                <w:rFonts w:ascii="Gilroy" w:hAnsi="Gilroy"/>
                <w:sz w:val="17"/>
                <w:szCs w:val="17"/>
              </w:rPr>
              <w:t xml:space="preserve"> </w:t>
            </w:r>
            <w:r w:rsidRPr="00677C87">
              <w:rPr>
                <w:rFonts w:ascii="Gilroy" w:hAnsi="Gilroy" w:cs="Calibri"/>
                <w:sz w:val="17"/>
                <w:szCs w:val="17"/>
              </w:rPr>
              <w:t>установки</w:t>
            </w:r>
            <w:r w:rsidRPr="00677C87">
              <w:rPr>
                <w:rFonts w:ascii="Gilroy" w:hAnsi="Gilroy"/>
                <w:sz w:val="17"/>
                <w:szCs w:val="17"/>
              </w:rPr>
              <w:t xml:space="preserve">, </w:t>
            </w:r>
            <w:r w:rsidRPr="00677C87">
              <w:rPr>
                <w:rFonts w:ascii="Gilroy" w:hAnsi="Gilroy" w:cs="Calibri"/>
                <w:sz w:val="17"/>
                <w:szCs w:val="17"/>
              </w:rPr>
              <w:t>чтобы</w:t>
            </w:r>
            <w:r w:rsidRPr="00677C87">
              <w:rPr>
                <w:rFonts w:ascii="Gilroy" w:hAnsi="Gilroy"/>
                <w:sz w:val="17"/>
                <w:szCs w:val="17"/>
              </w:rPr>
              <w:t xml:space="preserve"> </w:t>
            </w:r>
            <w:r w:rsidRPr="00677C87">
              <w:rPr>
                <w:rFonts w:ascii="Gilroy" w:hAnsi="Gilroy" w:cs="Calibri"/>
                <w:sz w:val="17"/>
                <w:szCs w:val="17"/>
              </w:rPr>
              <w:t>проверить</w:t>
            </w:r>
            <w:r w:rsidRPr="00677C87">
              <w:rPr>
                <w:rFonts w:ascii="Gilroy" w:hAnsi="Gilroy"/>
                <w:sz w:val="17"/>
                <w:szCs w:val="17"/>
              </w:rPr>
              <w:t xml:space="preserve"> </w:t>
            </w:r>
            <w:r w:rsidRPr="00677C87">
              <w:rPr>
                <w:rFonts w:ascii="Gilroy" w:hAnsi="Gilroy" w:cs="Calibri"/>
                <w:sz w:val="17"/>
                <w:szCs w:val="17"/>
              </w:rPr>
              <w:t>производительность</w:t>
            </w:r>
            <w:r w:rsidRPr="00677C87">
              <w:rPr>
                <w:rFonts w:ascii="Gilroy" w:hAnsi="Gilroy"/>
                <w:sz w:val="17"/>
                <w:szCs w:val="17"/>
              </w:rPr>
              <w:t xml:space="preserve"> </w:t>
            </w:r>
            <w:r w:rsidRPr="00677C87">
              <w:rPr>
                <w:rFonts w:ascii="Gilroy" w:hAnsi="Gilroy" w:cs="Calibri"/>
                <w:sz w:val="17"/>
                <w:szCs w:val="17"/>
              </w:rPr>
              <w:t>насоса</w:t>
            </w:r>
            <w:r w:rsidRPr="00677C87">
              <w:rPr>
                <w:rFonts w:ascii="Gilroy" w:hAnsi="Gilroy"/>
                <w:sz w:val="17"/>
                <w:szCs w:val="17"/>
              </w:rPr>
              <w:t xml:space="preserve"> </w:t>
            </w:r>
            <w:r w:rsidRPr="00677C87">
              <w:rPr>
                <w:rFonts w:ascii="Gilroy" w:hAnsi="Gilroy" w:cs="Calibri"/>
                <w:sz w:val="17"/>
                <w:szCs w:val="17"/>
              </w:rPr>
              <w:t>и</w:t>
            </w:r>
            <w:r w:rsidRPr="00677C87">
              <w:rPr>
                <w:rFonts w:ascii="Gilroy" w:hAnsi="Gilroy"/>
                <w:sz w:val="17"/>
                <w:szCs w:val="17"/>
              </w:rPr>
              <w:t xml:space="preserve"> </w:t>
            </w:r>
            <w:r w:rsidRPr="00677C87">
              <w:rPr>
                <w:rFonts w:ascii="Gilroy" w:hAnsi="Gilroy" w:cs="Calibri"/>
                <w:sz w:val="17"/>
                <w:szCs w:val="17"/>
              </w:rPr>
              <w:t>укажите</w:t>
            </w:r>
            <w:r w:rsidRPr="00677C87">
              <w:rPr>
                <w:rFonts w:ascii="Gilroy" w:hAnsi="Gilroy"/>
                <w:sz w:val="17"/>
                <w:szCs w:val="17"/>
              </w:rPr>
              <w:t xml:space="preserve"> </w:t>
            </w:r>
            <w:r w:rsidRPr="00677C87">
              <w:rPr>
                <w:rFonts w:ascii="Gilroy" w:hAnsi="Gilroy" w:cs="Calibri"/>
                <w:sz w:val="17"/>
                <w:szCs w:val="17"/>
              </w:rPr>
              <w:t>предельную</w:t>
            </w:r>
            <w:r w:rsidRPr="00677C87">
              <w:rPr>
                <w:rFonts w:ascii="Gilroy" w:hAnsi="Gilroy"/>
                <w:sz w:val="17"/>
                <w:szCs w:val="17"/>
              </w:rPr>
              <w:t xml:space="preserve"> </w:t>
            </w:r>
            <w:r w:rsidRPr="00677C87">
              <w:rPr>
                <w:rFonts w:ascii="Gilroy" w:hAnsi="Gilroy" w:cs="Calibri"/>
                <w:sz w:val="17"/>
                <w:szCs w:val="17"/>
              </w:rPr>
              <w:t>скорость</w:t>
            </w:r>
            <w:r w:rsidRPr="00677C87">
              <w:rPr>
                <w:rFonts w:ascii="Gilroy" w:hAnsi="Gilroy"/>
                <w:sz w:val="17"/>
                <w:szCs w:val="17"/>
              </w:rPr>
              <w:t xml:space="preserve"> </w:t>
            </w:r>
            <w:r w:rsidRPr="00677C87">
              <w:rPr>
                <w:rFonts w:ascii="Gilroy" w:hAnsi="Gilroy" w:cs="Calibri"/>
                <w:sz w:val="17"/>
                <w:szCs w:val="17"/>
              </w:rPr>
              <w:t>закачки</w:t>
            </w:r>
            <w:r w:rsidRPr="00677C87">
              <w:rPr>
                <w:rFonts w:ascii="Gilroy" w:hAnsi="Gilroy"/>
                <w:sz w:val="17"/>
                <w:szCs w:val="17"/>
              </w:rPr>
              <w:t xml:space="preserve"> </w:t>
            </w:r>
            <w:r w:rsidRPr="00677C87">
              <w:rPr>
                <w:rFonts w:ascii="Gilroy" w:hAnsi="Gilroy" w:cs="Calibri"/>
                <w:sz w:val="17"/>
                <w:szCs w:val="17"/>
              </w:rPr>
              <w:t>пачки</w:t>
            </w:r>
            <w:r w:rsidRPr="00677C87">
              <w:rPr>
                <w:rFonts w:ascii="Gilroy" w:hAnsi="Gilroy"/>
                <w:sz w:val="17"/>
                <w:szCs w:val="17"/>
              </w:rPr>
              <w:t xml:space="preserve"> </w:t>
            </w:r>
            <w:r w:rsidRPr="00677C87">
              <w:rPr>
                <w:rFonts w:ascii="Gilroy" w:hAnsi="Gilroy" w:cs="Calibri"/>
                <w:sz w:val="17"/>
                <w:szCs w:val="17"/>
              </w:rPr>
              <w:t>раствора</w:t>
            </w:r>
            <w:r w:rsidRPr="00677C87">
              <w:rPr>
                <w:rFonts w:ascii="Gilroy" w:hAnsi="Gilroy"/>
                <w:sz w:val="17"/>
                <w:szCs w:val="17"/>
              </w:rPr>
              <w:t xml:space="preserve">, </w:t>
            </w:r>
            <w:r w:rsidRPr="00677C87">
              <w:rPr>
                <w:rFonts w:ascii="Gilroy" w:hAnsi="Gilroy" w:cs="Calibri"/>
                <w:sz w:val="17"/>
                <w:szCs w:val="17"/>
              </w:rPr>
              <w:t>исходя</w:t>
            </w:r>
            <w:r w:rsidRPr="00677C87">
              <w:rPr>
                <w:rFonts w:ascii="Gilroy" w:hAnsi="Gilroy"/>
                <w:sz w:val="17"/>
                <w:szCs w:val="17"/>
              </w:rPr>
              <w:t xml:space="preserve"> </w:t>
            </w:r>
            <w:r w:rsidRPr="00677C87">
              <w:rPr>
                <w:rFonts w:ascii="Gilroy" w:hAnsi="Gilroy" w:cs="Calibri"/>
                <w:sz w:val="17"/>
                <w:szCs w:val="17"/>
              </w:rPr>
              <w:t>из</w:t>
            </w:r>
            <w:r w:rsidRPr="00677C87">
              <w:rPr>
                <w:rFonts w:ascii="Gilroy" w:hAnsi="Gilroy"/>
                <w:sz w:val="17"/>
                <w:szCs w:val="17"/>
              </w:rPr>
              <w:t xml:space="preserve"> </w:t>
            </w:r>
            <w:r w:rsidRPr="00677C87">
              <w:rPr>
                <w:rFonts w:ascii="Gilroy" w:hAnsi="Gilroy" w:cs="Calibri"/>
                <w:sz w:val="17"/>
                <w:szCs w:val="17"/>
              </w:rPr>
              <w:t>реального</w:t>
            </w:r>
            <w:r w:rsidRPr="00677C87">
              <w:rPr>
                <w:rFonts w:ascii="Gilroy" w:hAnsi="Gilroy"/>
                <w:sz w:val="17"/>
                <w:szCs w:val="17"/>
              </w:rPr>
              <w:t xml:space="preserve"> </w:t>
            </w:r>
            <w:r w:rsidRPr="00677C87">
              <w:rPr>
                <w:rFonts w:ascii="Gilroy" w:hAnsi="Gilroy" w:cs="Calibri"/>
                <w:sz w:val="17"/>
                <w:szCs w:val="17"/>
              </w:rPr>
              <w:t>расхода</w:t>
            </w:r>
            <w:r w:rsidRPr="00677C87">
              <w:rPr>
                <w:rFonts w:ascii="Gilroy" w:hAnsi="Gilroy"/>
                <w:sz w:val="17"/>
                <w:szCs w:val="17"/>
              </w:rPr>
              <w:t xml:space="preserve"> </w:t>
            </w:r>
            <w:r w:rsidRPr="00677C87">
              <w:rPr>
                <w:rFonts w:ascii="Gilroy" w:hAnsi="Gilroy" w:cs="Calibri"/>
                <w:sz w:val="17"/>
                <w:szCs w:val="17"/>
              </w:rPr>
              <w:t>через</w:t>
            </w:r>
            <w:r w:rsidRPr="00677C87">
              <w:rPr>
                <w:rFonts w:ascii="Gilroy" w:hAnsi="Gilroy"/>
                <w:sz w:val="17"/>
                <w:szCs w:val="17"/>
              </w:rPr>
              <w:t xml:space="preserve"> </w:t>
            </w:r>
            <w:r w:rsidRPr="00677C87">
              <w:rPr>
                <w:rFonts w:ascii="Gilroy" w:hAnsi="Gilroy" w:cs="Calibri"/>
                <w:sz w:val="17"/>
                <w:szCs w:val="17"/>
              </w:rPr>
              <w:t>инструмент</w:t>
            </w:r>
            <w:r w:rsidRPr="00677C87">
              <w:rPr>
                <w:rFonts w:ascii="Gilroy" w:hAnsi="Gilroy"/>
                <w:sz w:val="17"/>
                <w:szCs w:val="17"/>
              </w:rPr>
              <w:t xml:space="preserve">. </w:t>
            </w:r>
          </w:p>
          <w:p w14:paraId="259F0AC8" w14:textId="77777777" w:rsidR="000A6289" w:rsidRPr="00677C87" w:rsidRDefault="000A6289" w:rsidP="003D7381">
            <w:pPr>
              <w:pStyle w:val="Default"/>
              <w:spacing w:line="276" w:lineRule="auto"/>
              <w:ind w:right="64"/>
              <w:jc w:val="both"/>
              <w:rPr>
                <w:rFonts w:ascii="Gilroy" w:hAnsi="Gilroy"/>
                <w:sz w:val="17"/>
                <w:szCs w:val="17"/>
              </w:rPr>
            </w:pPr>
          </w:p>
        </w:tc>
      </w:tr>
    </w:tbl>
    <w:p w14:paraId="3E8278EC" w14:textId="77777777" w:rsidR="000A6289" w:rsidRDefault="000A6289" w:rsidP="003D7381">
      <w:pPr>
        <w:tabs>
          <w:tab w:val="left" w:pos="284"/>
        </w:tabs>
        <w:spacing w:before="0" w:after="160" w:line="276" w:lineRule="auto"/>
        <w:ind w:left="142" w:right="15"/>
        <w:jc w:val="both"/>
        <w:rPr>
          <w:rFonts w:ascii="Gilroy" w:hAnsi="Gilroy"/>
          <w:sz w:val="17"/>
          <w:szCs w:val="17"/>
          <w:lang w:val="ru-RU"/>
        </w:rPr>
      </w:pPr>
    </w:p>
    <w:p w14:paraId="2AAFC9E1" w14:textId="77777777" w:rsidR="00677C87" w:rsidRDefault="00677C87" w:rsidP="003D7381">
      <w:pPr>
        <w:spacing w:before="0" w:after="160" w:line="259" w:lineRule="auto"/>
        <w:jc w:val="both"/>
        <w:rPr>
          <w:rFonts w:ascii="Arial Narrow" w:eastAsiaTheme="minorHAnsi" w:hAnsi="Arial Narrow" w:cs="Arial Narrow"/>
          <w:color w:val="000000"/>
          <w:lang w:val="ru-RU"/>
        </w:rPr>
      </w:pPr>
      <w:r>
        <w:rPr>
          <w:rFonts w:ascii="Arial Narrow" w:eastAsiaTheme="minorHAnsi" w:hAnsi="Arial Narrow" w:cs="Arial Narrow"/>
          <w:color w:val="000000"/>
          <w:lang w:val="ru-RU"/>
        </w:rPr>
        <w:br w:type="page"/>
      </w:r>
    </w:p>
    <w:p w14:paraId="312957CE" w14:textId="0735D1FB" w:rsidR="000A6289"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lastRenderedPageBreak/>
        <w:t xml:space="preserve">Эти рекомендации должны быть представлены в качестве требований компании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для прокачки пачки раствора через инструменты ИПБ/КПБ/РУС компании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Однако оператор всегда принимает окончательное решение по этому вопросу, и прежде всего он должен сохранить скважину. Если в результате окончательного решения оператора инструменты будут подвергаться ЭПРД, представителю заказчика будет предложено подписать Документ уведомления заказчика из формы "Отчета о рейсе с ЭПРД". </w:t>
      </w:r>
    </w:p>
    <w:p w14:paraId="6A209662" w14:textId="77777777" w:rsidR="00677C87" w:rsidRPr="00677C87" w:rsidRDefault="00677C87"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p>
    <w:p w14:paraId="14B771B2" w14:textId="1A1A564D" w:rsidR="00DE6AF2"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b/>
          <w:color w:val="000000"/>
          <w:sz w:val="17"/>
          <w:szCs w:val="17"/>
          <w:lang w:val="ru-RU"/>
        </w:rPr>
        <w:t>Замечания относительно скорости вращения турбины:</w:t>
      </w:r>
      <w:r w:rsidRPr="00677C87">
        <w:rPr>
          <w:rFonts w:ascii="Gilroy" w:eastAsiaTheme="minorHAnsi" w:hAnsi="Gilroy" w:cs="Arial Narrow"/>
          <w:color w:val="000000"/>
          <w:sz w:val="17"/>
          <w:szCs w:val="17"/>
          <w:lang w:val="ru-RU"/>
        </w:rPr>
        <w:t xml:space="preserve"> Вязкость бурового раствора оказывает влияние на эффективность турбины и инструмента. При </w:t>
      </w:r>
      <w:proofErr w:type="spellStart"/>
      <w:r w:rsidRPr="00677C87">
        <w:rPr>
          <w:rFonts w:ascii="Gilroy" w:eastAsiaTheme="minorHAnsi" w:hAnsi="Gilroy" w:cs="Arial Narrow"/>
          <w:color w:val="000000"/>
          <w:sz w:val="17"/>
          <w:szCs w:val="17"/>
          <w:lang w:val="ru-RU"/>
        </w:rPr>
        <w:t>прокачивании</w:t>
      </w:r>
      <w:proofErr w:type="spellEnd"/>
      <w:r w:rsidRPr="00677C87">
        <w:rPr>
          <w:rFonts w:ascii="Gilroy" w:eastAsiaTheme="minorHAnsi" w:hAnsi="Gilroy" w:cs="Arial Narrow"/>
          <w:color w:val="000000"/>
          <w:sz w:val="17"/>
          <w:szCs w:val="17"/>
          <w:lang w:val="ru-RU"/>
        </w:rPr>
        <w:t xml:space="preserve"> </w:t>
      </w:r>
      <w:proofErr w:type="spellStart"/>
      <w:r w:rsidRPr="00677C87">
        <w:rPr>
          <w:rFonts w:ascii="Gilroy" w:eastAsiaTheme="minorHAnsi" w:hAnsi="Gilroy" w:cs="Arial Narrow"/>
          <w:color w:val="000000"/>
          <w:sz w:val="17"/>
          <w:szCs w:val="17"/>
          <w:lang w:val="ru-RU"/>
        </w:rPr>
        <w:t>тампонажных</w:t>
      </w:r>
      <w:proofErr w:type="spellEnd"/>
      <w:r w:rsidRPr="00677C87">
        <w:rPr>
          <w:rFonts w:ascii="Gilroy" w:eastAsiaTheme="minorHAnsi" w:hAnsi="Gilroy" w:cs="Arial Narrow"/>
          <w:color w:val="000000"/>
          <w:sz w:val="17"/>
          <w:szCs w:val="17"/>
          <w:lang w:val="ru-RU"/>
        </w:rPr>
        <w:t xml:space="preserve"> растворов высокой вязкости можно вызвать превышение частоты вращения турбины при использовании рабочего расхода; это также может вызывать возрастание электрического тока и привести к короткому замыканию.</w:t>
      </w:r>
    </w:p>
    <w:p w14:paraId="43F61F73"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Замечания относительно пачек раствора: Все пачки растворов, введенные в систему, должны быть тщательно перемешаны до прокачки через инструмент ИПБ. Важно снижать расход. Невыполнение этого требования может вызвать повреждение инструмента. </w:t>
      </w:r>
    </w:p>
    <w:p w14:paraId="5421632E" w14:textId="77777777" w:rsidR="000A6289" w:rsidRPr="00677C87" w:rsidRDefault="000A6289" w:rsidP="0060623E">
      <w:pPr>
        <w:pStyle w:val="NumberedHeading3"/>
        <w:keepLines w:val="0"/>
        <w:numPr>
          <w:ilvl w:val="2"/>
          <w:numId w:val="25"/>
        </w:numPr>
        <w:spacing w:before="240" w:after="60" w:line="276" w:lineRule="auto"/>
        <w:ind w:left="142" w:right="15" w:firstLine="0"/>
        <w:jc w:val="both"/>
        <w:rPr>
          <w:rFonts w:ascii="Gilroy" w:hAnsi="Gilroy"/>
          <w:lang w:val="ru-RU"/>
        </w:rPr>
      </w:pPr>
      <w:bookmarkStart w:id="30" w:name="_Toc172243916"/>
      <w:r w:rsidRPr="00677C87">
        <w:rPr>
          <w:rFonts w:ascii="Gilroy" w:hAnsi="Gilroy"/>
          <w:lang w:val="ru-RU"/>
        </w:rPr>
        <w:t>Закачка цемента или кислоты</w:t>
      </w:r>
      <w:bookmarkEnd w:id="30"/>
      <w:r w:rsidRPr="00677C87">
        <w:rPr>
          <w:rFonts w:ascii="Gilroy" w:hAnsi="Gilroy"/>
          <w:lang w:val="ru-RU"/>
        </w:rPr>
        <w:t xml:space="preserve"> </w:t>
      </w:r>
    </w:p>
    <w:p w14:paraId="1FE6C4D6" w14:textId="451A6EBD" w:rsidR="000A6289"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Если рассматривается закачка цемента или кислоты через инструменты ИПБ/КПБ/РУС, следует ознакомиться со следующими процедурами и следовать им до и во время операций. </w:t>
      </w:r>
    </w:p>
    <w:p w14:paraId="22171FBB" w14:textId="77777777" w:rsidR="00677C87" w:rsidRPr="00677C87" w:rsidRDefault="00677C87"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p>
    <w:p w14:paraId="731A1982" w14:textId="296BE30C" w:rsidR="000A6289" w:rsidRPr="00677C87" w:rsidRDefault="000A6289" w:rsidP="0060623E">
      <w:pPr>
        <w:pStyle w:val="afff7"/>
        <w:numPr>
          <w:ilvl w:val="1"/>
          <w:numId w:val="35"/>
        </w:numPr>
        <w:autoSpaceDE w:val="0"/>
        <w:autoSpaceDN w:val="0"/>
        <w:adjustRightInd w:val="0"/>
        <w:spacing w:line="276" w:lineRule="auto"/>
        <w:ind w:left="709"/>
        <w:jc w:val="both"/>
        <w:rPr>
          <w:rFonts w:ascii="Gilroy" w:hAnsi="Gilroy" w:cs="Arial Narrow"/>
          <w:color w:val="000000"/>
          <w:sz w:val="17"/>
          <w:szCs w:val="17"/>
        </w:rPr>
      </w:pPr>
      <w:r w:rsidRPr="00677C87">
        <w:rPr>
          <w:rFonts w:ascii="Gilroy" w:hAnsi="Gilroy" w:cs="Arial Narrow"/>
          <w:color w:val="000000"/>
          <w:sz w:val="17"/>
          <w:szCs w:val="17"/>
        </w:rPr>
        <w:t xml:space="preserve">Рассчитать вытеснение / количество ходов насоса, необходимое для того, чтобы пачка раствора оказалась на 500 фут (150 м) над верхом инструмента и уменьшить расход, когда пачка достигнет этой точки. </w:t>
      </w:r>
    </w:p>
    <w:p w14:paraId="4B519347" w14:textId="55308F00" w:rsidR="000A6289" w:rsidRPr="00677C87" w:rsidRDefault="000A6289" w:rsidP="0060623E">
      <w:pPr>
        <w:pStyle w:val="afff7"/>
        <w:numPr>
          <w:ilvl w:val="1"/>
          <w:numId w:val="35"/>
        </w:numPr>
        <w:autoSpaceDE w:val="0"/>
        <w:autoSpaceDN w:val="0"/>
        <w:adjustRightInd w:val="0"/>
        <w:spacing w:line="276" w:lineRule="auto"/>
        <w:ind w:left="709"/>
        <w:jc w:val="both"/>
        <w:rPr>
          <w:rFonts w:ascii="Gilroy" w:hAnsi="Gilroy" w:cs="Arial Narrow"/>
          <w:color w:val="000000"/>
          <w:sz w:val="17"/>
          <w:szCs w:val="17"/>
        </w:rPr>
      </w:pPr>
      <w:r w:rsidRPr="00677C87">
        <w:rPr>
          <w:rFonts w:ascii="Gilroy" w:hAnsi="Gilroy" w:cs="Arial Narrow"/>
          <w:color w:val="000000"/>
          <w:sz w:val="17"/>
          <w:szCs w:val="17"/>
        </w:rPr>
        <w:t xml:space="preserve">Уменьшить расход до 30-50% от рекомендованного начального расхода для применяемого инструмента (в зависимости от настройки турбины). В случае инструмента с питанием от батареи необходимо еще больше снизить расход, чтобы предупредить включение инструмента. </w:t>
      </w:r>
    </w:p>
    <w:p w14:paraId="138BD8CC" w14:textId="5DE5EA9C" w:rsidR="000A6289" w:rsidRPr="00677C87" w:rsidRDefault="000A6289" w:rsidP="0060623E">
      <w:pPr>
        <w:pStyle w:val="afff7"/>
        <w:numPr>
          <w:ilvl w:val="1"/>
          <w:numId w:val="35"/>
        </w:numPr>
        <w:autoSpaceDE w:val="0"/>
        <w:autoSpaceDN w:val="0"/>
        <w:adjustRightInd w:val="0"/>
        <w:spacing w:line="276" w:lineRule="auto"/>
        <w:ind w:left="709"/>
        <w:jc w:val="both"/>
        <w:rPr>
          <w:rFonts w:ascii="Gilroy" w:hAnsi="Gilroy" w:cs="Arial Narrow"/>
          <w:color w:val="000000"/>
          <w:sz w:val="17"/>
          <w:szCs w:val="17"/>
        </w:rPr>
      </w:pPr>
      <w:r w:rsidRPr="00677C87">
        <w:rPr>
          <w:rFonts w:ascii="Gilroy" w:hAnsi="Gilroy" w:cs="Arial Narrow"/>
          <w:color w:val="000000"/>
          <w:sz w:val="17"/>
          <w:szCs w:val="17"/>
        </w:rPr>
        <w:t xml:space="preserve">Для цементных растворов необходимо продолжать закачку при малом расходе, чтобы предупредить включение инструмента. Чтобы очистить цемент с наружных поверхностей инструмента, после вытеснения цемента из долота колонну следует поднять на 90 фут (30 м) и начать вращение. Если расход можно увеличить без возникновения поглощения, его следует довести до рабочего значения. </w:t>
      </w:r>
    </w:p>
    <w:p w14:paraId="7708C0F4" w14:textId="561D8B85" w:rsidR="000A6289" w:rsidRPr="00677C87" w:rsidRDefault="000A6289" w:rsidP="0060623E">
      <w:pPr>
        <w:pStyle w:val="afff7"/>
        <w:numPr>
          <w:ilvl w:val="1"/>
          <w:numId w:val="35"/>
        </w:numPr>
        <w:autoSpaceDE w:val="0"/>
        <w:autoSpaceDN w:val="0"/>
        <w:adjustRightInd w:val="0"/>
        <w:spacing w:line="276" w:lineRule="auto"/>
        <w:ind w:left="709"/>
        <w:jc w:val="both"/>
        <w:rPr>
          <w:rFonts w:ascii="Gilroy" w:hAnsi="Gilroy" w:cs="Arial Narrow"/>
          <w:color w:val="000000"/>
          <w:sz w:val="17"/>
          <w:szCs w:val="17"/>
        </w:rPr>
      </w:pPr>
      <w:r w:rsidRPr="00677C87">
        <w:rPr>
          <w:rFonts w:ascii="Gilroy" w:hAnsi="Gilroy" w:cs="Arial Narrow"/>
          <w:color w:val="000000"/>
          <w:sz w:val="17"/>
          <w:szCs w:val="17"/>
        </w:rPr>
        <w:t xml:space="preserve">В случае необходимости закачки кислоты рекомендуется включать ингибитор в буферную пачку, закачиваемую перед кислотой. После размещения буферного раствора вокруг инструмента, начать закачку кислоты с расходом, меньшим чем рабочий расход инструмента (для предотвращения срабатывания генератора импульсов). За кислотной пачкой должен следовать свежий буровой раствор или вода. После прохождения пачки прокачан через инструмент, расход должен быть увеличен до нормального рабочего значения. Как только инструмент начинает работать, расход должен быть увеличен до максимального. Расход может быть далее увеличен на короткое время с превышением на 10% максимального расхода для конкретной конфигурации инструмента. При этом будет создан внутренний и наружный турбулентный поток там, где возможно, что способствует очистке инструмента. После закачки кислотной пачки инструмент поднять из скважины и выложить на мостки. </w:t>
      </w:r>
    </w:p>
    <w:p w14:paraId="25DF4F59" w14:textId="29EA5D67" w:rsidR="000A6289" w:rsidRPr="00677C87" w:rsidRDefault="000A6289" w:rsidP="0060623E">
      <w:pPr>
        <w:pStyle w:val="afff7"/>
        <w:numPr>
          <w:ilvl w:val="1"/>
          <w:numId w:val="35"/>
        </w:numPr>
        <w:autoSpaceDE w:val="0"/>
        <w:autoSpaceDN w:val="0"/>
        <w:adjustRightInd w:val="0"/>
        <w:spacing w:line="276" w:lineRule="auto"/>
        <w:ind w:left="709"/>
        <w:jc w:val="both"/>
        <w:rPr>
          <w:rFonts w:ascii="Gilroy" w:hAnsi="Gilroy" w:cs="Arial Narrow"/>
          <w:color w:val="000000"/>
          <w:sz w:val="17"/>
          <w:szCs w:val="17"/>
        </w:rPr>
      </w:pPr>
      <w:r w:rsidRPr="00677C87">
        <w:rPr>
          <w:rFonts w:ascii="Gilroy" w:hAnsi="Gilroy" w:cs="Arial Narrow"/>
          <w:color w:val="000000"/>
          <w:sz w:val="17"/>
          <w:szCs w:val="17"/>
        </w:rPr>
        <w:t xml:space="preserve">После любой операции цементирования с инструментом для ядерного каротажа в скважине необходимо выполнить прокачку чистого бурового раствора над цементом для очистки внешней поверхности инструмента и для предотвращения закупоривания отвержденным цементом портов радиоактивного источника. В случае закупоривания портов затвердевшим цементом, это увеличит длительность облучения персонала, что противоречит законодательным нормам и требованиям компании </w:t>
      </w:r>
      <w:r w:rsidR="00B30F5D">
        <w:rPr>
          <w:rFonts w:ascii="Gilroy" w:hAnsi="Gilroy" w:cs="Arial Narrow"/>
          <w:color w:val="000000"/>
          <w:sz w:val="17"/>
          <w:szCs w:val="17"/>
        </w:rPr>
        <w:t>Технологии ОФС</w:t>
      </w:r>
      <w:r w:rsidRPr="00677C87">
        <w:rPr>
          <w:rFonts w:ascii="Gilroy" w:hAnsi="Gilroy" w:cs="Arial Narrow"/>
          <w:color w:val="000000"/>
          <w:sz w:val="17"/>
          <w:szCs w:val="17"/>
        </w:rPr>
        <w:t xml:space="preserve"> по поддержанию радиационного облучения на минимально возможном уровне (ALARA). Кроме того, может потребоваться защитное оборудование для безопасной транспортировки источников в центр технического обслуживания компании </w:t>
      </w:r>
      <w:r w:rsidR="00B30F5D">
        <w:rPr>
          <w:rFonts w:ascii="Gilroy" w:hAnsi="Gilroy" w:cs="Arial Narrow"/>
          <w:color w:val="000000"/>
          <w:sz w:val="17"/>
          <w:szCs w:val="17"/>
        </w:rPr>
        <w:t>Технологии ОФС</w:t>
      </w:r>
      <w:r w:rsidRPr="00677C87">
        <w:rPr>
          <w:rFonts w:ascii="Gilroy" w:hAnsi="Gilroy" w:cs="Arial Narrow"/>
          <w:color w:val="000000"/>
          <w:sz w:val="17"/>
          <w:szCs w:val="17"/>
        </w:rPr>
        <w:t xml:space="preserve"> с целью их демонтажа, что увеличивает радиационные риски и риски в области ОТ, ПБ и ООС. </w:t>
      </w:r>
    </w:p>
    <w:p w14:paraId="02F3C2CE"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p>
    <w:p w14:paraId="5C851886" w14:textId="77777777" w:rsidR="000A6289" w:rsidRPr="00677C87"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31" w:name="_Toc172243917"/>
      <w:r w:rsidRPr="00677C87">
        <w:rPr>
          <w:rFonts w:ascii="Gilroy" w:hAnsi="Gilroy"/>
          <w:b/>
          <w:lang w:val="ru-RU"/>
        </w:rPr>
        <w:t>Агрессивные буровые растворы</w:t>
      </w:r>
      <w:bookmarkEnd w:id="31"/>
      <w:r w:rsidRPr="00677C87">
        <w:rPr>
          <w:rFonts w:ascii="Gilroy" w:hAnsi="Gilroy"/>
          <w:b/>
          <w:lang w:val="ru-RU"/>
        </w:rPr>
        <w:t xml:space="preserve"> </w:t>
      </w:r>
    </w:p>
    <w:p w14:paraId="12CAC14E" w14:textId="67C06972" w:rsidR="000A6289"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Некоторые типы буровых растворов вызывают химическую коррозию скважинного оборудования. Она может быть двух типов.</w:t>
      </w:r>
    </w:p>
    <w:p w14:paraId="5B9A2EA0" w14:textId="77777777" w:rsidR="00677C87" w:rsidRPr="00677C87" w:rsidRDefault="00677C87"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p>
    <w:p w14:paraId="1636B2C8" w14:textId="0C7CD1FB" w:rsidR="00677C87" w:rsidRDefault="000A6289" w:rsidP="0060623E">
      <w:pPr>
        <w:pStyle w:val="afff7"/>
        <w:numPr>
          <w:ilvl w:val="0"/>
          <w:numId w:val="36"/>
        </w:numPr>
        <w:autoSpaceDE w:val="0"/>
        <w:autoSpaceDN w:val="0"/>
        <w:adjustRightInd w:val="0"/>
        <w:spacing w:line="276" w:lineRule="auto"/>
        <w:ind w:left="993"/>
        <w:jc w:val="both"/>
        <w:rPr>
          <w:rFonts w:ascii="Gilroy" w:hAnsi="Gilroy" w:cs="Arial Narrow"/>
          <w:color w:val="000000"/>
          <w:sz w:val="17"/>
          <w:szCs w:val="17"/>
        </w:rPr>
      </w:pPr>
      <w:r w:rsidRPr="00677C87">
        <w:rPr>
          <w:rFonts w:ascii="Gilroy" w:hAnsi="Gilroy" w:cs="Arial Narrow"/>
          <w:color w:val="000000"/>
          <w:sz w:val="17"/>
          <w:szCs w:val="17"/>
        </w:rPr>
        <w:t xml:space="preserve">Коррозия металлов происходит, когда содержание кислоты или щелочи вызывает химическую реакцию между буровым флюидом и металлом инструмента. Обычно это происходит в скважинной среде с высоким содержанием оксидов, но также может быть на поверхности, если инструмент не промыт пресной водой или противокоррозионным составом. Коррозионные повреждения не могут быть замечены на буровой, поскольку их обычно находят в канале инструмента или на внутренних компонентах, подверженных воздействию окружающей среды. Коррозионное повреждение не всегда приводит к отказу инструмента. Однако сильная коррозия приведет к преждевременной отбраковке компонентов инструмента. Инструменты следует промыть </w:t>
      </w:r>
      <w:r w:rsidRPr="00677C87">
        <w:rPr>
          <w:rFonts w:ascii="Gilroy" w:hAnsi="Gilroy" w:cs="Arial Narrow"/>
          <w:color w:val="000000"/>
          <w:sz w:val="17"/>
          <w:szCs w:val="17"/>
        </w:rPr>
        <w:lastRenderedPageBreak/>
        <w:t xml:space="preserve">струей пресной воды по возможности сразу после подъема на поверхность. Противокоррозионные составы могут быть использованы в зависимости от рекомендаций компании </w:t>
      </w:r>
      <w:r w:rsidR="00B30F5D">
        <w:rPr>
          <w:rFonts w:ascii="Gilroy" w:hAnsi="Gilroy" w:cs="Arial Narrow"/>
          <w:color w:val="000000"/>
          <w:sz w:val="17"/>
          <w:szCs w:val="17"/>
        </w:rPr>
        <w:t>Технологии ОФС</w:t>
      </w:r>
      <w:r w:rsidRPr="00677C87">
        <w:rPr>
          <w:rFonts w:ascii="Gilroy" w:hAnsi="Gilroy" w:cs="Arial Narrow"/>
          <w:color w:val="000000"/>
          <w:sz w:val="17"/>
          <w:szCs w:val="17"/>
        </w:rPr>
        <w:t xml:space="preserve"> и согласия заказчика. Если предстоит применять буровые растворы, о которых известно, что они вызывают коррозию металла, по соглашению с заказчиком компания </w:t>
      </w:r>
      <w:r w:rsidR="00B30F5D">
        <w:rPr>
          <w:rFonts w:ascii="Gilroy" w:hAnsi="Gilroy" w:cs="Arial Narrow"/>
          <w:color w:val="000000"/>
          <w:sz w:val="17"/>
          <w:szCs w:val="17"/>
        </w:rPr>
        <w:t>Технологии ОФС</w:t>
      </w:r>
      <w:r w:rsidRPr="00677C87">
        <w:rPr>
          <w:rFonts w:ascii="Gilroy" w:hAnsi="Gilroy" w:cs="Arial Narrow"/>
          <w:color w:val="000000"/>
          <w:sz w:val="17"/>
          <w:szCs w:val="17"/>
        </w:rPr>
        <w:t xml:space="preserve"> включает в КНБК кольцо для отслеживания коррозии, чтобы отслеживать коррозионное воздействие. </w:t>
      </w:r>
    </w:p>
    <w:p w14:paraId="02238058" w14:textId="27482817" w:rsidR="000A6289" w:rsidRPr="00677C87" w:rsidRDefault="000A6289" w:rsidP="0060623E">
      <w:pPr>
        <w:pStyle w:val="afff7"/>
        <w:numPr>
          <w:ilvl w:val="0"/>
          <w:numId w:val="36"/>
        </w:numPr>
        <w:autoSpaceDE w:val="0"/>
        <w:autoSpaceDN w:val="0"/>
        <w:adjustRightInd w:val="0"/>
        <w:spacing w:line="276" w:lineRule="auto"/>
        <w:ind w:left="993"/>
        <w:jc w:val="both"/>
        <w:rPr>
          <w:rFonts w:ascii="Gilroy" w:hAnsi="Gilroy" w:cs="Arial Narrow"/>
          <w:color w:val="000000"/>
          <w:sz w:val="17"/>
          <w:szCs w:val="17"/>
        </w:rPr>
      </w:pPr>
      <w:r w:rsidRPr="00677C87">
        <w:rPr>
          <w:rFonts w:ascii="Gilroy" w:hAnsi="Gilroy" w:cs="Arial Narrow"/>
          <w:color w:val="000000"/>
          <w:sz w:val="17"/>
          <w:szCs w:val="17"/>
        </w:rPr>
        <w:t xml:space="preserve">Разрушение резины / эластомера из-за воздействия органических химикатов в буровом растворе, например, дизельного топлива. Этому в основном подвержены статоры объемных двигателей, и оно более серьезно при более высоких температурах, но могут также пострадать открытые уплотнения системы ИПБ, КПБ, РУС. Другая группа химических веществ, вызывающих разрушение эластомеров, это эфиры. </w:t>
      </w:r>
    </w:p>
    <w:p w14:paraId="6E2B96E5" w14:textId="72F70BE5" w:rsid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Заказчик должен представить пробу бурового раствора на углеводородной/дизельной основе компании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на этапе планирования работы. Во время работы необходимо документировать время и место отбора пробы. Компания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проведет испытание воздействия бурового раствора на компоненты инструмента, выполненные из резины или эластомера и подвергающиеся воздействию флюида. Следует отметить, что эти пробы должны быть отправлены в соответствии с Руководствами по отгрузке опасных материалов. Компания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располагает в мире двумя объектами, где такие испытания можно провести. Технологический центр Целле в г. Целле (Германия) и MTC в г. Оклахома, специальные транспортные контейнеры предоставляются по запросу (пластиковая бутылка для проб бурового раствора объемом 1 л, NITL50043).</w:t>
      </w:r>
    </w:p>
    <w:p w14:paraId="26FF52D0" w14:textId="4B754D84"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 </w:t>
      </w:r>
    </w:p>
    <w:p w14:paraId="2C18BACD" w14:textId="4A376CE9"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Компания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сообщит заказчику обо всех необходимых изменениях в технических условиях на инструмент или коммерческих корректировках, необходимых для поддержания надежной работы. Если добавки к буровому раствору, вызывающие повреждения, используются без информирования компании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то за возникший ущерб заказчику будет заново выставлен счет. Буровые инструменты изготовлены из материалов, которые не должны подвергаться коррозии в нормальных условиях бурения. Но если наблюдаются высокие уровни коррозии, это указывает на ненормальную реологию бурового раствора и представляют состояние за пределами рабочего диапазона. В таких случаях понесенный ущерб и отбраковка компонента инструмента приведут к повторному выставлению счета Заказчику. Доказательства аномальных уровней химической коррозии будут предоставлены заказчику для проверки. Предоставленный заказчику отчет о возмещении ущерба должен включать следующую сопроводительную документацию: состояние оборудования до начала работы, описание вредных рабочих условий, воздействию которых подвергся инструмент, описание возникшего ущерба и затраты на замену, разнесенные по стоимости оборудования и трудозатратам. </w:t>
      </w:r>
    </w:p>
    <w:p w14:paraId="4BC30EA8" w14:textId="77777777" w:rsidR="000A6289" w:rsidRPr="00677C87" w:rsidRDefault="000A6289" w:rsidP="0060623E">
      <w:pPr>
        <w:pStyle w:val="NumberedHeading2"/>
        <w:keepLines w:val="0"/>
        <w:numPr>
          <w:ilvl w:val="1"/>
          <w:numId w:val="25"/>
        </w:numPr>
        <w:spacing w:before="240" w:after="60" w:line="276" w:lineRule="auto"/>
        <w:ind w:left="142" w:right="15" w:firstLine="0"/>
        <w:jc w:val="both"/>
        <w:rPr>
          <w:rFonts w:ascii="Gilroy" w:hAnsi="Gilroy"/>
          <w:b/>
          <w:lang w:val="ru-RU"/>
        </w:rPr>
      </w:pPr>
      <w:bookmarkStart w:id="32" w:name="_Toc172243918"/>
      <w:r w:rsidRPr="00677C87">
        <w:rPr>
          <w:rFonts w:ascii="Gilroy" w:hAnsi="Gilroy"/>
          <w:b/>
          <w:lang w:val="ru-RU"/>
        </w:rPr>
        <w:t>Максимальный перепад давления на долоте (двигатели)</w:t>
      </w:r>
      <w:bookmarkEnd w:id="32"/>
      <w:r w:rsidRPr="00677C87">
        <w:rPr>
          <w:rFonts w:ascii="Gilroy" w:hAnsi="Gilroy"/>
          <w:b/>
          <w:lang w:val="ru-RU"/>
        </w:rPr>
        <w:t xml:space="preserve"> </w:t>
      </w:r>
    </w:p>
    <w:p w14:paraId="1516281D"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На практике обычно принято допускать 5% расхода через опорную секцию для достаточного охлаждения. Для расчета максимального общего проходного сечения долота, обеспечивающего 5% расхода, необходимо знать плотность бурового раствора, свойства флюида и расход. </w:t>
      </w:r>
    </w:p>
    <w:p w14:paraId="34AE025F"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Как общее эмпирическое правило, перепад давления на долоте не должен превышать 1160 фунт/</w:t>
      </w:r>
      <w:proofErr w:type="spellStart"/>
      <w:proofErr w:type="gramStart"/>
      <w:r w:rsidRPr="00677C87">
        <w:rPr>
          <w:rFonts w:ascii="Gilroy" w:eastAsiaTheme="minorHAnsi" w:hAnsi="Gilroy" w:cs="Arial Narrow"/>
          <w:color w:val="000000"/>
          <w:sz w:val="17"/>
          <w:szCs w:val="17"/>
          <w:lang w:val="ru-RU"/>
        </w:rPr>
        <w:t>кв.дюйм</w:t>
      </w:r>
      <w:proofErr w:type="spellEnd"/>
      <w:proofErr w:type="gramEnd"/>
      <w:r w:rsidRPr="00677C87">
        <w:rPr>
          <w:rFonts w:ascii="Gilroy" w:eastAsiaTheme="minorHAnsi" w:hAnsi="Gilroy" w:cs="Arial Narrow"/>
          <w:color w:val="000000"/>
          <w:sz w:val="17"/>
          <w:szCs w:val="17"/>
          <w:lang w:val="ru-RU"/>
        </w:rPr>
        <w:t xml:space="preserve"> (80 бар). </w:t>
      </w:r>
    </w:p>
    <w:p w14:paraId="612E71F3"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Изгибающий момент, интенсивность искривления ствола скважины </w:t>
      </w:r>
    </w:p>
    <w:p w14:paraId="4DD67109" w14:textId="7C5138D9"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Указанная максимальная интенсивность искривления ствола (DLS) для оборудования </w:t>
      </w:r>
      <w:r w:rsidR="00B30F5D">
        <w:rPr>
          <w:rFonts w:ascii="Gilroy" w:eastAsiaTheme="minorHAnsi" w:hAnsi="Gilroy" w:cs="Arial Narrow"/>
          <w:color w:val="000000"/>
          <w:sz w:val="17"/>
          <w:szCs w:val="17"/>
          <w:lang w:val="ru-RU"/>
        </w:rPr>
        <w:t>Технологии ОФС</w:t>
      </w:r>
      <w:r w:rsidRPr="00677C87">
        <w:rPr>
          <w:rFonts w:ascii="Gilroy" w:eastAsiaTheme="minorHAnsi" w:hAnsi="Gilroy" w:cs="Arial Narrow"/>
          <w:color w:val="000000"/>
          <w:sz w:val="17"/>
          <w:szCs w:val="17"/>
          <w:lang w:val="ru-RU"/>
        </w:rPr>
        <w:t xml:space="preserve"> </w:t>
      </w:r>
      <w:r w:rsidR="00B30F5D">
        <w:rPr>
          <w:rFonts w:ascii="Gilroy" w:eastAsiaTheme="minorHAnsi" w:hAnsi="Gilroy" w:cs="Arial Narrow"/>
          <w:color w:val="000000"/>
          <w:sz w:val="17"/>
          <w:szCs w:val="17"/>
          <w:lang w:val="ru-RU"/>
        </w:rPr>
        <w:t>Буровые сервисы</w:t>
      </w:r>
      <w:r w:rsidRPr="00677C87">
        <w:rPr>
          <w:rFonts w:ascii="Gilroy" w:eastAsiaTheme="minorHAnsi" w:hAnsi="Gilroy" w:cs="Arial Narrow"/>
          <w:color w:val="000000"/>
          <w:sz w:val="17"/>
          <w:szCs w:val="17"/>
          <w:lang w:val="ru-RU"/>
        </w:rPr>
        <w:t xml:space="preserve"> предполагает непрерывную кривизну. Допустимая DLS ограничивается механическим напряжением, вызванным изгибающим моментом, который воздействует на компоненты инструмента. Допустимые напряжения основаны на предположении о номинальных условиях бурения. Технический предел прочности на переменный изгиб в коррозионных средах значительно ниже предела прочности в не коррозионных средах. Поэтому заявленные лимиты DLS нужно понижать, если инструменты применяются в коррозионных средах (жидкости, </w:t>
      </w:r>
      <w:proofErr w:type="spellStart"/>
      <w:r w:rsidRPr="00677C87">
        <w:rPr>
          <w:rFonts w:ascii="Gilroy" w:eastAsiaTheme="minorHAnsi" w:hAnsi="Gilroy" w:cs="Arial Narrow"/>
          <w:color w:val="000000"/>
          <w:sz w:val="17"/>
          <w:szCs w:val="17"/>
          <w:lang w:val="ru-RU"/>
        </w:rPr>
        <w:t>газы</w:t>
      </w:r>
      <w:proofErr w:type="spellEnd"/>
      <w:r w:rsidRPr="00677C87">
        <w:rPr>
          <w:rFonts w:ascii="Gilroy" w:eastAsiaTheme="minorHAnsi" w:hAnsi="Gilroy" w:cs="Arial Narrow"/>
          <w:color w:val="000000"/>
          <w:sz w:val="17"/>
          <w:szCs w:val="17"/>
          <w:lang w:val="ru-RU"/>
        </w:rPr>
        <w:t xml:space="preserve"> и т.д.). </w:t>
      </w:r>
    </w:p>
    <w:p w14:paraId="36BB467A" w14:textId="15502128"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Максимальная DLS, указанная в Перечнях технических данных относится только к определенным конфигурациям КНБК, приведенным в соответствующих документах. Любые изменения в конструкции КНБК, включая добавление измерительных приборов, перестановку компонентов для улучшения некоторых характеристик бурения или использование компонентов КНБК третьих сторон, могут изменить указанные лимиты DLS и должны быть оценены с использованием собственной программы анализа методом конечных элементов подразделения </w:t>
      </w:r>
      <w:r w:rsidR="00B30F5D">
        <w:rPr>
          <w:rFonts w:ascii="Gilroy" w:eastAsiaTheme="minorHAnsi" w:hAnsi="Gilroy" w:cs="Arial Narrow"/>
          <w:color w:val="000000"/>
          <w:sz w:val="17"/>
          <w:szCs w:val="17"/>
          <w:lang w:val="ru-RU"/>
        </w:rPr>
        <w:t>Буровые сервисы</w:t>
      </w:r>
      <w:r w:rsidRPr="00677C87">
        <w:rPr>
          <w:rFonts w:ascii="Gilroy" w:eastAsiaTheme="minorHAnsi" w:hAnsi="Gilroy" w:cs="Arial Narrow"/>
          <w:color w:val="000000"/>
          <w:sz w:val="17"/>
          <w:szCs w:val="17"/>
          <w:lang w:val="ru-RU"/>
        </w:rPr>
        <w:t xml:space="preserve"> компании "Бейкер Хьюз". Непринятие во внимание изменений конструкции КНБК и невыполнение надлежащей переоценки предельных значений DLS может привести к ЭПРД. </w:t>
      </w:r>
    </w:p>
    <w:p w14:paraId="498B98DA"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На интервалах ствола с высокой локальной интенсивностью искривления, которая может превышать указанные пределы интенсивности искривления, могут возникать чрезмерные механические напряжения. Необходимо рассчитать локальную эффективную DLS (включая локальную DLS на </w:t>
      </w:r>
      <w:proofErr w:type="spellStart"/>
      <w:r w:rsidRPr="00677C87">
        <w:rPr>
          <w:rFonts w:ascii="Gilroy" w:eastAsiaTheme="minorHAnsi" w:hAnsi="Gilroy" w:cs="Arial Narrow"/>
          <w:color w:val="000000"/>
          <w:sz w:val="17"/>
          <w:szCs w:val="17"/>
          <w:lang w:val="ru-RU"/>
        </w:rPr>
        <w:t>отклонителе</w:t>
      </w:r>
      <w:proofErr w:type="spellEnd"/>
      <w:r w:rsidRPr="00677C87">
        <w:rPr>
          <w:rFonts w:ascii="Gilroy" w:eastAsiaTheme="minorHAnsi" w:hAnsi="Gilroy" w:cs="Arial Narrow"/>
          <w:color w:val="000000"/>
          <w:sz w:val="17"/>
          <w:szCs w:val="17"/>
          <w:lang w:val="ru-RU"/>
        </w:rPr>
        <w:t xml:space="preserve">) и убедиться в том, что технические характеристики используемой КНБК не превышаются при любом режиме работы. Вращение или </w:t>
      </w:r>
      <w:proofErr w:type="spellStart"/>
      <w:r w:rsidRPr="00677C87">
        <w:rPr>
          <w:rFonts w:ascii="Gilroy" w:eastAsiaTheme="minorHAnsi" w:hAnsi="Gilroy" w:cs="Arial Narrow"/>
          <w:color w:val="000000"/>
          <w:sz w:val="17"/>
          <w:szCs w:val="17"/>
          <w:lang w:val="ru-RU"/>
        </w:rPr>
        <w:t>разбуривание</w:t>
      </w:r>
      <w:proofErr w:type="spellEnd"/>
      <w:r w:rsidRPr="00677C87">
        <w:rPr>
          <w:rFonts w:ascii="Gilroy" w:eastAsiaTheme="minorHAnsi" w:hAnsi="Gilroy" w:cs="Arial Narrow"/>
          <w:color w:val="000000"/>
          <w:sz w:val="17"/>
          <w:szCs w:val="17"/>
          <w:lang w:val="ru-RU"/>
        </w:rPr>
        <w:t xml:space="preserve"> в любом интервале с высокой локальной эффективной DLS, превышающей максимальную указанную DLS, является ЭПРД. </w:t>
      </w:r>
    </w:p>
    <w:p w14:paraId="0B73B791" w14:textId="3BB2C414"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Так как высокую локальную DLS на замерах телесистем, использующих стандартную технологию измерения, можно не увидеть, подразделение </w:t>
      </w:r>
      <w:r w:rsidR="00B30F5D">
        <w:rPr>
          <w:rFonts w:ascii="Gilroy" w:eastAsiaTheme="minorHAnsi" w:hAnsi="Gilroy" w:cs="Arial Narrow"/>
          <w:color w:val="000000"/>
          <w:sz w:val="17"/>
          <w:szCs w:val="17"/>
          <w:lang w:val="ru-RU"/>
        </w:rPr>
        <w:t>Буровые сервисы</w:t>
      </w:r>
      <w:r w:rsidRPr="00677C87">
        <w:rPr>
          <w:rFonts w:ascii="Gilroy" w:eastAsiaTheme="minorHAnsi" w:hAnsi="Gilroy" w:cs="Arial Narrow"/>
          <w:color w:val="000000"/>
          <w:sz w:val="17"/>
          <w:szCs w:val="17"/>
          <w:lang w:val="ru-RU"/>
        </w:rPr>
        <w:t xml:space="preserve"> компании "Бейкер Хьюз" предлагает решения по снижению риска ЭПРД в условиях DLS. Кроме того, эти решения позволяют оптимизировать процесс бурения. </w:t>
      </w:r>
    </w:p>
    <w:p w14:paraId="7155FD61"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lastRenderedPageBreak/>
        <w:t xml:space="preserve">КНБК, оставленная подвешенной в скважине на протяжении длительного времени </w:t>
      </w:r>
    </w:p>
    <w:p w14:paraId="0AE66BED"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В некоторых ситуациях оператор может принять решение оставить КНБК / бурильную колонну на определенной глубине в стволе скважины на продолжительное время, </w:t>
      </w:r>
      <w:proofErr w:type="gramStart"/>
      <w:r w:rsidRPr="00677C87">
        <w:rPr>
          <w:rFonts w:ascii="Gilroy" w:eastAsiaTheme="minorHAnsi" w:hAnsi="Gilroy" w:cs="Arial Narrow"/>
          <w:color w:val="000000"/>
          <w:sz w:val="17"/>
          <w:szCs w:val="17"/>
          <w:lang w:val="ru-RU"/>
        </w:rPr>
        <w:t>т .</w:t>
      </w:r>
      <w:proofErr w:type="gramEnd"/>
      <w:r w:rsidRPr="00677C87">
        <w:rPr>
          <w:rFonts w:ascii="Gilroy" w:eastAsiaTheme="minorHAnsi" w:hAnsi="Gilroy" w:cs="Arial Narrow"/>
          <w:color w:val="000000"/>
          <w:sz w:val="17"/>
          <w:szCs w:val="17"/>
          <w:lang w:val="ru-RU"/>
        </w:rPr>
        <w:t xml:space="preserve">е. на несколько дней. </w:t>
      </w:r>
    </w:p>
    <w:p w14:paraId="44C715F9"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Оставление КНБК в условиях статического бурового раствора увеличивает риск осаждения в растворе твердых частиц и закупорки в некоторых компонентах КНБК. Основные опасения вызывают инструменты с ограничениями для потока бурового раствора, например генератор импульсов в BCPM/UPA, турбина в ATK GT/GT4, </w:t>
      </w:r>
      <w:proofErr w:type="spellStart"/>
      <w:r w:rsidRPr="00677C87">
        <w:rPr>
          <w:rFonts w:ascii="Gilroy" w:eastAsiaTheme="minorHAnsi" w:hAnsi="Gilroy" w:cs="Arial Narrow"/>
          <w:color w:val="000000"/>
          <w:sz w:val="17"/>
          <w:szCs w:val="17"/>
          <w:lang w:val="ru-RU"/>
        </w:rPr>
        <w:t>MagTrak</w:t>
      </w:r>
      <w:proofErr w:type="spellEnd"/>
      <w:r w:rsidRPr="00677C87">
        <w:rPr>
          <w:rFonts w:ascii="Gilroy" w:eastAsiaTheme="minorHAnsi" w:hAnsi="Gilroy" w:cs="Arial Narrow"/>
          <w:color w:val="000000"/>
          <w:sz w:val="17"/>
          <w:szCs w:val="17"/>
          <w:lang w:val="ru-RU"/>
        </w:rPr>
        <w:t xml:space="preserve"> и </w:t>
      </w:r>
      <w:proofErr w:type="spellStart"/>
      <w:r w:rsidRPr="00677C87">
        <w:rPr>
          <w:rFonts w:ascii="Gilroy" w:eastAsiaTheme="minorHAnsi" w:hAnsi="Gilroy" w:cs="Arial Narrow"/>
          <w:color w:val="000000"/>
          <w:sz w:val="17"/>
          <w:szCs w:val="17"/>
          <w:lang w:val="ru-RU"/>
        </w:rPr>
        <w:t>FASTrak</w:t>
      </w:r>
      <w:proofErr w:type="spellEnd"/>
      <w:r w:rsidRPr="00677C87">
        <w:rPr>
          <w:rFonts w:ascii="Gilroy" w:eastAsiaTheme="minorHAnsi" w:hAnsi="Gilroy" w:cs="Arial Narrow"/>
          <w:color w:val="000000"/>
          <w:sz w:val="17"/>
          <w:szCs w:val="17"/>
          <w:lang w:val="ru-RU"/>
        </w:rPr>
        <w:t xml:space="preserve">, секция тактового генератора в </w:t>
      </w:r>
      <w:proofErr w:type="spellStart"/>
      <w:r w:rsidRPr="00677C87">
        <w:rPr>
          <w:rFonts w:ascii="Gilroy" w:eastAsiaTheme="minorHAnsi" w:hAnsi="Gilroy" w:cs="Arial Narrow"/>
          <w:color w:val="000000"/>
          <w:sz w:val="17"/>
          <w:szCs w:val="17"/>
          <w:lang w:val="ru-RU"/>
        </w:rPr>
        <w:t>SeismicTrak</w:t>
      </w:r>
      <w:proofErr w:type="spellEnd"/>
      <w:r w:rsidRPr="00677C87">
        <w:rPr>
          <w:rFonts w:ascii="Gilroy" w:eastAsiaTheme="minorHAnsi" w:hAnsi="Gilroy" w:cs="Arial Narrow"/>
          <w:color w:val="000000"/>
          <w:sz w:val="17"/>
          <w:szCs w:val="17"/>
          <w:lang w:val="ru-RU"/>
        </w:rPr>
        <w:t xml:space="preserve">. Хотя это не является условием ЭПРД как таковым, следует в письменной форме проинформировать заказчика о возможных разрушительных последствиях такого состояния. Такое состояние может привести в том числе к простою вследствие неисправности скважинного оборудования и (или) эксплуатационным рискам и рискам в области ОТ, ПБ и ООС из-за невозможности циркуляции через КНБК. За поврежденное оборудование взимается плата в соответствии с контрактом. </w:t>
      </w:r>
    </w:p>
    <w:p w14:paraId="24A2D81C" w14:textId="77777777" w:rsidR="000A6289" w:rsidRPr="00677C87" w:rsidRDefault="000A6289" w:rsidP="0060623E">
      <w:pPr>
        <w:pStyle w:val="NumberedHeading1"/>
        <w:keepLines w:val="0"/>
        <w:numPr>
          <w:ilvl w:val="0"/>
          <w:numId w:val="25"/>
        </w:numPr>
        <w:spacing w:before="320" w:after="160" w:line="276" w:lineRule="auto"/>
        <w:ind w:left="142" w:right="15" w:firstLine="0"/>
        <w:jc w:val="both"/>
        <w:rPr>
          <w:rFonts w:ascii="Gilroy" w:hAnsi="Gilroy" w:cs="Calibri"/>
          <w:b/>
          <w:sz w:val="32"/>
          <w:szCs w:val="32"/>
          <w:lang w:val="ru-RU"/>
        </w:rPr>
      </w:pPr>
      <w:bookmarkStart w:id="33" w:name="_Toc172243919"/>
      <w:r w:rsidRPr="00677C87">
        <w:rPr>
          <w:rFonts w:ascii="Gilroy" w:hAnsi="Gilroy" w:cs="Calibri"/>
          <w:b/>
          <w:sz w:val="32"/>
          <w:szCs w:val="32"/>
          <w:lang w:val="ru-RU"/>
        </w:rPr>
        <w:t>Контракты, условия обслуживания и возмещение затрат</w:t>
      </w:r>
      <w:bookmarkEnd w:id="33"/>
      <w:r w:rsidRPr="00677C87">
        <w:rPr>
          <w:rFonts w:ascii="Gilroy" w:hAnsi="Gilroy" w:cs="Calibri"/>
          <w:b/>
          <w:sz w:val="32"/>
          <w:szCs w:val="32"/>
          <w:lang w:val="ru-RU"/>
        </w:rPr>
        <w:t xml:space="preserve"> </w:t>
      </w:r>
    </w:p>
    <w:p w14:paraId="16497E2B" w14:textId="77777777" w:rsidR="000A6289" w:rsidRPr="00677C87" w:rsidRDefault="000A6289" w:rsidP="003D7381">
      <w:pPr>
        <w:autoSpaceDE w:val="0"/>
        <w:autoSpaceDN w:val="0"/>
        <w:adjustRightInd w:val="0"/>
        <w:spacing w:before="0" w:line="276" w:lineRule="auto"/>
        <w:ind w:left="284"/>
        <w:jc w:val="both"/>
        <w:rPr>
          <w:rFonts w:ascii="Gilroy" w:eastAsiaTheme="minorHAnsi" w:hAnsi="Gilroy" w:cs="Arial Narrow"/>
          <w:color w:val="000000"/>
          <w:sz w:val="17"/>
          <w:szCs w:val="17"/>
          <w:lang w:val="ru-RU"/>
        </w:rPr>
      </w:pPr>
      <w:r w:rsidRPr="00677C87">
        <w:rPr>
          <w:rFonts w:ascii="Gilroy" w:eastAsiaTheme="minorHAnsi" w:hAnsi="Gilroy" w:cs="Arial Narrow"/>
          <w:color w:val="000000"/>
          <w:sz w:val="17"/>
          <w:szCs w:val="17"/>
          <w:lang w:val="ru-RU"/>
        </w:rPr>
        <w:t xml:space="preserve">Подробное содержание этой главы можно найти в документе: </w:t>
      </w:r>
    </w:p>
    <w:p w14:paraId="1C7A02DA" w14:textId="04DBE9A0" w:rsidR="000A6289" w:rsidRPr="00677C87" w:rsidRDefault="000A6289" w:rsidP="0060623E">
      <w:pPr>
        <w:pStyle w:val="afff7"/>
        <w:numPr>
          <w:ilvl w:val="1"/>
          <w:numId w:val="37"/>
        </w:numPr>
        <w:autoSpaceDE w:val="0"/>
        <w:autoSpaceDN w:val="0"/>
        <w:adjustRightInd w:val="0"/>
        <w:spacing w:line="276" w:lineRule="auto"/>
        <w:ind w:left="851"/>
        <w:jc w:val="both"/>
        <w:rPr>
          <w:rFonts w:ascii="Gilroy" w:hAnsi="Gilroy" w:cs="Arial Narrow"/>
          <w:color w:val="000000"/>
          <w:sz w:val="17"/>
          <w:szCs w:val="17"/>
        </w:rPr>
      </w:pPr>
      <w:r w:rsidRPr="00677C87">
        <w:rPr>
          <w:rFonts w:ascii="Gilroy" w:hAnsi="Gilroy" w:cs="Arial Narrow"/>
          <w:color w:val="000000"/>
          <w:sz w:val="17"/>
          <w:szCs w:val="17"/>
        </w:rPr>
        <w:t xml:space="preserve">Формулировки в контрактах для DBR-LIH-OOS и процесс рассмотрения претензий (GS-GLB-En-100423). </w:t>
      </w:r>
    </w:p>
    <w:bookmarkEnd w:id="3"/>
    <w:p w14:paraId="46B890A4" w14:textId="3900C098" w:rsidR="0045348A" w:rsidRPr="00677C87" w:rsidRDefault="0045348A" w:rsidP="003D7381">
      <w:pPr>
        <w:autoSpaceDE w:val="0"/>
        <w:autoSpaceDN w:val="0"/>
        <w:adjustRightInd w:val="0"/>
        <w:spacing w:before="0" w:line="276" w:lineRule="auto"/>
        <w:jc w:val="both"/>
        <w:rPr>
          <w:rFonts w:ascii="Gilroy" w:eastAsiaTheme="minorHAnsi" w:hAnsi="Gilroy" w:cs="Arial Narrow"/>
          <w:color w:val="000000"/>
          <w:sz w:val="17"/>
          <w:szCs w:val="17"/>
          <w:lang w:val="ru-RU"/>
        </w:rPr>
      </w:pPr>
    </w:p>
    <w:sectPr w:rsidR="0045348A" w:rsidRPr="00677C87" w:rsidSect="00E86C6C">
      <w:headerReference w:type="even" r:id="rId16"/>
      <w:headerReference w:type="default" r:id="rId17"/>
      <w:footerReference w:type="even" r:id="rId18"/>
      <w:footerReference w:type="default" r:id="rId19"/>
      <w:headerReference w:type="first" r:id="rId20"/>
      <w:footerReference w:type="first" r:id="rId21"/>
      <w:pgSz w:w="12240" w:h="15840" w:code="1"/>
      <w:pgMar w:top="360" w:right="1080" w:bottom="720" w:left="1080" w:header="360" w:footer="1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9B175" w14:textId="77777777" w:rsidR="0060623E" w:rsidRDefault="0060623E" w:rsidP="005645E8">
      <w:pPr>
        <w:spacing w:before="0" w:line="240" w:lineRule="auto"/>
      </w:pPr>
      <w:r>
        <w:separator/>
      </w:r>
    </w:p>
  </w:endnote>
  <w:endnote w:type="continuationSeparator" w:id="0">
    <w:p w14:paraId="5722E133" w14:textId="77777777" w:rsidR="0060623E" w:rsidRDefault="0060623E" w:rsidP="005645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oppins">
    <w:altName w:val="Nirmala UI"/>
    <w:panose1 w:val="00000000000000000000"/>
    <w:charset w:val="00"/>
    <w:family w:val="modern"/>
    <w:notTrueType/>
    <w:pitch w:val="variable"/>
    <w:sig w:usb0="00008007" w:usb1="00000000" w:usb2="00000000" w:usb3="00000000" w:csb0="00000093" w:csb1="00000000"/>
  </w:font>
  <w:font w:name="Poppins SemiBold">
    <w:altName w:val="Poppins SemiBold"/>
    <w:panose1 w:val="00000000000000000000"/>
    <w:charset w:val="00"/>
    <w:family w:val="modern"/>
    <w:notTrueType/>
    <w:pitch w:val="variable"/>
    <w:sig w:usb0="00008007" w:usb1="00000000" w:usb2="00000000" w:usb3="00000000" w:csb0="00000093" w:csb1="00000000"/>
  </w:font>
  <w:font w:name="Arial Narrow">
    <w:altName w:val="Arial Narrow"/>
    <w:panose1 w:val="020B0606020202030204"/>
    <w:charset w:val="CC"/>
    <w:family w:val="swiss"/>
    <w:pitch w:val="variable"/>
    <w:sig w:usb0="00000287" w:usb1="00000800" w:usb2="00000000" w:usb3="00000000" w:csb0="0000009F" w:csb1="00000000"/>
  </w:font>
  <w:font w:name="Poppins Light">
    <w:panose1 w:val="00000000000000000000"/>
    <w:charset w:val="00"/>
    <w:family w:val="modern"/>
    <w:notTrueType/>
    <w:pitch w:val="variable"/>
    <w:sig w:usb0="00008007" w:usb1="00000000" w:usb2="00000000" w:usb3="00000000" w:csb0="00000093" w:csb1="00000000"/>
  </w:font>
  <w:font w:name="Gilroy">
    <w:panose1 w:val="00000500000000000000"/>
    <w:charset w:val="CC"/>
    <w:family w:val="auto"/>
    <w:pitch w:val="variable"/>
    <w:sig w:usb0="00000207" w:usb1="00000000" w:usb2="00000000" w:usb3="00000000" w:csb0="00000097" w:csb1="00000000"/>
  </w:font>
  <w:font w:name="Calibri">
    <w:altName w:val="Calibri"/>
    <w:panose1 w:val="020F0502020204030204"/>
    <w:charset w:val="CC"/>
    <w:family w:val="swiss"/>
    <w:pitch w:val="variable"/>
    <w:sig w:usb0="E4002EFF" w:usb1="C0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 New Roman (Body CS)">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oto Sans">
    <w:altName w:val="Calibri"/>
    <w:charset w:val="CC"/>
    <w:family w:val="swiss"/>
    <w:pitch w:val="variable"/>
    <w:sig w:usb0="E00082FF" w:usb1="4000205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7B9EC" w14:textId="77777777" w:rsidR="00271D03" w:rsidRDefault="00271D03">
    <w:pPr>
      <w:pStyle w:val="af"/>
    </w:pPr>
  </w:p>
  <w:p w14:paraId="758470EB" w14:textId="77777777" w:rsidR="00271D03" w:rsidRDefault="00271D03"/>
  <w:p w14:paraId="4B66EC98" w14:textId="77777777" w:rsidR="00271D03" w:rsidRDefault="00271D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750F3" w14:textId="77777777" w:rsidR="00271D03" w:rsidRPr="00492EED" w:rsidRDefault="00271D03" w:rsidP="00E86C6C">
    <w:pPr>
      <w:pStyle w:val="Space"/>
    </w:pPr>
  </w:p>
  <w:p w14:paraId="37095E4F" w14:textId="77777777" w:rsidR="00271D03" w:rsidRDefault="00271D03" w:rsidP="00E86C6C">
    <w:pPr>
      <w:pStyle w:val="SpaceLine"/>
    </w:pPr>
  </w:p>
  <w:p w14:paraId="7D73C2FB" w14:textId="77777777" w:rsidR="00271D03" w:rsidRDefault="00271D03" w:rsidP="00E86C6C">
    <w:pPr>
      <w:pStyle w:val="Space"/>
    </w:pPr>
  </w:p>
  <w:p w14:paraId="5D0BFF8F" w14:textId="77777777" w:rsidR="00271D03" w:rsidRPr="00707383" w:rsidRDefault="00271D03" w:rsidP="00E86C6C">
    <w:pPr>
      <w:pStyle w:val="FooterPg1"/>
      <w:spacing w:before="0"/>
      <w:ind w:left="0"/>
      <w:jc w:val="left"/>
      <w:rPr>
        <w:rFonts w:ascii="Gilroy" w:hAnsi="Gilroy" w:cs="Noto Sans"/>
        <w:b w:val="0"/>
        <w:bCs/>
        <w:sz w:val="14"/>
        <w:szCs w:val="14"/>
        <w:lang w:val="ru-RU"/>
      </w:rPr>
    </w:pPr>
    <w:r w:rsidRPr="00707383">
      <w:rPr>
        <w:rFonts w:ascii="Gilroy" w:hAnsi="Gilroy" w:cs="Noto Sans"/>
        <w:b w:val="0"/>
        <w:bCs/>
        <w:sz w:val="14"/>
        <w:szCs w:val="14"/>
        <w:lang w:val="ru-RU"/>
      </w:rPr>
      <w:t>Экземпляры, распечатанные или переданные в электронном</w:t>
    </w:r>
  </w:p>
  <w:p w14:paraId="3057EBD7" w14:textId="77777777" w:rsidR="00271D03" w:rsidRPr="00707383" w:rsidRDefault="00271D03" w:rsidP="00E86C6C">
    <w:pPr>
      <w:pStyle w:val="FooterPg1"/>
      <w:spacing w:before="0"/>
      <w:ind w:firstLine="720"/>
      <w:jc w:val="left"/>
      <w:rPr>
        <w:rFonts w:ascii="Gilroy" w:hAnsi="Gilroy" w:cs="Noto Sans"/>
        <w:b w:val="0"/>
        <w:bCs/>
        <w:sz w:val="14"/>
        <w:szCs w:val="14"/>
        <w:lang w:val="ru-RU"/>
      </w:rPr>
    </w:pPr>
    <w:r w:rsidRPr="00707383">
      <w:rPr>
        <w:rFonts w:ascii="Gilroy" w:hAnsi="Gilroy" w:cs="Noto Sans"/>
        <w:b w:val="0"/>
        <w:bCs/>
        <w:sz w:val="14"/>
        <w:szCs w:val="14"/>
        <w:lang w:val="ru-RU"/>
      </w:rPr>
      <w:t>виде, являются неконтролируемыми</w:t>
    </w:r>
  </w:p>
  <w:p w14:paraId="37FF573F" w14:textId="19643E33" w:rsidR="00271D03" w:rsidRPr="00707383" w:rsidRDefault="00271D03" w:rsidP="00E86C6C">
    <w:pPr>
      <w:pStyle w:val="FooterConfidential"/>
      <w:rPr>
        <w:rFonts w:ascii="Gilroy" w:hAnsi="Gilroy" w:cs="Noto Sans"/>
        <w:lang w:val="ru-RU"/>
      </w:rPr>
    </w:pPr>
    <w:r w:rsidRPr="00707383">
      <w:rPr>
        <w:rFonts w:ascii="Gilroy" w:hAnsi="Gilroy" w:cs="Noto Sans"/>
      </w:rPr>
      <w:ptab w:relativeTo="margin" w:alignment="center" w:leader="none"/>
    </w:r>
    <w:r w:rsidRPr="00707383">
      <w:rPr>
        <w:rFonts w:ascii="Gilroy" w:hAnsi="Gilroy" w:cs="Noto Sans"/>
        <w:sz w:val="14"/>
        <w:szCs w:val="18"/>
        <w:lang w:val="ru-RU"/>
      </w:rPr>
      <w:t>Стр</w:t>
    </w:r>
    <w:r>
      <w:rPr>
        <w:rFonts w:ascii="Gilroy" w:hAnsi="Gilroy" w:cs="Noto Sans"/>
        <w:sz w:val="14"/>
        <w:szCs w:val="18"/>
        <w:lang w:val="ru-RU"/>
      </w:rPr>
      <w:t>.</w:t>
    </w:r>
    <w:r w:rsidRPr="00707383">
      <w:rPr>
        <w:rFonts w:ascii="Gilroy" w:hAnsi="Gilroy" w:cs="Noto Sans"/>
        <w:sz w:val="14"/>
        <w:szCs w:val="18"/>
        <w:lang w:val="ru-RU"/>
      </w:rPr>
      <w:t xml:space="preserve"> </w:t>
    </w:r>
    <w:r w:rsidRPr="00707383">
      <w:rPr>
        <w:rFonts w:ascii="Gilroy" w:hAnsi="Gilroy" w:cs="Noto Sans"/>
        <w:sz w:val="14"/>
        <w:szCs w:val="18"/>
      </w:rPr>
      <w:fldChar w:fldCharType="begin"/>
    </w:r>
    <w:r w:rsidRPr="00707383">
      <w:rPr>
        <w:rFonts w:ascii="Gilroy" w:hAnsi="Gilroy" w:cs="Noto Sans"/>
        <w:sz w:val="14"/>
        <w:szCs w:val="18"/>
        <w:lang w:val="ru-RU"/>
      </w:rPr>
      <w:instrText xml:space="preserve"> </w:instrText>
    </w:r>
    <w:r w:rsidRPr="00707383">
      <w:rPr>
        <w:rFonts w:ascii="Gilroy" w:hAnsi="Gilroy" w:cs="Noto Sans"/>
        <w:sz w:val="14"/>
        <w:szCs w:val="18"/>
      </w:rPr>
      <w:instrText>PAGE</w:instrText>
    </w:r>
    <w:r w:rsidRPr="00707383">
      <w:rPr>
        <w:rFonts w:ascii="Gilroy" w:hAnsi="Gilroy" w:cs="Noto Sans"/>
        <w:sz w:val="14"/>
        <w:szCs w:val="18"/>
        <w:lang w:val="ru-RU"/>
      </w:rPr>
      <w:instrText xml:space="preserve">   \* </w:instrText>
    </w:r>
    <w:r w:rsidRPr="00707383">
      <w:rPr>
        <w:rFonts w:ascii="Gilroy" w:hAnsi="Gilroy" w:cs="Noto Sans"/>
        <w:sz w:val="14"/>
        <w:szCs w:val="18"/>
      </w:rPr>
      <w:instrText>MERGEFORMAT</w:instrText>
    </w:r>
    <w:r w:rsidRPr="00707383">
      <w:rPr>
        <w:rFonts w:ascii="Gilroy" w:hAnsi="Gilroy" w:cs="Noto Sans"/>
        <w:sz w:val="14"/>
        <w:szCs w:val="18"/>
        <w:lang w:val="ru-RU"/>
      </w:rPr>
      <w:instrText xml:space="preserve"> </w:instrText>
    </w:r>
    <w:r w:rsidRPr="00707383">
      <w:rPr>
        <w:rFonts w:ascii="Gilroy" w:hAnsi="Gilroy" w:cs="Noto Sans"/>
        <w:sz w:val="14"/>
        <w:szCs w:val="18"/>
      </w:rPr>
      <w:fldChar w:fldCharType="separate"/>
    </w:r>
    <w:r w:rsidRPr="00707383">
      <w:rPr>
        <w:rFonts w:ascii="Gilroy" w:hAnsi="Gilroy" w:cs="Noto Sans"/>
        <w:noProof/>
        <w:sz w:val="14"/>
        <w:szCs w:val="18"/>
        <w:lang w:val="ru-RU"/>
      </w:rPr>
      <w:t>2</w:t>
    </w:r>
    <w:r w:rsidRPr="00707383">
      <w:rPr>
        <w:rFonts w:ascii="Gilroy" w:hAnsi="Gilroy" w:cs="Noto Sans"/>
        <w:noProof/>
        <w:sz w:val="14"/>
        <w:szCs w:val="18"/>
      </w:rPr>
      <w:fldChar w:fldCharType="end"/>
    </w:r>
    <w:r w:rsidRPr="00707383">
      <w:rPr>
        <w:rFonts w:ascii="Gilroy" w:hAnsi="Gilroy" w:cs="Noto Sans"/>
        <w:sz w:val="14"/>
        <w:szCs w:val="18"/>
        <w:lang w:val="ru-RU"/>
      </w:rPr>
      <w:t xml:space="preserve"> </w:t>
    </w:r>
    <w:r>
      <w:rPr>
        <w:rFonts w:ascii="Gilroy" w:hAnsi="Gilroy" w:cs="Noto Sans"/>
        <w:sz w:val="14"/>
        <w:szCs w:val="18"/>
        <w:lang w:val="ru-RU"/>
      </w:rPr>
      <w:t>из</w:t>
    </w:r>
    <w:r w:rsidRPr="00707383">
      <w:rPr>
        <w:rFonts w:ascii="Gilroy" w:hAnsi="Gilroy" w:cs="Noto Sans"/>
        <w:sz w:val="14"/>
        <w:szCs w:val="18"/>
        <w:lang w:val="ru-RU"/>
      </w:rPr>
      <w:t xml:space="preserve"> </w:t>
    </w:r>
    <w:r w:rsidRPr="00707383">
      <w:rPr>
        <w:rFonts w:ascii="Gilroy" w:hAnsi="Gilroy" w:cs="Noto Sans"/>
        <w:noProof/>
        <w:sz w:val="14"/>
        <w:szCs w:val="18"/>
      </w:rPr>
      <w:fldChar w:fldCharType="begin"/>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instrText>NUMPAGES</w:instrText>
    </w:r>
    <w:r w:rsidRPr="00707383">
      <w:rPr>
        <w:rFonts w:ascii="Gilroy" w:hAnsi="Gilroy" w:cs="Noto Sans"/>
        <w:noProof/>
        <w:sz w:val="14"/>
        <w:szCs w:val="18"/>
        <w:lang w:val="ru-RU"/>
      </w:rPr>
      <w:instrText xml:space="preserve">   \* </w:instrText>
    </w:r>
    <w:r w:rsidRPr="00707383">
      <w:rPr>
        <w:rFonts w:ascii="Gilroy" w:hAnsi="Gilroy" w:cs="Noto Sans"/>
        <w:noProof/>
        <w:sz w:val="14"/>
        <w:szCs w:val="18"/>
      </w:rPr>
      <w:instrText>MERGEFORMAT</w:instrText>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fldChar w:fldCharType="separate"/>
    </w:r>
    <w:r w:rsidRPr="00707383">
      <w:rPr>
        <w:rFonts w:ascii="Gilroy" w:hAnsi="Gilroy" w:cs="Noto Sans"/>
        <w:noProof/>
        <w:sz w:val="14"/>
        <w:szCs w:val="18"/>
        <w:lang w:val="ru-RU"/>
      </w:rPr>
      <w:t>2</w:t>
    </w:r>
    <w:r w:rsidRPr="00707383">
      <w:rPr>
        <w:rFonts w:ascii="Gilroy" w:hAnsi="Gilroy" w:cs="Noto Sans"/>
        <w:noProof/>
        <w:sz w:val="14"/>
        <w:szCs w:val="18"/>
      </w:rPr>
      <w:fldChar w:fldCharType="end"/>
    </w:r>
    <w:r w:rsidRPr="00707383">
      <w:rPr>
        <w:rFonts w:ascii="Gilroy" w:hAnsi="Gilroy" w:cs="Noto Sans"/>
        <w:noProof/>
      </w:rPr>
      <w:ptab w:relativeTo="margin" w:alignment="right" w:leader="none"/>
    </w:r>
    <w:r w:rsidRPr="00707383">
      <w:rPr>
        <w:rFonts w:ascii="Gilroy" w:hAnsi="Gilroy" w:cs="Noto Sans"/>
        <w:b/>
        <w:bCs/>
        <w:lang w:val="ru-RU"/>
      </w:rPr>
      <w:t>Технологии ОФС</w:t>
    </w:r>
    <w:r w:rsidRPr="00707383">
      <w:rPr>
        <w:rFonts w:ascii="Gilroy" w:hAnsi="Gilroy" w:cs="Noto Sans"/>
        <w:b/>
        <w:lang w:val="ru-RU"/>
      </w:rPr>
      <w:t xml:space="preserve"> – Конфиденциально</w:t>
    </w:r>
  </w:p>
  <w:p w14:paraId="43ED1140" w14:textId="77777777" w:rsidR="00271D03" w:rsidRDefault="00271D0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4" w:type="dxa"/>
      </w:tblCellMar>
      <w:tblLook w:val="04A0" w:firstRow="1" w:lastRow="0" w:firstColumn="1" w:lastColumn="0" w:noHBand="0" w:noVBand="1"/>
    </w:tblPr>
    <w:tblGrid>
      <w:gridCol w:w="626"/>
      <w:gridCol w:w="714"/>
      <w:gridCol w:w="5601"/>
      <w:gridCol w:w="1417"/>
      <w:gridCol w:w="1271"/>
      <w:gridCol w:w="1423"/>
    </w:tblGrid>
    <w:tr w:rsidR="00271D03" w:rsidRPr="00700606" w14:paraId="12FC3DCD" w14:textId="77777777" w:rsidTr="00203B25">
      <w:trPr>
        <w:jc w:val="center"/>
      </w:trPr>
      <w:tc>
        <w:tcPr>
          <w:tcW w:w="5000" w:type="pct"/>
          <w:gridSpan w:val="6"/>
          <w:shd w:val="clear" w:color="auto" w:fill="D0D0D0"/>
          <w:vAlign w:val="center"/>
        </w:tcPr>
        <w:p w14:paraId="6634CF29" w14:textId="3EDB9EE1" w:rsidR="00271D03" w:rsidRPr="00700606" w:rsidRDefault="00271D03" w:rsidP="00203B25">
          <w:pPr>
            <w:pStyle w:val="RevisionHistoryHeadingGreen"/>
            <w:rPr>
              <w:rFonts w:ascii="Gilroy" w:hAnsi="Gilroy" w:cs="Noto Sans"/>
              <w:b/>
              <w:bCs/>
              <w:sz w:val="16"/>
              <w:szCs w:val="16"/>
              <w:lang w:val="ru-RU"/>
            </w:rPr>
          </w:pPr>
          <w:bookmarkStart w:id="35" w:name="_Hlk127393032"/>
          <w:proofErr w:type="spellStart"/>
          <w:r>
            <w:rPr>
              <w:rFonts w:ascii="Gilroy" w:hAnsi="Gilroy"/>
              <w:b/>
              <w:sz w:val="16"/>
              <w:szCs w:val="18"/>
            </w:rPr>
            <w:t>Перечень</w:t>
          </w:r>
          <w:proofErr w:type="spellEnd"/>
          <w:r>
            <w:rPr>
              <w:rFonts w:ascii="Gilroy" w:hAnsi="Gilroy"/>
              <w:b/>
              <w:sz w:val="16"/>
              <w:szCs w:val="18"/>
            </w:rPr>
            <w:t xml:space="preserve"> </w:t>
          </w:r>
          <w:proofErr w:type="spellStart"/>
          <w:r>
            <w:rPr>
              <w:rFonts w:ascii="Gilroy" w:hAnsi="Gilroy"/>
              <w:b/>
              <w:sz w:val="16"/>
              <w:szCs w:val="18"/>
            </w:rPr>
            <w:t>редакций</w:t>
          </w:r>
          <w:proofErr w:type="spellEnd"/>
        </w:p>
      </w:tc>
    </w:tr>
    <w:tr w:rsidR="00271D03" w:rsidRPr="00700606" w14:paraId="7819950E" w14:textId="77777777" w:rsidTr="005470F9">
      <w:trPr>
        <w:jc w:val="center"/>
      </w:trPr>
      <w:tc>
        <w:tcPr>
          <w:tcW w:w="283" w:type="pct"/>
          <w:shd w:val="clear" w:color="auto" w:fill="D0D0D0"/>
        </w:tcPr>
        <w:p w14:paraId="71DB9625" w14:textId="45B6EE48" w:rsidR="00271D03" w:rsidRPr="00203B25" w:rsidRDefault="00271D03" w:rsidP="00203B25">
          <w:pPr>
            <w:pStyle w:val="RevisionHistoryHeading"/>
            <w:rPr>
              <w:rFonts w:ascii="Gilroy" w:hAnsi="Gilroy" w:cs="Noto Sans"/>
              <w:b/>
              <w:color w:val="000000" w:themeColor="text1"/>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3B25">
            <w:rPr>
              <w:rFonts w:ascii="Gilroy" w:hAnsi="Gilroy"/>
              <w:b/>
              <w:szCs w:val="18"/>
            </w:rPr>
            <w:t>Ред.</w:t>
          </w:r>
        </w:p>
      </w:tc>
      <w:tc>
        <w:tcPr>
          <w:tcW w:w="323" w:type="pct"/>
          <w:shd w:val="clear" w:color="auto" w:fill="D0D0D0"/>
        </w:tcPr>
        <w:p w14:paraId="101BFDE2" w14:textId="3A39728E" w:rsidR="00271D03" w:rsidRPr="00203B25" w:rsidRDefault="00271D03" w:rsidP="00203B25">
          <w:pPr>
            <w:pStyle w:val="RevisionHistoryHeading"/>
            <w:rPr>
              <w:rFonts w:ascii="Gilroy" w:hAnsi="Gilroy" w:cs="Noto Sans"/>
              <w:b/>
              <w:color w:val="000000" w:themeColor="text1"/>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3B25">
            <w:rPr>
              <w:rFonts w:ascii="Gilroy" w:hAnsi="Gilroy"/>
              <w:b/>
              <w:szCs w:val="18"/>
            </w:rPr>
            <w:t>RDR</w:t>
          </w:r>
        </w:p>
      </w:tc>
      <w:tc>
        <w:tcPr>
          <w:tcW w:w="2534" w:type="pct"/>
          <w:shd w:val="clear" w:color="auto" w:fill="D0D0D0"/>
        </w:tcPr>
        <w:p w14:paraId="1CE78512" w14:textId="170EF627" w:rsidR="00271D03" w:rsidRPr="00203B25" w:rsidRDefault="00271D03" w:rsidP="00203B25">
          <w:pPr>
            <w:pStyle w:val="RevisionHistoryHeading"/>
            <w:rPr>
              <w:rFonts w:ascii="Gilroy" w:hAnsi="Gilroy" w:cs="Noto Sans"/>
              <w:b/>
              <w:bCs w:val="0"/>
              <w:szCs w:val="16"/>
              <w:lang w:val="ru-RU"/>
            </w:rPr>
          </w:pPr>
          <w:r>
            <w:rPr>
              <w:rFonts w:ascii="Gilroy" w:hAnsi="Gilroy"/>
              <w:b/>
              <w:szCs w:val="18"/>
              <w:lang w:val="ru-RU"/>
            </w:rPr>
            <w:t xml:space="preserve">                                                             </w:t>
          </w:r>
          <w:r w:rsidRPr="00203B25">
            <w:rPr>
              <w:rFonts w:ascii="Gilroy" w:hAnsi="Gilroy"/>
              <w:b/>
              <w:szCs w:val="18"/>
            </w:rPr>
            <w:t>Содержание изменений</w:t>
          </w:r>
        </w:p>
      </w:tc>
      <w:tc>
        <w:tcPr>
          <w:tcW w:w="641" w:type="pct"/>
          <w:shd w:val="clear" w:color="auto" w:fill="D0D0D0"/>
        </w:tcPr>
        <w:p w14:paraId="78E8BF54" w14:textId="2026457D" w:rsidR="00271D03" w:rsidRPr="00203B25" w:rsidRDefault="00271D03" w:rsidP="00203B25">
          <w:pPr>
            <w:pStyle w:val="RevisionHistoryHeading"/>
            <w:rPr>
              <w:rFonts w:ascii="Gilroy" w:hAnsi="Gilroy"/>
              <w:b/>
              <w:szCs w:val="18"/>
            </w:rPr>
          </w:pPr>
          <w:r w:rsidRPr="009219D1">
            <w:rPr>
              <w:rFonts w:ascii="Gilroy" w:hAnsi="Gilroy"/>
              <w:b/>
              <w:szCs w:val="18"/>
            </w:rPr>
            <w:t>Подготовил</w:t>
          </w:r>
        </w:p>
      </w:tc>
      <w:tc>
        <w:tcPr>
          <w:tcW w:w="575" w:type="pct"/>
          <w:shd w:val="clear" w:color="auto" w:fill="D0D0D0"/>
        </w:tcPr>
        <w:p w14:paraId="1400F7C6" w14:textId="02973DF0" w:rsidR="00271D03" w:rsidRPr="00203B25" w:rsidRDefault="00271D03" w:rsidP="00203B25">
          <w:pPr>
            <w:pStyle w:val="RevisionHistoryHeading"/>
            <w:rPr>
              <w:rFonts w:ascii="Gilroy" w:hAnsi="Gilroy"/>
              <w:b/>
              <w:szCs w:val="18"/>
            </w:rPr>
          </w:pPr>
          <w:r w:rsidRPr="009219D1">
            <w:rPr>
              <w:rFonts w:ascii="Gilroy" w:hAnsi="Gilroy"/>
              <w:b/>
              <w:szCs w:val="18"/>
            </w:rPr>
            <w:t>Утвердил</w:t>
          </w:r>
        </w:p>
      </w:tc>
      <w:tc>
        <w:tcPr>
          <w:tcW w:w="644" w:type="pct"/>
          <w:shd w:val="clear" w:color="auto" w:fill="D0D0D0"/>
        </w:tcPr>
        <w:p w14:paraId="042E1CF5" w14:textId="1D37ED03" w:rsidR="00271D03" w:rsidRPr="00203B25" w:rsidRDefault="00271D03" w:rsidP="00203B25">
          <w:pPr>
            <w:pStyle w:val="RevisionHistoryHeading"/>
            <w:rPr>
              <w:rFonts w:ascii="Gilroy" w:hAnsi="Gilroy"/>
              <w:b/>
              <w:szCs w:val="18"/>
            </w:rPr>
          </w:pPr>
          <w:r w:rsidRPr="009219D1">
            <w:rPr>
              <w:rFonts w:ascii="Gilroy" w:hAnsi="Gilroy"/>
              <w:b/>
              <w:szCs w:val="18"/>
            </w:rPr>
            <w:t>Дата вступления</w:t>
          </w:r>
        </w:p>
      </w:tc>
    </w:tr>
    <w:tr w:rsidR="00271D03" w:rsidRPr="00700606" w14:paraId="038FA69B" w14:textId="77777777" w:rsidTr="00203B25">
      <w:trPr>
        <w:jc w:val="center"/>
      </w:trPr>
      <w:tc>
        <w:tcPr>
          <w:tcW w:w="5000" w:type="pct"/>
          <w:gridSpan w:val="6"/>
          <w:shd w:val="clear" w:color="auto" w:fill="D0D0D0"/>
          <w:vAlign w:val="center"/>
        </w:tcPr>
        <w:p w14:paraId="087820D1" w14:textId="77777777" w:rsidR="00271D03" w:rsidRPr="00203B25" w:rsidRDefault="00271D03" w:rsidP="00203B25">
          <w:pPr>
            <w:pStyle w:val="RevisionHistoryHeading"/>
            <w:rPr>
              <w:rFonts w:ascii="Gilroy" w:hAnsi="Gilroy" w:cs="Noto Sans"/>
              <w:b/>
              <w:bCs w:val="0"/>
              <w:szCs w:val="16"/>
              <w:lang w:val="ru-RU"/>
            </w:rPr>
          </w:pPr>
          <w:r w:rsidRPr="00203B25">
            <w:rPr>
              <w:rFonts w:ascii="Gilroy" w:hAnsi="Gilroy" w:cs="Noto Sans"/>
              <w:b/>
              <w:bCs w:val="0"/>
              <w:szCs w:val="16"/>
              <w:lang w:val="ru-RU"/>
            </w:rPr>
            <w:t>Текущая редакция</w:t>
          </w:r>
        </w:p>
      </w:tc>
    </w:tr>
    <w:tr w:rsidR="00271D03" w:rsidRPr="00700606" w14:paraId="4A84C084" w14:textId="77777777" w:rsidTr="005470F9">
      <w:trPr>
        <w:jc w:val="center"/>
      </w:trPr>
      <w:tc>
        <w:tcPr>
          <w:tcW w:w="283" w:type="pct"/>
          <w:vAlign w:val="center"/>
        </w:tcPr>
        <w:p w14:paraId="38F73005" w14:textId="56833831" w:rsidR="00271D03" w:rsidRPr="00700606" w:rsidRDefault="00271D03" w:rsidP="00203B25">
          <w:pPr>
            <w:pStyle w:val="RevisionHistoryTextCenter"/>
            <w:rPr>
              <w:rFonts w:ascii="Gilroy" w:eastAsia="Calibri" w:hAnsi="Gilroy" w:cs="Noto Sans"/>
              <w:b/>
              <w:bCs w:val="0"/>
              <w:sz w:val="16"/>
              <w:szCs w:val="16"/>
            </w:rPr>
          </w:pPr>
          <w:sdt>
            <w:sdtPr>
              <w:rPr>
                <w:rFonts w:ascii="Gilroy" w:hAnsi="Gilroy"/>
              </w:rPr>
              <w:alias w:val="Редакция"/>
              <w:tag w:val=""/>
              <w:id w:val="-1590455773"/>
              <w:placeholder>
                <w:docPart w:val="CC6859BAE6F54EB18E6ABFA2031A6A6E"/>
              </w:placeholder>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lang w:val="ru-RU"/>
                </w:rPr>
                <w:t>1</w:t>
              </w:r>
            </w:sdtContent>
          </w:sdt>
        </w:p>
      </w:tc>
      <w:tc>
        <w:tcPr>
          <w:tcW w:w="323" w:type="pct"/>
          <w:tcMar>
            <w:left w:w="28" w:type="dxa"/>
            <w:right w:w="28" w:type="dxa"/>
          </w:tcMar>
          <w:vAlign w:val="center"/>
        </w:tcPr>
        <w:p w14:paraId="7DFA13FE" w14:textId="59F87BAE" w:rsidR="00271D03" w:rsidRPr="00700606" w:rsidRDefault="00271D03" w:rsidP="00203B25">
          <w:pPr>
            <w:pStyle w:val="RevisionHistoryTextCenter"/>
            <w:rPr>
              <w:rFonts w:ascii="Gilroy" w:eastAsia="Calibri" w:hAnsi="Gilroy" w:cs="Noto Sans"/>
              <w:sz w:val="16"/>
              <w:szCs w:val="16"/>
              <w:lang w:val="ru-RU"/>
            </w:rPr>
          </w:pPr>
          <w:r>
            <w:rPr>
              <w:rFonts w:ascii="Gilroy" w:eastAsia="Calibri" w:hAnsi="Gilroy" w:cs="Noto Sans"/>
              <w:sz w:val="16"/>
              <w:szCs w:val="16"/>
              <w:lang w:val="ru-RU"/>
            </w:rPr>
            <w:t>-</w:t>
          </w:r>
        </w:p>
      </w:tc>
      <w:tc>
        <w:tcPr>
          <w:tcW w:w="2534" w:type="pct"/>
          <w:vAlign w:val="center"/>
        </w:tcPr>
        <w:p w14:paraId="7DDDF1DA" w14:textId="3E18E135" w:rsidR="00271D03" w:rsidRPr="00700606" w:rsidRDefault="00271D03" w:rsidP="00203B25">
          <w:pPr>
            <w:pStyle w:val="RevisionHistoryTextLeft"/>
            <w:rPr>
              <w:rFonts w:ascii="Gilroy" w:eastAsia="Calibri" w:hAnsi="Gilroy" w:cs="Noto Sans"/>
              <w:sz w:val="16"/>
              <w:szCs w:val="16"/>
              <w:lang w:val="ru-RU"/>
            </w:rPr>
          </w:pPr>
          <w:r>
            <w:rPr>
              <w:rFonts w:ascii="Gilroy" w:eastAsia="Calibri" w:hAnsi="Gilroy" w:cs="Noto Sans"/>
              <w:sz w:val="16"/>
              <w:szCs w:val="16"/>
              <w:lang w:val="ru-RU"/>
            </w:rPr>
            <w:t>Первоначальный выпуск</w:t>
          </w:r>
        </w:p>
      </w:tc>
      <w:tc>
        <w:tcPr>
          <w:tcW w:w="641" w:type="pct"/>
          <w:shd w:val="clear" w:color="auto" w:fill="auto"/>
          <w:vAlign w:val="center"/>
        </w:tcPr>
        <w:p w14:paraId="46943EB1" w14:textId="3F46625F" w:rsidR="00271D03" w:rsidRPr="006265FD" w:rsidRDefault="00271D03" w:rsidP="006265FD">
          <w:pPr>
            <w:pStyle w:val="RevisionHistoryTextCenter"/>
            <w:jc w:val="left"/>
            <w:rPr>
              <w:rFonts w:ascii="Gilroy" w:eastAsia="Calibri" w:hAnsi="Gilroy" w:cs="Noto Sans"/>
              <w:kern w:val="0"/>
              <w:sz w:val="16"/>
              <w:szCs w:val="16"/>
              <w:lang w:val="ru-RU"/>
            </w:rPr>
          </w:pPr>
          <w:r>
            <w:rPr>
              <w:rFonts w:ascii="Gilroy" w:eastAsia="Calibri" w:hAnsi="Gilroy" w:cs="Noto Sans"/>
              <w:kern w:val="0"/>
              <w:sz w:val="16"/>
              <w:szCs w:val="16"/>
              <w:lang w:val="ru-RU"/>
            </w:rPr>
            <w:t>Плотников М.Ю.</w:t>
          </w:r>
        </w:p>
      </w:tc>
      <w:tc>
        <w:tcPr>
          <w:tcW w:w="575" w:type="pct"/>
          <w:shd w:val="clear" w:color="auto" w:fill="auto"/>
          <w:vAlign w:val="center"/>
        </w:tcPr>
        <w:p w14:paraId="4035E7F0" w14:textId="2E042BC1" w:rsidR="00271D03" w:rsidRPr="006265FD" w:rsidRDefault="00271D03" w:rsidP="00203B25">
          <w:pPr>
            <w:pStyle w:val="RevisionHistoryTextCenter"/>
            <w:rPr>
              <w:rFonts w:ascii="Gilroy" w:eastAsia="Calibri" w:hAnsi="Gilroy" w:cs="Noto Sans"/>
              <w:kern w:val="0"/>
              <w:sz w:val="16"/>
              <w:szCs w:val="16"/>
              <w:lang w:val="ru-RU"/>
            </w:rPr>
          </w:pPr>
          <w:r>
            <w:rPr>
              <w:rFonts w:ascii="Gilroy" w:eastAsia="Calibri" w:hAnsi="Gilroy" w:cs="Noto Sans"/>
              <w:kern w:val="0"/>
              <w:sz w:val="16"/>
              <w:szCs w:val="16"/>
              <w:lang w:val="ru-RU"/>
            </w:rPr>
            <w:t>Галимов Р.Р.</w:t>
          </w:r>
        </w:p>
      </w:tc>
      <w:tc>
        <w:tcPr>
          <w:tcW w:w="644" w:type="pct"/>
          <w:shd w:val="clear" w:color="auto" w:fill="auto"/>
          <w:vAlign w:val="center"/>
        </w:tcPr>
        <w:p w14:paraId="6F0FC1A5" w14:textId="68C888DF" w:rsidR="00271D03" w:rsidRPr="008B516A" w:rsidRDefault="00271D03" w:rsidP="00203B25">
          <w:pPr>
            <w:pStyle w:val="RevisionHistoryTextCenter"/>
            <w:rPr>
              <w:rFonts w:ascii="Gilroy" w:eastAsia="Calibri" w:hAnsi="Gilroy" w:cs="Noto Sans"/>
              <w:kern w:val="0"/>
              <w:sz w:val="16"/>
              <w:szCs w:val="16"/>
              <w:lang w:val="ru-RU"/>
            </w:rPr>
          </w:pPr>
          <w:sdt>
            <w:sdtPr>
              <w:rPr>
                <w:rFonts w:ascii="Gilroy" w:hAnsi="Gilroy"/>
              </w:rPr>
              <w:alias w:val="Дата публикации"/>
              <w:tag w:val=""/>
              <w:id w:val="482201420"/>
              <w:placeholder>
                <w:docPart w:val="2E77E524B8DA423DA878183EBE153918"/>
              </w:placeholder>
              <w:dataBinding w:prefixMappings="xmlns:ns0='http://schemas.microsoft.com/office/2006/coverPageProps' " w:xpath="/ns0:CoverPageProperties[1]/ns0:PublishDate[1]" w:storeItemID="{55AF091B-3C7A-41E3-B477-F2FDAA23CFDA}"/>
              <w:date w:fullDate="2024-04-10T00:00:00Z">
                <w:dateFormat w:val="d MMMM yyyy 'г.'"/>
                <w:lid w:val="ru-RU"/>
                <w:storeMappedDataAs w:val="dateTime"/>
                <w:calendar w:val="gregorian"/>
              </w:date>
            </w:sdtPr>
            <w:sdtContent>
              <w:r>
                <w:rPr>
                  <w:rFonts w:ascii="Gilroy" w:hAnsi="Gilroy"/>
                  <w:lang w:val="ru-RU"/>
                </w:rPr>
                <w:t>10 апреля 2024 г.</w:t>
              </w:r>
            </w:sdtContent>
          </w:sdt>
        </w:p>
      </w:tc>
    </w:tr>
    <w:tr w:rsidR="00271D03" w:rsidRPr="00700606" w14:paraId="1184BED1" w14:textId="77777777" w:rsidTr="00203B25">
      <w:trPr>
        <w:jc w:val="center"/>
      </w:trPr>
      <w:tc>
        <w:tcPr>
          <w:tcW w:w="5000" w:type="pct"/>
          <w:gridSpan w:val="6"/>
          <w:shd w:val="clear" w:color="auto" w:fill="D0D0D0"/>
          <w:vAlign w:val="center"/>
        </w:tcPr>
        <w:p w14:paraId="61DA5F3E" w14:textId="488C22E1" w:rsidR="00271D03" w:rsidRPr="00700606" w:rsidRDefault="00271D03" w:rsidP="00203B25">
          <w:pPr>
            <w:pStyle w:val="RevisionHistoryHeading"/>
            <w:rPr>
              <w:rFonts w:ascii="Gilroy" w:eastAsia="Calibri" w:hAnsi="Gilroy" w:cs="Noto Sans"/>
              <w:b/>
              <w:bCs w:val="0"/>
              <w:kern w:val="0"/>
              <w:szCs w:val="16"/>
              <w:lang w:val="ru-RU"/>
            </w:rPr>
          </w:pPr>
          <w:r w:rsidRPr="009219D1">
            <w:rPr>
              <w:rFonts w:ascii="Gilroy" w:hAnsi="Gilroy"/>
              <w:b/>
              <w:szCs w:val="18"/>
            </w:rPr>
            <w:t xml:space="preserve">Предыдущие </w:t>
          </w:r>
          <w:r>
            <w:rPr>
              <w:rFonts w:ascii="Gilroy" w:hAnsi="Gilroy"/>
              <w:b/>
              <w:szCs w:val="18"/>
            </w:rPr>
            <w:t>редакции</w:t>
          </w:r>
        </w:p>
      </w:tc>
    </w:tr>
    <w:tr w:rsidR="00271D03" w:rsidRPr="00700606" w14:paraId="132207F8" w14:textId="77777777" w:rsidTr="005470F9">
      <w:trPr>
        <w:jc w:val="center"/>
      </w:trPr>
      <w:tc>
        <w:tcPr>
          <w:tcW w:w="283" w:type="pct"/>
          <w:vAlign w:val="center"/>
        </w:tcPr>
        <w:p w14:paraId="2C9923FB" w14:textId="77777777" w:rsidR="00271D03" w:rsidRPr="00700606" w:rsidRDefault="00271D03"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0A0615AD" w14:textId="77777777" w:rsidR="00271D03" w:rsidRPr="00700606" w:rsidRDefault="00271D03" w:rsidP="00203B25">
          <w:pPr>
            <w:pStyle w:val="RevisionHistoryTextCenter"/>
            <w:rPr>
              <w:rFonts w:ascii="Gilroy" w:eastAsia="Calibri" w:hAnsi="Gilroy" w:cs="Noto Sans"/>
              <w:sz w:val="16"/>
              <w:szCs w:val="16"/>
              <w:highlight w:val="yellow"/>
            </w:rPr>
          </w:pPr>
        </w:p>
      </w:tc>
      <w:tc>
        <w:tcPr>
          <w:tcW w:w="2534" w:type="pct"/>
          <w:vAlign w:val="center"/>
        </w:tcPr>
        <w:p w14:paraId="267A37E2" w14:textId="77777777" w:rsidR="00271D03" w:rsidRPr="00700606" w:rsidRDefault="00271D03" w:rsidP="00203B25">
          <w:pPr>
            <w:pStyle w:val="RevisionHistoryTextLeft"/>
            <w:rPr>
              <w:rFonts w:ascii="Gilroy" w:eastAsia="Calibri" w:hAnsi="Gilroy" w:cs="Noto Sans"/>
              <w:sz w:val="16"/>
              <w:szCs w:val="16"/>
              <w:highlight w:val="yellow"/>
              <w:lang w:val="ru-RU"/>
            </w:rPr>
          </w:pPr>
        </w:p>
      </w:tc>
      <w:tc>
        <w:tcPr>
          <w:tcW w:w="641" w:type="pct"/>
          <w:vAlign w:val="center"/>
        </w:tcPr>
        <w:p w14:paraId="39BEAF1F" w14:textId="77777777" w:rsidR="00271D03" w:rsidRPr="00700606" w:rsidRDefault="00271D03" w:rsidP="00203B25">
          <w:pPr>
            <w:pStyle w:val="RevisionHistoryTextCenter"/>
            <w:rPr>
              <w:rFonts w:ascii="Gilroy" w:hAnsi="Gilroy" w:cs="Noto Sans"/>
              <w:sz w:val="16"/>
              <w:szCs w:val="16"/>
              <w:highlight w:val="yellow"/>
            </w:rPr>
          </w:pPr>
        </w:p>
      </w:tc>
      <w:tc>
        <w:tcPr>
          <w:tcW w:w="575" w:type="pct"/>
          <w:vAlign w:val="center"/>
        </w:tcPr>
        <w:p w14:paraId="6350FFD1" w14:textId="77777777" w:rsidR="00271D03" w:rsidRPr="00700606" w:rsidRDefault="00271D03" w:rsidP="00203B25">
          <w:pPr>
            <w:pStyle w:val="RevisionHistoryTextCenter"/>
            <w:rPr>
              <w:rFonts w:ascii="Gilroy" w:hAnsi="Gilroy" w:cs="Noto Sans"/>
              <w:sz w:val="16"/>
              <w:szCs w:val="16"/>
              <w:highlight w:val="yellow"/>
            </w:rPr>
          </w:pPr>
        </w:p>
      </w:tc>
      <w:tc>
        <w:tcPr>
          <w:tcW w:w="644" w:type="pct"/>
          <w:vAlign w:val="center"/>
        </w:tcPr>
        <w:p w14:paraId="3572E0AC" w14:textId="77777777" w:rsidR="00271D03" w:rsidRPr="00700606" w:rsidRDefault="00271D03" w:rsidP="00203B25">
          <w:pPr>
            <w:pStyle w:val="RevisionHistoryTextCenter"/>
            <w:rPr>
              <w:rFonts w:ascii="Gilroy" w:hAnsi="Gilroy" w:cs="Noto Sans"/>
              <w:sz w:val="16"/>
              <w:szCs w:val="16"/>
              <w:highlight w:val="yellow"/>
            </w:rPr>
          </w:pPr>
        </w:p>
      </w:tc>
    </w:tr>
    <w:tr w:rsidR="00271D03" w:rsidRPr="00700606" w14:paraId="4692B75F" w14:textId="77777777" w:rsidTr="005470F9">
      <w:trPr>
        <w:jc w:val="center"/>
      </w:trPr>
      <w:tc>
        <w:tcPr>
          <w:tcW w:w="283" w:type="pct"/>
          <w:vAlign w:val="center"/>
        </w:tcPr>
        <w:p w14:paraId="1B9874A3" w14:textId="77777777" w:rsidR="00271D03" w:rsidRPr="00700606" w:rsidRDefault="00271D03"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42BF45E4" w14:textId="77777777" w:rsidR="00271D03" w:rsidRPr="00700606" w:rsidRDefault="00271D03" w:rsidP="00203B25">
          <w:pPr>
            <w:pStyle w:val="RevisionHistoryTextCenter"/>
            <w:rPr>
              <w:rFonts w:ascii="Gilroy" w:eastAsia="Calibri" w:hAnsi="Gilroy" w:cs="Noto Sans"/>
              <w:sz w:val="16"/>
              <w:szCs w:val="16"/>
              <w:highlight w:val="yellow"/>
            </w:rPr>
          </w:pPr>
        </w:p>
      </w:tc>
      <w:tc>
        <w:tcPr>
          <w:tcW w:w="2534" w:type="pct"/>
          <w:vAlign w:val="center"/>
        </w:tcPr>
        <w:p w14:paraId="3EE909E7" w14:textId="77777777" w:rsidR="00271D03" w:rsidRPr="00700606" w:rsidRDefault="00271D03" w:rsidP="00203B25">
          <w:pPr>
            <w:pStyle w:val="RevisionHistoryTextLeft"/>
            <w:rPr>
              <w:rFonts w:ascii="Gilroy" w:eastAsia="Calibri" w:hAnsi="Gilroy" w:cs="Noto Sans"/>
              <w:sz w:val="16"/>
              <w:szCs w:val="16"/>
              <w:highlight w:val="yellow"/>
              <w:lang w:val="ru-RU"/>
            </w:rPr>
          </w:pPr>
        </w:p>
      </w:tc>
      <w:tc>
        <w:tcPr>
          <w:tcW w:w="641" w:type="pct"/>
          <w:vAlign w:val="center"/>
        </w:tcPr>
        <w:p w14:paraId="0D2DC71A" w14:textId="77777777" w:rsidR="00271D03" w:rsidRPr="00700606" w:rsidRDefault="00271D03" w:rsidP="00203B25">
          <w:pPr>
            <w:pStyle w:val="RevisionHistoryTextCenter"/>
            <w:rPr>
              <w:rFonts w:ascii="Gilroy" w:hAnsi="Gilroy" w:cs="Noto Sans"/>
              <w:sz w:val="16"/>
              <w:szCs w:val="16"/>
              <w:highlight w:val="yellow"/>
            </w:rPr>
          </w:pPr>
        </w:p>
      </w:tc>
      <w:tc>
        <w:tcPr>
          <w:tcW w:w="575" w:type="pct"/>
          <w:vAlign w:val="center"/>
        </w:tcPr>
        <w:p w14:paraId="303BDE4D" w14:textId="77777777" w:rsidR="00271D03" w:rsidRPr="00700606" w:rsidRDefault="00271D03" w:rsidP="00203B25">
          <w:pPr>
            <w:pStyle w:val="RevisionHistoryTextCenter"/>
            <w:rPr>
              <w:rFonts w:ascii="Gilroy" w:hAnsi="Gilroy" w:cs="Noto Sans"/>
              <w:sz w:val="16"/>
              <w:szCs w:val="16"/>
              <w:highlight w:val="yellow"/>
            </w:rPr>
          </w:pPr>
        </w:p>
      </w:tc>
      <w:tc>
        <w:tcPr>
          <w:tcW w:w="644" w:type="pct"/>
          <w:vAlign w:val="center"/>
        </w:tcPr>
        <w:p w14:paraId="03CC101C" w14:textId="77777777" w:rsidR="00271D03" w:rsidRPr="00700606" w:rsidRDefault="00271D03" w:rsidP="00203B25">
          <w:pPr>
            <w:pStyle w:val="RevisionHistoryTextCenter"/>
            <w:rPr>
              <w:rFonts w:ascii="Gilroy" w:hAnsi="Gilroy" w:cs="Noto Sans"/>
              <w:sz w:val="16"/>
              <w:szCs w:val="16"/>
              <w:highlight w:val="yellow"/>
            </w:rPr>
          </w:pPr>
        </w:p>
      </w:tc>
    </w:tr>
    <w:tr w:rsidR="00271D03" w:rsidRPr="00700606" w14:paraId="1172B721" w14:textId="77777777" w:rsidTr="005470F9">
      <w:trPr>
        <w:jc w:val="center"/>
      </w:trPr>
      <w:tc>
        <w:tcPr>
          <w:tcW w:w="283" w:type="pct"/>
          <w:vAlign w:val="center"/>
        </w:tcPr>
        <w:p w14:paraId="05919002" w14:textId="77777777" w:rsidR="00271D03" w:rsidRPr="00700606" w:rsidRDefault="00271D03"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3C4E3DB2" w14:textId="77777777" w:rsidR="00271D03" w:rsidRPr="00700606" w:rsidRDefault="00271D03" w:rsidP="00203B25">
          <w:pPr>
            <w:pStyle w:val="RevisionHistoryTextCenter"/>
            <w:rPr>
              <w:rFonts w:ascii="Gilroy" w:eastAsia="Calibri" w:hAnsi="Gilroy" w:cs="Noto Sans"/>
              <w:sz w:val="16"/>
              <w:szCs w:val="16"/>
              <w:highlight w:val="yellow"/>
            </w:rPr>
          </w:pPr>
        </w:p>
      </w:tc>
      <w:tc>
        <w:tcPr>
          <w:tcW w:w="2534" w:type="pct"/>
          <w:vAlign w:val="center"/>
        </w:tcPr>
        <w:p w14:paraId="20A1AC82" w14:textId="77777777" w:rsidR="00271D03" w:rsidRPr="00700606" w:rsidRDefault="00271D03" w:rsidP="00203B25">
          <w:pPr>
            <w:pStyle w:val="RevisionHistoryTextLeft"/>
            <w:rPr>
              <w:rFonts w:ascii="Gilroy" w:eastAsia="Calibri" w:hAnsi="Gilroy" w:cs="Noto Sans"/>
              <w:sz w:val="16"/>
              <w:szCs w:val="16"/>
              <w:highlight w:val="yellow"/>
              <w:lang w:val="ru-RU"/>
            </w:rPr>
          </w:pPr>
        </w:p>
      </w:tc>
      <w:tc>
        <w:tcPr>
          <w:tcW w:w="641" w:type="pct"/>
          <w:vAlign w:val="center"/>
        </w:tcPr>
        <w:p w14:paraId="7563BEB5" w14:textId="77777777" w:rsidR="00271D03" w:rsidRPr="00700606" w:rsidRDefault="00271D03" w:rsidP="00203B25">
          <w:pPr>
            <w:pStyle w:val="RevisionHistoryTextCenter"/>
            <w:rPr>
              <w:rFonts w:ascii="Gilroy" w:hAnsi="Gilroy" w:cs="Noto Sans"/>
              <w:sz w:val="16"/>
              <w:szCs w:val="16"/>
              <w:highlight w:val="yellow"/>
            </w:rPr>
          </w:pPr>
        </w:p>
      </w:tc>
      <w:tc>
        <w:tcPr>
          <w:tcW w:w="575" w:type="pct"/>
          <w:vAlign w:val="center"/>
        </w:tcPr>
        <w:p w14:paraId="0E980A89" w14:textId="77777777" w:rsidR="00271D03" w:rsidRPr="00700606" w:rsidRDefault="00271D03" w:rsidP="00203B25">
          <w:pPr>
            <w:pStyle w:val="RevisionHistoryTextCenter"/>
            <w:rPr>
              <w:rFonts w:ascii="Gilroy" w:hAnsi="Gilroy" w:cs="Noto Sans"/>
              <w:sz w:val="16"/>
              <w:szCs w:val="16"/>
              <w:highlight w:val="yellow"/>
            </w:rPr>
          </w:pPr>
        </w:p>
      </w:tc>
      <w:tc>
        <w:tcPr>
          <w:tcW w:w="644" w:type="pct"/>
          <w:vAlign w:val="center"/>
        </w:tcPr>
        <w:p w14:paraId="79D8E915" w14:textId="77777777" w:rsidR="00271D03" w:rsidRPr="00700606" w:rsidRDefault="00271D03" w:rsidP="00203B25">
          <w:pPr>
            <w:pStyle w:val="RevisionHistoryTextCenter"/>
            <w:rPr>
              <w:rFonts w:ascii="Gilroy" w:hAnsi="Gilroy" w:cs="Noto Sans"/>
              <w:sz w:val="16"/>
              <w:szCs w:val="16"/>
              <w:highlight w:val="yellow"/>
            </w:rPr>
          </w:pPr>
        </w:p>
      </w:tc>
    </w:tr>
  </w:tbl>
  <w:p w14:paraId="78E8210F" w14:textId="77777777" w:rsidR="00271D03" w:rsidRPr="00B7348A" w:rsidRDefault="00271D03" w:rsidP="00E344CD">
    <w:pPr>
      <w:pStyle w:val="FooterPg1"/>
      <w:spacing w:before="0"/>
      <w:ind w:right="-410"/>
      <w:jc w:val="left"/>
      <w:rPr>
        <w:rFonts w:ascii="Gilroy" w:hAnsi="Gilroy"/>
        <w:b w:val="0"/>
        <w:bCs/>
        <w:noProof w:val="0"/>
        <w:color w:val="000000"/>
        <w:kern w:val="32"/>
        <w:sz w:val="13"/>
        <w:szCs w:val="14"/>
      </w:rPr>
    </w:pPr>
    <w:r>
      <w:rPr>
        <w:rFonts w:ascii="Gilroy" w:hAnsi="Gilroy"/>
        <w:b w:val="0"/>
        <w:bCs/>
        <w:noProof w:val="0"/>
        <w:color w:val="000000"/>
        <w:kern w:val="32"/>
        <w:sz w:val="13"/>
        <w:szCs w:val="14"/>
        <w:lang w:val="ru-RU"/>
      </w:rPr>
      <w:t>_____________________________________________________________________________________________________________________________________________________________</w:t>
    </w:r>
  </w:p>
  <w:p w14:paraId="7C4945DD" w14:textId="77777777" w:rsidR="00271D03" w:rsidRDefault="00271D03" w:rsidP="00E344CD">
    <w:pPr>
      <w:pStyle w:val="FooterPg1"/>
      <w:spacing w:before="0"/>
      <w:ind w:left="-426" w:right="-268"/>
      <w:jc w:val="both"/>
      <w:rPr>
        <w:rFonts w:ascii="Gilroy" w:hAnsi="Gilroy"/>
        <w:b w:val="0"/>
        <w:bCs/>
        <w:noProof w:val="0"/>
        <w:color w:val="000000"/>
        <w:kern w:val="32"/>
        <w:sz w:val="13"/>
        <w:szCs w:val="14"/>
        <w:lang w:val="ru-RU"/>
      </w:rPr>
    </w:pPr>
    <w:r w:rsidRPr="00BD0DD4">
      <w:rPr>
        <w:rFonts w:ascii="Gilroy" w:hAnsi="Gilroy" w:hint="eastAsia"/>
        <w:b w:val="0"/>
        <w:bCs/>
        <w:noProof w:val="0"/>
        <w:color w:val="000000"/>
        <w:kern w:val="32"/>
        <w:sz w:val="13"/>
        <w:szCs w:val="14"/>
        <w:lang w:val="ru-RU"/>
      </w:rPr>
      <w:t>Авторское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право</w:t>
    </w:r>
    <w:r w:rsidRPr="00BD0DD4">
      <w:rPr>
        <w:rFonts w:ascii="Gilroy" w:hAnsi="Gilroy"/>
        <w:b w:val="0"/>
        <w:bCs/>
        <w:noProof w:val="0"/>
        <w:color w:val="000000"/>
        <w:kern w:val="32"/>
        <w:sz w:val="13"/>
        <w:szCs w:val="14"/>
        <w:lang w:val="ru-RU"/>
      </w:rPr>
      <w:t xml:space="preserve"> 202</w:t>
    </w:r>
    <w:r>
      <w:rPr>
        <w:rFonts w:ascii="Gilroy" w:hAnsi="Gilroy"/>
        <w:b w:val="0"/>
        <w:bCs/>
        <w:noProof w:val="0"/>
        <w:color w:val="000000"/>
        <w:kern w:val="32"/>
        <w:sz w:val="13"/>
        <w:szCs w:val="14"/>
        <w:lang w:val="ru-RU"/>
      </w:rPr>
      <w:t>3</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которая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содержится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настоящем</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документе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относится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конфиденциальной</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является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собственностью</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её</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подразделений</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Данная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информация</w:t>
    </w:r>
    <w:r w:rsidRPr="00BD0DD4">
      <w:rPr>
        <w:rFonts w:ascii="Gilroy" w:hAnsi="Gilroy"/>
        <w:b w:val="0"/>
        <w:bCs/>
        <w:noProof w:val="0"/>
        <w:color w:val="000000"/>
        <w:kern w:val="32"/>
        <w:sz w:val="13"/>
        <w:szCs w:val="14"/>
        <w:lang w:val="ru-RU"/>
      </w:rPr>
      <w:t xml:space="preserve"> предназначена для </w:t>
    </w:r>
    <w:r w:rsidRPr="00BD0DD4">
      <w:rPr>
        <w:rFonts w:ascii="Gilroy" w:hAnsi="Gilroy" w:hint="eastAsia"/>
        <w:b w:val="0"/>
        <w:bCs/>
        <w:noProof w:val="0"/>
        <w:color w:val="000000"/>
        <w:kern w:val="32"/>
        <w:sz w:val="13"/>
        <w:szCs w:val="14"/>
        <w:lang w:val="ru-RU"/>
      </w:rPr>
      <w:t>использования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только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интересах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Распространение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пересылка</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воспроизведение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изменение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или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использование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любых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целях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без</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явно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выраженного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письменного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разрешения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запрещается</w:t>
    </w:r>
    <w:r w:rsidRPr="00BD0DD4">
      <w:rPr>
        <w:rFonts w:ascii="Gilroy" w:hAnsi="Gilroy"/>
        <w:b w:val="0"/>
        <w:bCs/>
        <w:noProof w:val="0"/>
        <w:color w:val="000000"/>
        <w:kern w:val="32"/>
        <w:sz w:val="13"/>
        <w:szCs w:val="14"/>
        <w:lang w:val="ru-RU"/>
      </w:rPr>
      <w:t>.</w:t>
    </w:r>
  </w:p>
  <w:p w14:paraId="220A3496" w14:textId="77777777" w:rsidR="00271D03" w:rsidRDefault="00271D03" w:rsidP="00E344CD">
    <w:pPr>
      <w:pStyle w:val="FooterPg1"/>
      <w:spacing w:before="0"/>
      <w:jc w:val="left"/>
      <w:rPr>
        <w:rFonts w:ascii="Gilroy" w:hAnsi="Gilroy" w:cs="Noto Sans"/>
        <w:b w:val="0"/>
        <w:bCs/>
        <w:lang w:val="ru-RU"/>
      </w:rPr>
    </w:pPr>
  </w:p>
  <w:p w14:paraId="7C90175C" w14:textId="77777777" w:rsidR="00271D03" w:rsidRPr="00700606" w:rsidRDefault="00271D03" w:rsidP="00E344CD">
    <w:pPr>
      <w:pStyle w:val="FooterPg1"/>
      <w:spacing w:before="0"/>
      <w:ind w:left="-426"/>
      <w:jc w:val="left"/>
      <w:rPr>
        <w:rFonts w:ascii="Gilroy" w:hAnsi="Gilroy" w:cs="Noto Sans"/>
        <w:b w:val="0"/>
        <w:bCs/>
        <w:lang w:val="ru-RU"/>
      </w:rPr>
    </w:pPr>
    <w:r w:rsidRPr="00700606">
      <w:rPr>
        <w:rFonts w:ascii="Gilroy" w:hAnsi="Gilroy" w:cs="Noto Sans"/>
        <w:b w:val="0"/>
        <w:bCs/>
        <w:lang w:val="ru-RU"/>
      </w:rPr>
      <w:t xml:space="preserve">Экземпляры, распечатанные или переданные в электронном </w:t>
    </w:r>
  </w:p>
  <w:p w14:paraId="3EDD1F74" w14:textId="71C0D93A" w:rsidR="00271D03" w:rsidRDefault="00271D03" w:rsidP="00776635">
    <w:pPr>
      <w:pStyle w:val="FooterPg1"/>
      <w:tabs>
        <w:tab w:val="left" w:pos="8109"/>
      </w:tabs>
      <w:spacing w:before="0"/>
      <w:ind w:firstLine="294"/>
      <w:jc w:val="left"/>
      <w:rPr>
        <w:rFonts w:ascii="Gilroy" w:hAnsi="Gilroy" w:cs="Noto Sans"/>
        <w:b w:val="0"/>
        <w:bCs/>
        <w:lang w:val="ru-RU"/>
      </w:rPr>
    </w:pPr>
    <w:r w:rsidRPr="00700606">
      <w:rPr>
        <w:rFonts w:ascii="Gilroy" w:hAnsi="Gilroy" w:cs="Noto Sans"/>
        <w:b w:val="0"/>
        <w:bCs/>
        <w:lang w:val="ru-RU"/>
      </w:rPr>
      <w:t>виде, являются неконтролируемыми</w:t>
    </w:r>
    <w:r>
      <w:rPr>
        <w:rFonts w:ascii="Gilroy" w:hAnsi="Gilroy" w:cs="Noto Sans"/>
        <w:b w:val="0"/>
        <w:bCs/>
        <w:lang w:val="ru-RU"/>
      </w:rPr>
      <w:tab/>
    </w:r>
  </w:p>
  <w:bookmarkEnd w:id="35"/>
  <w:p w14:paraId="72308AF2" w14:textId="77777777" w:rsidR="00271D03" w:rsidRPr="00E344CD" w:rsidRDefault="00271D03" w:rsidP="00E86C6C">
    <w:pPr>
      <w:pStyle w:val="Space"/>
      <w:rPr>
        <w:lang w:val="ru-RU"/>
      </w:rPr>
    </w:pPr>
  </w:p>
  <w:p w14:paraId="5C7134BA" w14:textId="0160A4D7" w:rsidR="00271D03" w:rsidRPr="00707383" w:rsidRDefault="00271D03" w:rsidP="00E86C6C">
    <w:pPr>
      <w:pStyle w:val="FooterConfidential"/>
      <w:rPr>
        <w:rFonts w:ascii="Gilroy" w:hAnsi="Gilroy" w:cs="Noto Sans"/>
        <w:lang w:val="ru-RU"/>
      </w:rPr>
    </w:pPr>
    <w:r w:rsidRPr="00707383">
      <w:rPr>
        <w:rFonts w:ascii="Gilroy" w:hAnsi="Gilroy" w:cs="Noto Sans"/>
      </w:rPr>
      <w:ptab w:relativeTo="margin" w:alignment="center" w:leader="none"/>
    </w:r>
    <w:r w:rsidRPr="00707383">
      <w:rPr>
        <w:rFonts w:ascii="Gilroy" w:hAnsi="Gilroy" w:cs="Noto Sans"/>
        <w:sz w:val="14"/>
        <w:szCs w:val="18"/>
        <w:lang w:val="ru-RU"/>
      </w:rPr>
      <w:t>Стр</w:t>
    </w:r>
    <w:r>
      <w:rPr>
        <w:rFonts w:ascii="Gilroy" w:hAnsi="Gilroy" w:cs="Noto Sans"/>
        <w:sz w:val="14"/>
        <w:szCs w:val="18"/>
        <w:lang w:val="ru-RU"/>
      </w:rPr>
      <w:t>.</w:t>
    </w:r>
    <w:r w:rsidRPr="00707383">
      <w:rPr>
        <w:rFonts w:ascii="Gilroy" w:hAnsi="Gilroy" w:cs="Noto Sans"/>
        <w:sz w:val="14"/>
        <w:szCs w:val="18"/>
        <w:lang w:val="ru-RU"/>
      </w:rPr>
      <w:t xml:space="preserve"> </w:t>
    </w:r>
    <w:r w:rsidRPr="00707383">
      <w:rPr>
        <w:rFonts w:ascii="Gilroy" w:hAnsi="Gilroy" w:cs="Noto Sans"/>
        <w:sz w:val="14"/>
        <w:szCs w:val="18"/>
      </w:rPr>
      <w:fldChar w:fldCharType="begin"/>
    </w:r>
    <w:r w:rsidRPr="00707383">
      <w:rPr>
        <w:rFonts w:ascii="Gilroy" w:hAnsi="Gilroy" w:cs="Noto Sans"/>
        <w:sz w:val="14"/>
        <w:szCs w:val="18"/>
        <w:lang w:val="ru-RU"/>
      </w:rPr>
      <w:instrText xml:space="preserve"> </w:instrText>
    </w:r>
    <w:r w:rsidRPr="00707383">
      <w:rPr>
        <w:rFonts w:ascii="Gilroy" w:hAnsi="Gilroy" w:cs="Noto Sans"/>
        <w:sz w:val="14"/>
        <w:szCs w:val="18"/>
      </w:rPr>
      <w:instrText>PAGE</w:instrText>
    </w:r>
    <w:r w:rsidRPr="00707383">
      <w:rPr>
        <w:rFonts w:ascii="Gilroy" w:hAnsi="Gilroy" w:cs="Noto Sans"/>
        <w:sz w:val="14"/>
        <w:szCs w:val="18"/>
        <w:lang w:val="ru-RU"/>
      </w:rPr>
      <w:instrText xml:space="preserve">   \* </w:instrText>
    </w:r>
    <w:r w:rsidRPr="00707383">
      <w:rPr>
        <w:rFonts w:ascii="Gilroy" w:hAnsi="Gilroy" w:cs="Noto Sans"/>
        <w:sz w:val="14"/>
        <w:szCs w:val="18"/>
      </w:rPr>
      <w:instrText>MERGEFORMAT</w:instrText>
    </w:r>
    <w:r w:rsidRPr="00707383">
      <w:rPr>
        <w:rFonts w:ascii="Gilroy" w:hAnsi="Gilroy" w:cs="Noto Sans"/>
        <w:sz w:val="14"/>
        <w:szCs w:val="18"/>
        <w:lang w:val="ru-RU"/>
      </w:rPr>
      <w:instrText xml:space="preserve"> </w:instrText>
    </w:r>
    <w:r w:rsidRPr="00707383">
      <w:rPr>
        <w:rFonts w:ascii="Gilroy" w:hAnsi="Gilroy" w:cs="Noto Sans"/>
        <w:sz w:val="14"/>
        <w:szCs w:val="18"/>
      </w:rPr>
      <w:fldChar w:fldCharType="separate"/>
    </w:r>
    <w:r w:rsidRPr="00D01981">
      <w:rPr>
        <w:rFonts w:ascii="Gilroy" w:hAnsi="Gilroy" w:cs="Noto Sans"/>
        <w:sz w:val="14"/>
        <w:szCs w:val="18"/>
        <w:lang w:val="ru-RU"/>
      </w:rPr>
      <w:t>14</w:t>
    </w:r>
    <w:r w:rsidRPr="00707383">
      <w:rPr>
        <w:rFonts w:ascii="Gilroy" w:hAnsi="Gilroy" w:cs="Noto Sans"/>
        <w:noProof/>
        <w:sz w:val="14"/>
        <w:szCs w:val="18"/>
      </w:rPr>
      <w:fldChar w:fldCharType="end"/>
    </w:r>
    <w:r w:rsidRPr="00707383">
      <w:rPr>
        <w:rFonts w:ascii="Gilroy" w:hAnsi="Gilroy" w:cs="Noto Sans"/>
        <w:sz w:val="14"/>
        <w:szCs w:val="18"/>
        <w:lang w:val="ru-RU"/>
      </w:rPr>
      <w:t xml:space="preserve"> </w:t>
    </w:r>
    <w:r>
      <w:rPr>
        <w:rFonts w:ascii="Gilroy" w:hAnsi="Gilroy" w:cs="Noto Sans"/>
        <w:sz w:val="14"/>
        <w:szCs w:val="18"/>
        <w:lang w:val="ru-RU"/>
      </w:rPr>
      <w:t>из</w:t>
    </w:r>
    <w:r w:rsidRPr="00707383">
      <w:rPr>
        <w:rFonts w:ascii="Gilroy" w:hAnsi="Gilroy" w:cs="Noto Sans"/>
        <w:sz w:val="14"/>
        <w:szCs w:val="18"/>
        <w:lang w:val="ru-RU"/>
      </w:rPr>
      <w:t xml:space="preserve"> </w:t>
    </w:r>
    <w:r w:rsidRPr="00707383">
      <w:rPr>
        <w:rFonts w:ascii="Gilroy" w:hAnsi="Gilroy" w:cs="Noto Sans"/>
        <w:noProof/>
        <w:sz w:val="14"/>
        <w:szCs w:val="18"/>
      </w:rPr>
      <w:fldChar w:fldCharType="begin"/>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instrText>NUMPAGES</w:instrText>
    </w:r>
    <w:r w:rsidRPr="00707383">
      <w:rPr>
        <w:rFonts w:ascii="Gilroy" w:hAnsi="Gilroy" w:cs="Noto Sans"/>
        <w:noProof/>
        <w:sz w:val="14"/>
        <w:szCs w:val="18"/>
        <w:lang w:val="ru-RU"/>
      </w:rPr>
      <w:instrText xml:space="preserve">   \* </w:instrText>
    </w:r>
    <w:r w:rsidRPr="00707383">
      <w:rPr>
        <w:rFonts w:ascii="Gilroy" w:hAnsi="Gilroy" w:cs="Noto Sans"/>
        <w:noProof/>
        <w:sz w:val="14"/>
        <w:szCs w:val="18"/>
      </w:rPr>
      <w:instrText>MERGEFORMAT</w:instrText>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fldChar w:fldCharType="separate"/>
    </w:r>
    <w:r w:rsidRPr="00D01981">
      <w:rPr>
        <w:rFonts w:ascii="Gilroy" w:hAnsi="Gilroy" w:cs="Noto Sans"/>
        <w:noProof/>
        <w:sz w:val="14"/>
        <w:szCs w:val="18"/>
        <w:lang w:val="ru-RU"/>
      </w:rPr>
      <w:t>16</w:t>
    </w:r>
    <w:r w:rsidRPr="00707383">
      <w:rPr>
        <w:rFonts w:ascii="Gilroy" w:hAnsi="Gilroy" w:cs="Noto Sans"/>
        <w:noProof/>
        <w:sz w:val="14"/>
        <w:szCs w:val="18"/>
      </w:rPr>
      <w:fldChar w:fldCharType="end"/>
    </w:r>
    <w:r w:rsidRPr="00707383">
      <w:rPr>
        <w:rFonts w:ascii="Gilroy" w:hAnsi="Gilroy" w:cs="Noto Sans"/>
        <w:noProof/>
      </w:rPr>
      <w:ptab w:relativeTo="margin" w:alignment="right" w:leader="none"/>
    </w:r>
    <w:r w:rsidRPr="00707383">
      <w:rPr>
        <w:rFonts w:ascii="Gilroy" w:hAnsi="Gilroy" w:cs="Noto Sans"/>
        <w:b/>
        <w:bCs/>
        <w:lang w:val="ru-RU"/>
      </w:rPr>
      <w:t>Технологии ОФС</w:t>
    </w:r>
    <w:r w:rsidRPr="00707383">
      <w:rPr>
        <w:rFonts w:ascii="Gilroy" w:hAnsi="Gilroy" w:cs="Noto Sans"/>
        <w:b/>
        <w:lang w:val="ru-RU"/>
      </w:rPr>
      <w:t xml:space="preserve"> – Конфиденциально</w:t>
    </w:r>
  </w:p>
  <w:p w14:paraId="7E009F5B" w14:textId="77777777" w:rsidR="00271D03" w:rsidRPr="00700606" w:rsidRDefault="00271D03" w:rsidP="00E86C6C">
    <w:pPr>
      <w:pStyle w:val="FooterPg1"/>
      <w:spacing w:before="0"/>
      <w:jc w:val="left"/>
      <w:rPr>
        <w:rFonts w:ascii="Gilroy" w:hAnsi="Gilroy" w:cs="Noto Sans"/>
        <w:b w:val="0"/>
        <w:lang w:val="ru-RU"/>
      </w:rPr>
    </w:pPr>
  </w:p>
  <w:p w14:paraId="7E067E19" w14:textId="77777777" w:rsidR="00271D03" w:rsidRDefault="00271D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3F2617" w14:textId="77777777" w:rsidR="0060623E" w:rsidRDefault="0060623E" w:rsidP="005645E8">
      <w:pPr>
        <w:spacing w:before="0" w:line="240" w:lineRule="auto"/>
      </w:pPr>
      <w:r>
        <w:separator/>
      </w:r>
    </w:p>
  </w:footnote>
  <w:footnote w:type="continuationSeparator" w:id="0">
    <w:p w14:paraId="47D92B97" w14:textId="77777777" w:rsidR="0060623E" w:rsidRDefault="0060623E" w:rsidP="005645E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76F26" w14:textId="77777777" w:rsidR="00271D03" w:rsidRDefault="00271D03">
    <w:pPr>
      <w:pStyle w:val="af6"/>
    </w:pPr>
  </w:p>
  <w:p w14:paraId="459FBD87" w14:textId="77777777" w:rsidR="00271D03" w:rsidRDefault="00271D03"/>
  <w:p w14:paraId="1C36AAC7" w14:textId="77777777" w:rsidR="00271D03" w:rsidRDefault="00271D03"/>
  <w:p w14:paraId="784259C0" w14:textId="77777777" w:rsidR="00271D03" w:rsidRDefault="00271D03"/>
  <w:p w14:paraId="247A0334" w14:textId="77777777" w:rsidR="00271D03" w:rsidRDefault="00271D03"/>
  <w:p w14:paraId="7E55FA91" w14:textId="77777777" w:rsidR="00271D03" w:rsidRDefault="00271D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A7ADA" w14:textId="5F089660" w:rsidR="00271D03" w:rsidRPr="0019260D" w:rsidRDefault="00271D03" w:rsidP="00E86C6C">
    <w:pPr>
      <w:pStyle w:val="af6"/>
      <w:rPr>
        <w:rFonts w:ascii="Gilroy" w:hAnsi="Gilroy"/>
        <w:sz w:val="14"/>
        <w:szCs w:val="14"/>
        <w:lang w:val="ru-RU"/>
      </w:rPr>
    </w:pPr>
    <w:r w:rsidRPr="00203B25">
      <w:rPr>
        <w:rFonts w:ascii="Gilroy" w:hAnsi="Gilroy"/>
        <w:sz w:val="14"/>
        <w:szCs w:val="14"/>
      </w:rPr>
      <w:ptab w:relativeTo="margin" w:alignment="left" w:leader="none"/>
    </w:r>
    <w:r w:rsidRPr="0019260D">
      <w:rPr>
        <w:rFonts w:ascii="Gilroy" w:hAnsi="Gilroy"/>
        <w:sz w:val="14"/>
        <w:szCs w:val="14"/>
        <w:lang w:val="ru-RU"/>
      </w:rPr>
      <w:t xml:space="preserve"> </w:t>
    </w:r>
    <w:sdt>
      <w:sdtPr>
        <w:rPr>
          <w:rFonts w:ascii="Gilroy" w:hAnsi="Gilroy"/>
          <w:sz w:val="14"/>
          <w:szCs w:val="14"/>
          <w:lang w:val="ru-RU"/>
        </w:rPr>
        <w:alias w:val="Номер документа"/>
        <w:tag w:val=""/>
        <w:id w:val="-983242401"/>
        <w:placeholder>
          <w:docPart w:val="1C6BCDC5918248F8819F8FBDB0EA203A"/>
        </w:placeholder>
        <w:dataBinding w:prefixMappings="xmlns:ns0='http://purl.org/dc/elements/1.1/' xmlns:ns1='http://schemas.openxmlformats.org/package/2006/metadata/core-properties' " w:xpath="/ns1:coreProperties[1]/ns0:description[1]" w:storeItemID="{6C3C8BC8-F283-45AE-878A-BAB7291924A1}"/>
        <w:text w:multiLine="1"/>
      </w:sdtPr>
      <w:sdtContent>
        <w:r>
          <w:rPr>
            <w:rFonts w:ascii="Gilroy" w:hAnsi="Gilroy"/>
            <w:sz w:val="14"/>
            <w:szCs w:val="14"/>
            <w:lang w:val="ru-RU"/>
          </w:rPr>
          <w:t>GOP-20-70-0000-01-01 R</w:t>
        </w:r>
      </w:sdtContent>
    </w:sdt>
    <w:r w:rsidRPr="0019260D">
      <w:rPr>
        <w:rFonts w:ascii="Gilroy" w:hAnsi="Gilroy"/>
        <w:sz w:val="14"/>
        <w:szCs w:val="14"/>
        <w:lang w:val="ru-RU"/>
      </w:rPr>
      <w:t xml:space="preserve">   Ред.: </w:t>
    </w:r>
    <w:sdt>
      <w:sdtPr>
        <w:rPr>
          <w:rFonts w:ascii="Gilroy" w:hAnsi="Gilroy"/>
          <w:sz w:val="14"/>
          <w:szCs w:val="14"/>
        </w:rPr>
        <w:alias w:val="Редакция"/>
        <w:tag w:val=""/>
        <w:id w:val="-1598082937"/>
        <w:placeholder>
          <w:docPart w:val="E1FD86250E914F939F9D5F472ADD4CA4"/>
        </w:placeholder>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sz w:val="14"/>
            <w:szCs w:val="14"/>
            <w:lang w:val="ru-RU"/>
          </w:rPr>
          <w:t>1</w:t>
        </w:r>
      </w:sdtContent>
    </w:sdt>
    <w:r w:rsidRPr="0019260D">
      <w:rPr>
        <w:rFonts w:ascii="Gilroy" w:hAnsi="Gilroy"/>
        <w:sz w:val="14"/>
        <w:szCs w:val="14"/>
        <w:lang w:val="ru-RU"/>
      </w:rPr>
      <w:t xml:space="preserve"> </w:t>
    </w:r>
  </w:p>
  <w:p w14:paraId="5FC7E605" w14:textId="1CB46122" w:rsidR="00271D03" w:rsidRPr="00203B25" w:rsidRDefault="00271D03" w:rsidP="00E86C6C">
    <w:pPr>
      <w:pStyle w:val="Header2"/>
      <w:rPr>
        <w:rFonts w:ascii="Gilroy" w:hAnsi="Gilroy"/>
        <w:sz w:val="14"/>
        <w:szCs w:val="14"/>
        <w:lang w:val="ru-RU"/>
      </w:rPr>
    </w:pPr>
    <w:r w:rsidRPr="00203B25">
      <w:rPr>
        <w:rFonts w:ascii="Gilroy" w:hAnsi="Gilroy"/>
        <w:sz w:val="14"/>
        <w:szCs w:val="14"/>
        <w:lang w:val="ru-RU"/>
      </w:rPr>
      <w:t xml:space="preserve">Дата вступления в силу: </w:t>
    </w:r>
    <w:sdt>
      <w:sdtPr>
        <w:rPr>
          <w:rFonts w:ascii="Gilroy" w:hAnsi="Gilroy"/>
          <w:sz w:val="14"/>
          <w:szCs w:val="14"/>
          <w:lang w:val="ru-RU"/>
        </w:rPr>
        <w:alias w:val="Дата публикации"/>
        <w:tag w:val=""/>
        <w:id w:val="-1131007286"/>
        <w:placeholder>
          <w:docPart w:val="BEC5F0E8C348457F924BB316EE0D91AC"/>
        </w:placeholder>
        <w:dataBinding w:prefixMappings="xmlns:ns0='http://schemas.microsoft.com/office/2006/coverPageProps' " w:xpath="/ns0:CoverPageProperties[1]/ns0:PublishDate[1]" w:storeItemID="{55AF091B-3C7A-41E3-B477-F2FDAA23CFDA}"/>
        <w:date w:fullDate="2024-04-10T00:00:00Z">
          <w:dateFormat w:val="d MMMM yyyy 'г.'"/>
          <w:lid w:val="ru-RU"/>
          <w:storeMappedDataAs w:val="dateTime"/>
          <w:calendar w:val="gregorian"/>
        </w:date>
      </w:sdtPr>
      <w:sdtContent>
        <w:r>
          <w:rPr>
            <w:rFonts w:ascii="Gilroy" w:hAnsi="Gilroy"/>
            <w:sz w:val="14"/>
            <w:szCs w:val="14"/>
            <w:lang w:val="ru-RU"/>
          </w:rPr>
          <w:t>10 апреля 2024 г.</w:t>
        </w:r>
      </w:sdtContent>
    </w:sdt>
  </w:p>
  <w:bookmarkStart w:id="34" w:name="_Hlk127691042"/>
  <w:p w14:paraId="12D02C27" w14:textId="4429293D" w:rsidR="00271D03" w:rsidRPr="00203B25" w:rsidRDefault="00271D03" w:rsidP="00E86C6C">
    <w:pPr>
      <w:pStyle w:val="Header3"/>
      <w:rPr>
        <w:rFonts w:ascii="Gilroy" w:hAnsi="Gilroy" w:cs="Noto Sans"/>
        <w:sz w:val="14"/>
        <w:szCs w:val="12"/>
        <w:lang w:val="ru-RU"/>
      </w:rPr>
    </w:pPr>
    <w:sdt>
      <w:sdtPr>
        <w:rPr>
          <w:rFonts w:ascii="Gilroy" w:hAnsi="Gilroy" w:cs="Noto Sans"/>
          <w:b w:val="0"/>
          <w:sz w:val="14"/>
          <w:szCs w:val="12"/>
          <w:lang w:val="ru-RU"/>
        </w:rPr>
        <w:alias w:val="Title"/>
        <w:tag w:val=""/>
        <w:id w:val="-1342471216"/>
        <w:dataBinding w:prefixMappings="xmlns:ns0='http://purl.org/dc/elements/1.1/' xmlns:ns1='http://schemas.openxmlformats.org/package/2006/metadata/core-properties' " w:xpath="/ns1:coreProperties[1]/ns0:title[1]" w:storeItemID="{6C3C8BC8-F283-45AE-878A-BAB7291924A1}"/>
        <w:text/>
      </w:sdtPr>
      <w:sdtContent>
        <w:r>
          <w:rPr>
            <w:rFonts w:ascii="Gilroy" w:hAnsi="Gilroy" w:cs="Noto Sans"/>
            <w:b w:val="0"/>
            <w:sz w:val="14"/>
            <w:szCs w:val="12"/>
            <w:lang w:val="ru-RU"/>
          </w:rPr>
          <w:t>Буровые услуги. Эксплуатация за пределами рабочего диапазона</w:t>
        </w:r>
      </w:sdtContent>
    </w:sdt>
    <w:bookmarkEnd w:id="34"/>
  </w:p>
  <w:p w14:paraId="573AA1F1" w14:textId="77777777" w:rsidR="00271D03" w:rsidRPr="0072057B" w:rsidRDefault="00271D03" w:rsidP="00E86C6C">
    <w:pPr>
      <w:pStyle w:val="SpaceLine"/>
      <w:rPr>
        <w:lang w:val="ru-RU"/>
      </w:rPr>
    </w:pPr>
  </w:p>
  <w:p w14:paraId="7F638937" w14:textId="77777777" w:rsidR="00271D03" w:rsidRPr="0072057B" w:rsidRDefault="00271D03" w:rsidP="00E86C6C">
    <w:pPr>
      <w:pStyle w:val="Space"/>
      <w:rPr>
        <w:lang w:val="ru-RU"/>
      </w:rPr>
    </w:pPr>
  </w:p>
  <w:p w14:paraId="28940E0D" w14:textId="77777777" w:rsidR="00271D03" w:rsidRPr="0072057B" w:rsidRDefault="00271D03" w:rsidP="00E86C6C">
    <w:pPr>
      <w:pStyle w:val="Space"/>
      <w:rPr>
        <w:lang w:val="ru-RU"/>
      </w:rPr>
    </w:pPr>
  </w:p>
  <w:p w14:paraId="26CAECA4" w14:textId="77777777" w:rsidR="00271D03" w:rsidRDefault="00271D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57106" w14:textId="77777777" w:rsidR="00271D03" w:rsidRPr="00203B25" w:rsidRDefault="00271D03" w:rsidP="00203B25">
    <w:pPr>
      <w:pStyle w:val="HeaderPg1"/>
      <w:numPr>
        <w:ilvl w:val="0"/>
        <w:numId w:val="0"/>
      </w:numPr>
      <w:ind w:left="5904"/>
      <w:rPr>
        <w:rFonts w:ascii="Gilroy" w:hAnsi="Gilroy" w:cs="Noto Sans"/>
        <w:color w:val="000000" w:themeColor="text1"/>
        <w:sz w:val="16"/>
        <w:lang w:val="ru-RU"/>
      </w:rPr>
    </w:pPr>
    <w:r w:rsidRPr="00DF2EED">
      <w:rPr>
        <w:rFonts w:ascii="Noto Sans" w:hAnsi="Noto Sans" w:cs="Noto Sans"/>
      </w:rPr>
      <mc:AlternateContent>
        <mc:Choice Requires="wps">
          <w:drawing>
            <wp:anchor distT="91440" distB="91440" distL="114300" distR="114300" simplePos="0" relativeHeight="251660288" behindDoc="0" locked="0" layoutInCell="0" allowOverlap="1" wp14:anchorId="0F61B1CC" wp14:editId="3BDB5A5D">
              <wp:simplePos x="0" y="0"/>
              <wp:positionH relativeFrom="margin">
                <wp:posOffset>5630858</wp:posOffset>
              </wp:positionH>
              <wp:positionV relativeFrom="page">
                <wp:posOffset>-1125855</wp:posOffset>
              </wp:positionV>
              <wp:extent cx="63500" cy="3383280"/>
              <wp:effectExtent l="0" t="254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63500" cy="3383280"/>
                      </a:xfrm>
                      <a:prstGeom prst="rect">
                        <a:avLst/>
                      </a:prstGeom>
                      <a:gradFill>
                        <a:gsLst>
                          <a:gs pos="0">
                            <a:srgbClr val="018374"/>
                          </a:gs>
                          <a:gs pos="100000">
                            <a:srgbClr val="02BC94"/>
                          </a:gs>
                        </a:gsLst>
                        <a:lin ang="54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9B549" id="Rectangle 13" o:spid="_x0000_s1026" style="position:absolute;margin-left:443.35pt;margin-top:-88.65pt;width:5pt;height:266.4pt;rotation:90;flip:x;z-index:251660288;visibility:visible;mso-wrap-style:square;mso-width-percent:0;mso-height-percent:0;mso-wrap-distance-left:9pt;mso-wrap-distance-top:7.2pt;mso-wrap-distance-right:9pt;mso-wrap-distance-bottom:7.2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" o:allowincell="f" fillcolor="#018374" stroked="f">
              <v:fill color2="#02bc94" focus="100%" type="gradient"/>
              <w10:wrap anchorx="margin" anchory="page"/>
            </v:rect>
          </w:pict>
        </mc:Fallback>
      </mc:AlternateContent>
    </w:r>
    <w:r>
      <w:drawing>
        <wp:anchor distT="0" distB="0" distL="114300" distR="114300" simplePos="0" relativeHeight="251659264" behindDoc="1" locked="0" layoutInCell="1" allowOverlap="1" wp14:anchorId="286BF6D0" wp14:editId="50E85131">
          <wp:simplePos x="0" y="0"/>
          <wp:positionH relativeFrom="column">
            <wp:posOffset>-324167</wp:posOffset>
          </wp:positionH>
          <wp:positionV relativeFrom="paragraph">
            <wp:posOffset>193198</wp:posOffset>
          </wp:positionV>
          <wp:extent cx="3367087" cy="601874"/>
          <wp:effectExtent l="0" t="0" r="5080" b="825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7087" cy="6018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D0463" w14:textId="263141B3" w:rsidR="00271D03" w:rsidRDefault="00271D03" w:rsidP="00203B25">
    <w:pPr>
      <w:pStyle w:val="HeaderPg1"/>
      <w:numPr>
        <w:ilvl w:val="0"/>
        <w:numId w:val="0"/>
      </w:numPr>
      <w:ind w:left="5904"/>
      <w:rPr>
        <w:rFonts w:ascii="Gilroy" w:hAnsi="Gilroy" w:cs="Noto Sans"/>
        <w:lang w:val="ru-RU"/>
      </w:rPr>
    </w:pPr>
  </w:p>
  <w:p w14:paraId="4AB23782" w14:textId="77777777" w:rsidR="00271D03" w:rsidRPr="00203B25" w:rsidRDefault="00271D03" w:rsidP="00203B25">
    <w:pPr>
      <w:pStyle w:val="HeaderPg1"/>
      <w:numPr>
        <w:ilvl w:val="0"/>
        <w:numId w:val="0"/>
      </w:numPr>
      <w:ind w:left="5904"/>
      <w:rPr>
        <w:rFonts w:ascii="Gilroy" w:hAnsi="Gilroy" w:cs="Noto Sans"/>
        <w:lang w:val="ru-RU"/>
      </w:rPr>
    </w:pPr>
  </w:p>
  <w:p w14:paraId="2DB6CB40" w14:textId="58A023E0" w:rsidR="00271D03" w:rsidRDefault="00271D03" w:rsidP="00E86C6C">
    <w:pPr>
      <w:pStyle w:val="Space"/>
      <w:rPr>
        <w:rFonts w:ascii="Gilroy" w:hAnsi="Gilroy" w:cs="Noto Sans"/>
        <w:noProof/>
        <w:lang w:val="ru-RU"/>
      </w:rPr>
    </w:pPr>
  </w:p>
  <w:p w14:paraId="128D291C" w14:textId="4C6EDDC1" w:rsidR="00271D03" w:rsidRDefault="00271D03" w:rsidP="00E86C6C">
    <w:pPr>
      <w:pStyle w:val="Space"/>
      <w:rPr>
        <w:rFonts w:ascii="Gilroy" w:hAnsi="Gilroy" w:cs="Noto Sans"/>
        <w:noProof/>
        <w:lang w:val="ru-RU"/>
      </w:rPr>
    </w:pPr>
  </w:p>
  <w:tbl>
    <w:tblPr>
      <w:tblStyle w:val="af5"/>
      <w:tblW w:w="3510" w:type="dxa"/>
      <w:tblInd w:w="6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271D03" w:rsidRPr="00203B25" w14:paraId="45299E9A" w14:textId="77777777" w:rsidTr="00203B25">
      <w:trPr>
        <w:trHeight w:hRule="exact" w:val="198"/>
      </w:trPr>
      <w:tc>
        <w:tcPr>
          <w:tcW w:w="3510" w:type="dxa"/>
          <w:shd w:val="clear" w:color="auto" w:fill="auto"/>
        </w:tcPr>
        <w:p w14:paraId="6C6BB154" w14:textId="77777777" w:rsidR="00271D03" w:rsidRPr="00203B25" w:rsidRDefault="00271D03" w:rsidP="00203B25">
          <w:pPr>
            <w:pStyle w:val="af6"/>
            <w:jc w:val="left"/>
            <w:rPr>
              <w:rFonts w:ascii="Gilroy" w:hAnsi="Gilroy"/>
              <w:color w:val="000000" w:themeColor="text1"/>
              <w:sz w:val="14"/>
              <w:szCs w:val="14"/>
            </w:rPr>
          </w:pPr>
          <w:r w:rsidRPr="00203B25">
            <w:rPr>
              <w:rFonts w:ascii="Gilroy" w:hAnsi="Gilroy"/>
              <w:color w:val="000000" w:themeColor="text1"/>
              <w:sz w:val="14"/>
              <w:szCs w:val="14"/>
            </w:rPr>
            <w:t xml:space="preserve">Элемент: </w:t>
          </w:r>
          <w:sdt>
            <w:sdtPr>
              <w:rPr>
                <w:rFonts w:ascii="Gilroy" w:hAnsi="Gilroy"/>
                <w:color w:val="000000" w:themeColor="text1"/>
                <w:sz w:val="14"/>
                <w:szCs w:val="14"/>
              </w:rPr>
              <w:alias w:val="Уровень документа"/>
              <w:tag w:val="Уровень документа"/>
              <w:id w:val="-131180074"/>
              <w:placeholder>
                <w:docPart w:val="75FBEE63F4684023BE9CAA922B1D7E03"/>
              </w:placeholder>
              <w:dropDownList>
                <w:listItem w:displayText="Глобальный" w:value="Глобальный"/>
                <w:listItem w:displayText="Локальный" w:value="Локальный"/>
              </w:dropDownList>
            </w:sdtPr>
            <w:sdtContent>
              <w:r w:rsidRPr="00203B25">
                <w:rPr>
                  <w:rFonts w:ascii="Gilroy" w:hAnsi="Gilroy"/>
                  <w:color w:val="000000" w:themeColor="text1"/>
                  <w:sz w:val="14"/>
                  <w:szCs w:val="14"/>
                </w:rPr>
                <w:t>Глобальный</w:t>
              </w:r>
            </w:sdtContent>
          </w:sdt>
        </w:p>
        <w:p w14:paraId="7A7EC48B" w14:textId="77777777" w:rsidR="00271D03" w:rsidRPr="00203B25" w:rsidRDefault="00271D03" w:rsidP="00203B25">
          <w:pPr>
            <w:pStyle w:val="af6"/>
            <w:jc w:val="left"/>
            <w:rPr>
              <w:rFonts w:ascii="Gilroy" w:hAnsi="Gilroy"/>
              <w:color w:val="000000" w:themeColor="text1"/>
              <w:sz w:val="14"/>
              <w:szCs w:val="14"/>
            </w:rPr>
          </w:pPr>
        </w:p>
        <w:p w14:paraId="6C471163" w14:textId="77777777" w:rsidR="00271D03" w:rsidRPr="00203B25" w:rsidRDefault="00271D03" w:rsidP="00203B25">
          <w:pPr>
            <w:pStyle w:val="af6"/>
            <w:jc w:val="left"/>
            <w:rPr>
              <w:rFonts w:ascii="Gilroy" w:hAnsi="Gilroy"/>
              <w:color w:val="000000" w:themeColor="text1"/>
              <w:sz w:val="14"/>
              <w:szCs w:val="14"/>
            </w:rPr>
          </w:pPr>
        </w:p>
        <w:p w14:paraId="7D72FDC5" w14:textId="77777777" w:rsidR="00271D03" w:rsidRPr="00203B25" w:rsidRDefault="00271D03" w:rsidP="00203B25">
          <w:pPr>
            <w:pStyle w:val="af6"/>
            <w:jc w:val="left"/>
            <w:rPr>
              <w:rFonts w:ascii="Gilroy" w:hAnsi="Gilroy"/>
              <w:color w:val="000000" w:themeColor="text1"/>
              <w:sz w:val="14"/>
              <w:szCs w:val="14"/>
            </w:rPr>
          </w:pPr>
        </w:p>
        <w:p w14:paraId="3F7E63AE" w14:textId="77777777" w:rsidR="00271D03" w:rsidRPr="00203B25" w:rsidRDefault="00271D03" w:rsidP="00203B25">
          <w:pPr>
            <w:pStyle w:val="af6"/>
            <w:jc w:val="left"/>
            <w:rPr>
              <w:rFonts w:ascii="Gilroy" w:hAnsi="Gilroy"/>
              <w:color w:val="000000" w:themeColor="text1"/>
              <w:sz w:val="14"/>
              <w:szCs w:val="14"/>
            </w:rPr>
          </w:pPr>
        </w:p>
        <w:p w14:paraId="6EC2E073" w14:textId="77777777" w:rsidR="00271D03" w:rsidRPr="00203B25" w:rsidRDefault="00271D03" w:rsidP="00203B25">
          <w:pPr>
            <w:pStyle w:val="af6"/>
            <w:jc w:val="left"/>
            <w:rPr>
              <w:rFonts w:ascii="Gilroy" w:hAnsi="Gilroy"/>
              <w:color w:val="000000" w:themeColor="text1"/>
              <w:sz w:val="14"/>
              <w:szCs w:val="14"/>
            </w:rPr>
          </w:pPr>
        </w:p>
      </w:tc>
    </w:tr>
    <w:tr w:rsidR="00271D03" w:rsidRPr="006265FD" w14:paraId="264484D7" w14:textId="77777777" w:rsidTr="00203B25">
      <w:trPr>
        <w:trHeight w:hRule="exact" w:val="198"/>
      </w:trPr>
      <w:tc>
        <w:tcPr>
          <w:tcW w:w="3510" w:type="dxa"/>
          <w:shd w:val="clear" w:color="auto" w:fill="auto"/>
        </w:tcPr>
        <w:p w14:paraId="55B62A61" w14:textId="742E24DA" w:rsidR="00271D03" w:rsidRPr="00203B25" w:rsidRDefault="00271D03" w:rsidP="00203B25">
          <w:pPr>
            <w:pStyle w:val="af6"/>
            <w:jc w:val="left"/>
            <w:rPr>
              <w:rFonts w:ascii="Gilroy" w:hAnsi="Gilroy"/>
              <w:sz w:val="14"/>
              <w:szCs w:val="14"/>
              <w:lang w:val="ru-RU"/>
            </w:rPr>
          </w:pPr>
          <w:r w:rsidRPr="00203B25">
            <w:rPr>
              <w:rFonts w:ascii="Gilroy" w:hAnsi="Gilroy"/>
              <w:sz w:val="14"/>
              <w:szCs w:val="14"/>
              <w:lang w:val="ru-RU"/>
            </w:rPr>
            <w:t xml:space="preserve">Тип документа: </w:t>
          </w:r>
          <w:sdt>
            <w:sdtPr>
              <w:rPr>
                <w:rFonts w:ascii="Gilroy" w:hAnsi="Gilroy"/>
                <w:sz w:val="14"/>
                <w:szCs w:val="14"/>
                <w:lang w:val="ru-RU"/>
              </w:rPr>
              <w:alias w:val="Тип документа"/>
              <w:tag w:val="Тип документа"/>
              <w:id w:val="-930746344"/>
              <w:placeholder>
                <w:docPart w:val="BF913604A2A3451EB27DD1694783C689"/>
              </w:placeholder>
              <w:dropDownList>
                <w:listItem w:displayText="Политика" w:value="Политика"/>
                <w:listItem w:displayText="Процедура" w:value="Процедура"/>
                <w:listItem w:displayText="Инструкция " w:value="Инструкция "/>
                <w:listItem w:displayText="Руководство " w:value="Руководство "/>
                <w:listItem w:displayText="Форма" w:value="Форма"/>
                <w:listItem w:displayText="Справочник" w:value="Справочник"/>
                <w:listItem w:displayText="Руководство по эксплуатации " w:value="Руководство по эксплуатации "/>
                <w:listItem w:displayText="Инструкция по эксплуатации " w:value="Инструкция по эксплуатации "/>
                <w:listItem w:displayText="Чертёж" w:value="Чертёж"/>
                <w:listItem w:displayText="Стандарт " w:value="Стандарт "/>
                <w:listItem w:displayText="Положение" w:value="Положение"/>
                <w:listItem w:displayText="Свод технических данных" w:value="Свод технических данных"/>
                <w:listItem w:displayText="Руководство по процессу" w:value="Руководство по процессу"/>
              </w:dropDownList>
            </w:sdtPr>
            <w:sdtContent>
              <w:r>
                <w:rPr>
                  <w:rFonts w:ascii="Gilroy" w:hAnsi="Gilroy"/>
                  <w:sz w:val="14"/>
                  <w:szCs w:val="14"/>
                  <w:lang w:val="ru-RU"/>
                </w:rPr>
                <w:t xml:space="preserve">Руководство по эксплуатации </w:t>
              </w:r>
            </w:sdtContent>
          </w:sdt>
        </w:p>
        <w:p w14:paraId="4884B5F0" w14:textId="77777777" w:rsidR="00271D03" w:rsidRPr="00203B25" w:rsidRDefault="00271D03" w:rsidP="00203B25">
          <w:pPr>
            <w:pStyle w:val="af6"/>
            <w:jc w:val="left"/>
            <w:rPr>
              <w:rFonts w:ascii="Gilroy" w:hAnsi="Gilroy"/>
              <w:sz w:val="14"/>
              <w:szCs w:val="14"/>
              <w:lang w:val="ru-RU"/>
            </w:rPr>
          </w:pPr>
        </w:p>
      </w:tc>
    </w:tr>
    <w:tr w:rsidR="00271D03" w:rsidRPr="006265FD" w14:paraId="474A929D" w14:textId="77777777" w:rsidTr="00203B25">
      <w:trPr>
        <w:trHeight w:hRule="exact" w:val="198"/>
      </w:trPr>
      <w:tc>
        <w:tcPr>
          <w:tcW w:w="3510" w:type="dxa"/>
          <w:shd w:val="clear" w:color="auto" w:fill="auto"/>
        </w:tcPr>
        <w:p w14:paraId="2DA8FEFA" w14:textId="72F19BFC" w:rsidR="00271D03" w:rsidRPr="0019260D" w:rsidRDefault="00271D03" w:rsidP="00203B25">
          <w:pPr>
            <w:pStyle w:val="af6"/>
            <w:jc w:val="left"/>
            <w:rPr>
              <w:rFonts w:ascii="Gilroy" w:hAnsi="Gilroy"/>
              <w:sz w:val="14"/>
              <w:szCs w:val="14"/>
              <w:lang w:val="ru-RU"/>
            </w:rPr>
          </w:pPr>
          <w:r w:rsidRPr="0019260D">
            <w:rPr>
              <w:rFonts w:ascii="Gilroy" w:hAnsi="Gilroy"/>
              <w:sz w:val="14"/>
              <w:szCs w:val="14"/>
              <w:lang w:val="ru-RU"/>
            </w:rPr>
            <w:t xml:space="preserve">Номер документа: </w:t>
          </w:r>
          <w:sdt>
            <w:sdtPr>
              <w:rPr>
                <w:rFonts w:ascii="Gilroy" w:hAnsi="Gilroy"/>
                <w:sz w:val="14"/>
                <w:szCs w:val="14"/>
                <w:lang w:val="ru-RU"/>
              </w:rPr>
              <w:alias w:val="Номер документа"/>
              <w:tag w:val=""/>
              <w:id w:val="-1523780285"/>
              <w:placeholder>
                <w:docPart w:val="66C7C36013D64533887184248D236535"/>
              </w:placeholder>
              <w:dataBinding w:prefixMappings="xmlns:ns0='http://purl.org/dc/elements/1.1/' xmlns:ns1='http://schemas.openxmlformats.org/package/2006/metadata/core-properties' " w:xpath="/ns1:coreProperties[1]/ns0:description[1]" w:storeItemID="{6C3C8BC8-F283-45AE-878A-BAB7291924A1}"/>
              <w:text w:multiLine="1"/>
            </w:sdtPr>
            <w:sdtContent>
              <w:r w:rsidRPr="006265FD">
                <w:rPr>
                  <w:rFonts w:ascii="Gilroy" w:hAnsi="Gilroy"/>
                  <w:sz w:val="14"/>
                  <w:szCs w:val="14"/>
                  <w:lang w:val="ru-RU"/>
                </w:rPr>
                <w:t>GOP-20-70-0000-01-01</w:t>
              </w:r>
              <w:r>
                <w:rPr>
                  <w:rFonts w:ascii="Gilroy" w:hAnsi="Gilroy"/>
                  <w:sz w:val="14"/>
                  <w:szCs w:val="14"/>
                  <w:lang w:val="ru-RU"/>
                </w:rPr>
                <w:t xml:space="preserve"> </w:t>
              </w:r>
              <w:r>
                <w:rPr>
                  <w:rFonts w:ascii="Gilroy" w:hAnsi="Gilroy"/>
                  <w:sz w:val="14"/>
                  <w:szCs w:val="14"/>
                </w:rPr>
                <w:t>R</w:t>
              </w:r>
            </w:sdtContent>
          </w:sdt>
        </w:p>
      </w:tc>
    </w:tr>
    <w:tr w:rsidR="00271D03" w:rsidRPr="00203B25" w14:paraId="52DC4678" w14:textId="77777777" w:rsidTr="00203B25">
      <w:trPr>
        <w:trHeight w:hRule="exact" w:val="198"/>
      </w:trPr>
      <w:tc>
        <w:tcPr>
          <w:tcW w:w="3510" w:type="dxa"/>
          <w:shd w:val="clear" w:color="auto" w:fill="auto"/>
        </w:tcPr>
        <w:p w14:paraId="12E76A0E" w14:textId="4CF5DAFC" w:rsidR="00271D03" w:rsidRPr="00203B25" w:rsidRDefault="00271D03" w:rsidP="00203B25">
          <w:pPr>
            <w:pStyle w:val="af6"/>
            <w:jc w:val="left"/>
            <w:rPr>
              <w:rFonts w:ascii="Gilroy" w:hAnsi="Gilroy"/>
              <w:sz w:val="14"/>
              <w:szCs w:val="14"/>
            </w:rPr>
          </w:pPr>
          <w:r w:rsidRPr="00203B25">
            <w:rPr>
              <w:rFonts w:ascii="Gilroy" w:hAnsi="Gilroy"/>
              <w:sz w:val="14"/>
              <w:szCs w:val="14"/>
            </w:rPr>
            <w:t xml:space="preserve">Редакция: </w:t>
          </w:r>
          <w:sdt>
            <w:sdtPr>
              <w:rPr>
                <w:rFonts w:ascii="Gilroy" w:hAnsi="Gilroy"/>
                <w:sz w:val="14"/>
                <w:szCs w:val="14"/>
              </w:rPr>
              <w:alias w:val="Редакция"/>
              <w:tag w:val=""/>
              <w:id w:val="-1190759991"/>
              <w:placeholder>
                <w:docPart w:val="AE8959E287B247B7993F79F47A1A4DAE"/>
              </w:placeholder>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sz w:val="14"/>
                  <w:szCs w:val="14"/>
                  <w:lang w:val="ru-RU"/>
                </w:rPr>
                <w:t>1</w:t>
              </w:r>
            </w:sdtContent>
          </w:sdt>
        </w:p>
      </w:tc>
    </w:tr>
    <w:tr w:rsidR="00271D03" w:rsidRPr="00203B25" w14:paraId="37F18669" w14:textId="77777777" w:rsidTr="00203B25">
      <w:trPr>
        <w:trHeight w:hRule="exact" w:val="198"/>
      </w:trPr>
      <w:tc>
        <w:tcPr>
          <w:tcW w:w="3510" w:type="dxa"/>
          <w:shd w:val="clear" w:color="auto" w:fill="auto"/>
        </w:tcPr>
        <w:p w14:paraId="678849F3" w14:textId="7843E44A" w:rsidR="00271D03" w:rsidRPr="00203B25" w:rsidRDefault="00271D03" w:rsidP="00203B25">
          <w:pPr>
            <w:pStyle w:val="af6"/>
            <w:jc w:val="left"/>
            <w:rPr>
              <w:rFonts w:ascii="Gilroy" w:hAnsi="Gilroy"/>
              <w:sz w:val="14"/>
              <w:szCs w:val="14"/>
            </w:rPr>
          </w:pPr>
          <w:r w:rsidRPr="00203B25">
            <w:rPr>
              <w:rFonts w:ascii="Gilroy" w:hAnsi="Gilroy"/>
              <w:sz w:val="14"/>
              <w:szCs w:val="14"/>
            </w:rPr>
            <w:t xml:space="preserve">Дата вступления: </w:t>
          </w:r>
          <w:sdt>
            <w:sdtPr>
              <w:rPr>
                <w:rFonts w:ascii="Gilroy" w:hAnsi="Gilroy"/>
                <w:sz w:val="14"/>
                <w:szCs w:val="14"/>
              </w:rPr>
              <w:alias w:val="Дата публикации"/>
              <w:tag w:val=""/>
              <w:id w:val="-1906838159"/>
              <w:placeholder>
                <w:docPart w:val="84307B048D73444EB529EF8E4AF74096"/>
              </w:placeholder>
              <w:dataBinding w:prefixMappings="xmlns:ns0='http://schemas.microsoft.com/office/2006/coverPageProps' " w:xpath="/ns0:CoverPageProperties[1]/ns0:PublishDate[1]" w:storeItemID="{55AF091B-3C7A-41E3-B477-F2FDAA23CFDA}"/>
              <w:date w:fullDate="2024-04-10T00:00:00Z">
                <w:dateFormat w:val="d MMMM yyyy 'г.'"/>
                <w:lid w:val="ru-RU"/>
                <w:storeMappedDataAs w:val="dateTime"/>
                <w:calendar w:val="gregorian"/>
              </w:date>
            </w:sdtPr>
            <w:sdtContent>
              <w:r>
                <w:rPr>
                  <w:rFonts w:ascii="Gilroy" w:hAnsi="Gilroy"/>
                  <w:sz w:val="14"/>
                  <w:szCs w:val="14"/>
                  <w:lang w:val="ru-RU"/>
                </w:rPr>
                <w:t>10 апреля 2024 г.</w:t>
              </w:r>
            </w:sdtContent>
          </w:sdt>
          <w:r w:rsidRPr="00203B25">
            <w:rPr>
              <w:rFonts w:ascii="Gilroy" w:hAnsi="Gilroy"/>
              <w:sz w:val="14"/>
              <w:szCs w:val="14"/>
            </w:rPr>
            <w:t xml:space="preserve"> </w:t>
          </w:r>
        </w:p>
        <w:p w14:paraId="7289DFBE" w14:textId="77777777" w:rsidR="00271D03" w:rsidRPr="00203B25" w:rsidRDefault="00271D03" w:rsidP="00203B25">
          <w:pPr>
            <w:pStyle w:val="af6"/>
            <w:jc w:val="left"/>
            <w:rPr>
              <w:rFonts w:ascii="Gilroy" w:hAnsi="Gilroy"/>
              <w:sz w:val="14"/>
              <w:szCs w:val="14"/>
            </w:rPr>
          </w:pPr>
        </w:p>
        <w:p w14:paraId="2E596E84" w14:textId="77777777" w:rsidR="00271D03" w:rsidRPr="00203B25" w:rsidRDefault="00271D03" w:rsidP="00203B25">
          <w:pPr>
            <w:pStyle w:val="af6"/>
            <w:jc w:val="left"/>
            <w:rPr>
              <w:rFonts w:ascii="Gilroy" w:hAnsi="Gilroy"/>
              <w:sz w:val="14"/>
              <w:szCs w:val="14"/>
            </w:rPr>
          </w:pPr>
        </w:p>
      </w:tc>
    </w:tr>
  </w:tbl>
  <w:p w14:paraId="543E12FF" w14:textId="77777777" w:rsidR="00271D03" w:rsidRPr="0045430B" w:rsidRDefault="00271D03" w:rsidP="00203B25">
    <w:pPr>
      <w:pStyle w:val="Space"/>
      <w:jc w:val="both"/>
      <w:rPr>
        <w:rFonts w:ascii="Gilroy" w:hAnsi="Gilroy" w:cs="Noto Sans"/>
        <w:noProof/>
        <w:lang w:val="ru-RU"/>
      </w:rPr>
    </w:pPr>
  </w:p>
  <w:p w14:paraId="03416BBD" w14:textId="4BC04373" w:rsidR="00271D03" w:rsidRDefault="00271D03" w:rsidP="00776635">
    <w:pPr>
      <w:pStyle w:val="FooterPg1"/>
      <w:tabs>
        <w:tab w:val="left" w:pos="8109"/>
      </w:tabs>
      <w:spacing w:before="0"/>
      <w:ind w:firstLine="294"/>
      <w:jc w:val="left"/>
      <w:rPr>
        <w:rFonts w:ascii="Gilroy" w:hAnsi="Gilroy" w:cs="Noto Sans"/>
        <w:b w:val="0"/>
        <w:bCs/>
        <w:lang w:val="ru-RU"/>
      </w:rPr>
    </w:pPr>
    <w:r>
      <w:rPr>
        <w:rFonts w:ascii="Gilroy" w:hAnsi="Gilroy" w:cs="Noto Sans"/>
        <w:b w:val="0"/>
        <w:bCs/>
        <w:lang w:val="ru-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F82D986"/>
    <w:lvl w:ilvl="0">
      <w:start w:val="1"/>
      <w:numFmt w:val="decimal"/>
      <w:pStyle w:val="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AAF89F74"/>
    <w:lvl w:ilvl="0">
      <w:start w:val="1"/>
      <w:numFmt w:val="decimal"/>
      <w:pStyle w:val="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30A202"/>
    <w:lvl w:ilvl="0">
      <w:start w:val="1"/>
      <w:numFmt w:val="decimal"/>
      <w:pStyle w:val="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3E906DC8"/>
    <w:lvl w:ilvl="0">
      <w:start w:val="1"/>
      <w:numFmt w:val="decimal"/>
      <w:pStyle w:val="2"/>
      <w:lvlText w:val="%1."/>
      <w:lvlJc w:val="left"/>
      <w:pPr>
        <w:tabs>
          <w:tab w:val="num" w:pos="720"/>
        </w:tabs>
        <w:ind w:left="720" w:hanging="360"/>
      </w:pPr>
      <w:rPr>
        <w:rFonts w:cs="Times New Roman"/>
      </w:rPr>
    </w:lvl>
  </w:abstractNum>
  <w:abstractNum w:abstractNumId="4" w15:restartNumberingAfterBreak="0">
    <w:nsid w:val="FFFFFF80"/>
    <w:multiLevelType w:val="singleLevel"/>
    <w:tmpl w:val="5C1C1F6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C4672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922332"/>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F2239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B45340"/>
    <w:lvl w:ilvl="0">
      <w:start w:val="1"/>
      <w:numFmt w:val="decimal"/>
      <w:pStyle w:val="a"/>
      <w:lvlText w:val="%1."/>
      <w:lvlJc w:val="left"/>
      <w:pPr>
        <w:tabs>
          <w:tab w:val="num" w:pos="360"/>
        </w:tabs>
        <w:ind w:left="360" w:hanging="360"/>
      </w:pPr>
      <w:rPr>
        <w:rFonts w:cs="Times New Roman"/>
      </w:rPr>
    </w:lvl>
  </w:abstractNum>
  <w:abstractNum w:abstractNumId="9" w15:restartNumberingAfterBreak="0">
    <w:nsid w:val="FFFFFF89"/>
    <w:multiLevelType w:val="singleLevel"/>
    <w:tmpl w:val="3252EEB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9F5676"/>
    <w:multiLevelType w:val="hybridMultilevel"/>
    <w:tmpl w:val="108060CA"/>
    <w:lvl w:ilvl="0" w:tplc="54AA8184">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09E4B3A">
      <w:start w:val="1"/>
      <w:numFmt w:val="bullet"/>
      <w:lvlText w:val=""/>
      <w:lvlJc w:val="left"/>
      <w:pPr>
        <w:ind w:left="2520" w:hanging="360"/>
      </w:pPr>
      <w:rPr>
        <w:rFonts w:ascii="Symbol" w:hAnsi="Symbol" w:hint="default"/>
      </w:rPr>
    </w:lvl>
    <w:lvl w:ilvl="3" w:tplc="AD985588">
      <w:start w:val="1"/>
      <w:numFmt w:val="bullet"/>
      <w:pStyle w:val="NumberedHeading5BulletText"/>
      <w:lvlText w:val=""/>
      <w:lvlJc w:val="left"/>
      <w:pPr>
        <w:ind w:left="3240" w:hanging="360"/>
      </w:pPr>
      <w:rPr>
        <w:rFonts w:ascii="Symbol" w:hAnsi="Symbol" w:hint="default"/>
      </w:rPr>
    </w:lvl>
    <w:lvl w:ilvl="4" w:tplc="90B27F48">
      <w:start w:val="1"/>
      <w:numFmt w:val="bullet"/>
      <w:pStyle w:val="NumberedHeading5Sub-bulletText1"/>
      <w:lvlText w:val="o"/>
      <w:lvlJc w:val="left"/>
      <w:pPr>
        <w:ind w:left="3960" w:hanging="360"/>
      </w:pPr>
      <w:rPr>
        <w:rFonts w:ascii="Courier New" w:hAnsi="Courier New" w:cs="Courier New" w:hint="default"/>
      </w:rPr>
    </w:lvl>
    <w:lvl w:ilvl="5" w:tplc="95D0D724">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7796CA4"/>
    <w:multiLevelType w:val="hybridMultilevel"/>
    <w:tmpl w:val="4E9ACFEA"/>
    <w:lvl w:ilvl="0" w:tplc="04190001">
      <w:start w:val="1"/>
      <w:numFmt w:val="bullet"/>
      <w:lvlText w:val=""/>
      <w:lvlJc w:val="left"/>
      <w:pPr>
        <w:ind w:left="1004" w:hanging="360"/>
      </w:pPr>
      <w:rPr>
        <w:rFonts w:ascii="Symbol" w:hAnsi="Symbol" w:hint="default"/>
      </w:rPr>
    </w:lvl>
    <w:lvl w:ilvl="1" w:tplc="04190001">
      <w:start w:val="1"/>
      <w:numFmt w:val="bullet"/>
      <w:lvlText w:val=""/>
      <w:lvlJc w:val="left"/>
      <w:pPr>
        <w:ind w:left="1724" w:hanging="360"/>
      </w:pPr>
      <w:rPr>
        <w:rFonts w:ascii="Symbol" w:hAnsi="Symbol"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0CD56943"/>
    <w:multiLevelType w:val="multilevel"/>
    <w:tmpl w:val="701A13E8"/>
    <w:styleLink w:val="AppHead"/>
    <w:lvl w:ilvl="0">
      <w:start w:val="1"/>
      <w:numFmt w:val="decimal"/>
      <w:lvlText w:val="%1)"/>
      <w:lvlJc w:val="left"/>
      <w:pPr>
        <w:ind w:left="360" w:hanging="360"/>
      </w:pPr>
      <w:rPr>
        <w:rFonts w:hint="default"/>
        <w:color w:val="01837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21D12AF"/>
    <w:multiLevelType w:val="hybridMultilevel"/>
    <w:tmpl w:val="0E5E709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367C52"/>
    <w:multiLevelType w:val="multilevel"/>
    <w:tmpl w:val="CF26A2D8"/>
    <w:styleLink w:val="TableStepStyles"/>
    <w:lvl w:ilvl="0">
      <w:start w:val="1"/>
      <w:numFmt w:val="decimal"/>
      <w:lvlText w:val="%1)"/>
      <w:lvlJc w:val="left"/>
      <w:pPr>
        <w:ind w:left="360" w:hanging="360"/>
      </w:pPr>
      <w:rPr>
        <w:rFonts w:ascii="Arial" w:hAnsi="Arial"/>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TableNumber"/>
      <w:suff w:val="nothing"/>
      <w:lvlText w:val="%7"/>
      <w:lvlJc w:val="center"/>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2B443D"/>
    <w:multiLevelType w:val="hybridMultilevel"/>
    <w:tmpl w:val="454E0C38"/>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6" w15:restartNumberingAfterBreak="0">
    <w:nsid w:val="19C26E58"/>
    <w:multiLevelType w:val="multilevel"/>
    <w:tmpl w:val="E4043128"/>
    <w:styleLink w:val="StepStyles"/>
    <w:lvl w:ilvl="0">
      <w:start w:val="1"/>
      <w:numFmt w:val="decimal"/>
      <w:lvlText w:val="%1."/>
      <w:lvlJc w:val="right"/>
      <w:pPr>
        <w:tabs>
          <w:tab w:val="num" w:pos="1080"/>
        </w:tabs>
        <w:ind w:left="1080" w:hanging="144"/>
      </w:pPr>
      <w:rPr>
        <w:rFonts w:ascii="Poppins" w:hAnsi="Poppins" w:cs="Times New Roman" w:hint="default"/>
      </w:rPr>
    </w:lvl>
    <w:lvl w:ilvl="1">
      <w:start w:val="1"/>
      <w:numFmt w:val="upperLetter"/>
      <w:pStyle w:val="Step0Abold"/>
      <w:lvlText w:val="%2."/>
      <w:lvlJc w:val="left"/>
      <w:pPr>
        <w:tabs>
          <w:tab w:val="num" w:pos="720"/>
        </w:tabs>
        <w:ind w:left="720" w:hanging="360"/>
      </w:pPr>
      <w:rPr>
        <w:rFonts w:ascii="Arial" w:hAnsi="Arial" w:cs="Times New Roman" w:hint="default"/>
        <w:b/>
        <w:i w:val="0"/>
      </w:rPr>
    </w:lvl>
    <w:lvl w:ilvl="2">
      <w:start w:val="1"/>
      <w:numFmt w:val="decimal"/>
      <w:pStyle w:val="Step11"/>
      <w:lvlText w:val="%3."/>
      <w:lvlJc w:val="right"/>
      <w:pPr>
        <w:tabs>
          <w:tab w:val="num" w:pos="1080"/>
        </w:tabs>
        <w:ind w:left="1080" w:hanging="144"/>
      </w:pPr>
      <w:rPr>
        <w:rFonts w:ascii="Arial" w:hAnsi="Arial" w:cs="Times New Roman" w:hint="default"/>
      </w:rPr>
    </w:lvl>
    <w:lvl w:ilvl="3">
      <w:start w:val="1"/>
      <w:numFmt w:val="upperLetter"/>
      <w:pStyle w:val="Step2A"/>
      <w:lvlText w:val="%4."/>
      <w:lvlJc w:val="left"/>
      <w:pPr>
        <w:tabs>
          <w:tab w:val="num" w:pos="1440"/>
        </w:tabs>
        <w:ind w:left="1440" w:hanging="360"/>
      </w:pPr>
      <w:rPr>
        <w:rFonts w:ascii="Arial" w:hAnsi="Arial" w:cs="Times New Roman" w:hint="default"/>
      </w:rPr>
    </w:lvl>
    <w:lvl w:ilvl="4">
      <w:start w:val="1"/>
      <w:numFmt w:val="decimal"/>
      <w:pStyle w:val="Step31"/>
      <w:lvlText w:val="%5)"/>
      <w:lvlJc w:val="right"/>
      <w:pPr>
        <w:tabs>
          <w:tab w:val="num" w:pos="1800"/>
        </w:tabs>
        <w:ind w:left="1800" w:hanging="144"/>
      </w:pPr>
      <w:rPr>
        <w:rFonts w:ascii="Arial" w:hAnsi="Arial" w:hint="default"/>
      </w:rPr>
    </w:lvl>
    <w:lvl w:ilvl="5">
      <w:start w:val="1"/>
      <w:numFmt w:val="lowerLetter"/>
      <w:pStyle w:val="Step4a"/>
      <w:lvlText w:val="%6."/>
      <w:lvlJc w:val="left"/>
      <w:pPr>
        <w:tabs>
          <w:tab w:val="num" w:pos="2160"/>
        </w:tabs>
        <w:ind w:left="2160" w:hanging="360"/>
      </w:pPr>
      <w:rPr>
        <w:rFonts w:ascii="Arial" w:hAnsi="Arial" w:cs="Times New Roman" w:hint="default"/>
      </w:rPr>
    </w:lvl>
    <w:lvl w:ilvl="6">
      <w:start w:val="1"/>
      <w:numFmt w:val="lowerRoman"/>
      <w:pStyle w:val="Step5i"/>
      <w:lvlText w:val="%7."/>
      <w:lvlJc w:val="left"/>
      <w:pPr>
        <w:tabs>
          <w:tab w:val="num" w:pos="2520"/>
        </w:tabs>
        <w:ind w:left="2520" w:hanging="360"/>
      </w:pPr>
      <w:rPr>
        <w:rFonts w:ascii="Arial" w:hAnsi="Arial"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27C60510"/>
    <w:multiLevelType w:val="multilevel"/>
    <w:tmpl w:val="E2DA542A"/>
    <w:styleLink w:val="Bullet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C4C1847"/>
    <w:multiLevelType w:val="multilevel"/>
    <w:tmpl w:val="9104A9E4"/>
    <w:lvl w:ilvl="0">
      <w:start w:val="1"/>
      <w:numFmt w:val="decimal"/>
      <w:lvlText w:val="______ %1."/>
      <w:lvlJc w:val="right"/>
      <w:pPr>
        <w:tabs>
          <w:tab w:val="num" w:pos="1440"/>
        </w:tabs>
        <w:ind w:left="144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pStyle w:val="StepLine"/>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E133C23"/>
    <w:multiLevelType w:val="multilevel"/>
    <w:tmpl w:val="853E1D0E"/>
    <w:styleLink w:val="Headings"/>
    <w:lvl w:ilvl="0">
      <w:start w:val="1"/>
      <w:numFmt w:val="decimal"/>
      <w:lvlText w:val="%1"/>
      <w:lvlJc w:val="left"/>
      <w:pPr>
        <w:ind w:left="360" w:hanging="360"/>
      </w:pPr>
      <w:rPr>
        <w:rFonts w:ascii="Poppins SemiBold" w:hAnsi="Poppins SemiBold" w:hint="default"/>
        <w:b w:val="0"/>
        <w:i w:val="0"/>
        <w:color w:val="auto"/>
        <w:sz w:val="20"/>
      </w:rPr>
    </w:lvl>
    <w:lvl w:ilvl="1">
      <w:start w:val="1"/>
      <w:numFmt w:val="decimal"/>
      <w:lvlText w:val="%1.%2."/>
      <w:lvlJc w:val="left"/>
      <w:pPr>
        <w:tabs>
          <w:tab w:val="num" w:pos="1728"/>
        </w:tabs>
        <w:ind w:left="864" w:firstLine="0"/>
      </w:pPr>
      <w:rPr>
        <w:rFonts w:hint="default"/>
      </w:rPr>
    </w:lvl>
    <w:lvl w:ilvl="2">
      <w:start w:val="1"/>
      <w:numFmt w:val="decimal"/>
      <w:lvlText w:val="%1.%2.%3."/>
      <w:lvlJc w:val="left"/>
      <w:pPr>
        <w:tabs>
          <w:tab w:val="num" w:pos="2592"/>
        </w:tabs>
        <w:ind w:left="1728" w:firstLine="0"/>
      </w:pPr>
      <w:rPr>
        <w:rFonts w:hint="default"/>
      </w:rPr>
    </w:lvl>
    <w:lvl w:ilvl="3">
      <w:start w:val="1"/>
      <w:numFmt w:val="decimal"/>
      <w:lvlText w:val="%1.%2.%3.%4."/>
      <w:lvlJc w:val="left"/>
      <w:pPr>
        <w:tabs>
          <w:tab w:val="num" w:pos="864"/>
        </w:tabs>
        <w:ind w:left="0" w:firstLine="0"/>
      </w:pPr>
      <w:rPr>
        <w:rFonts w:hint="default"/>
      </w:rPr>
    </w:lvl>
    <w:lvl w:ilvl="4">
      <w:start w:val="1"/>
      <w:numFmt w:val="decimal"/>
      <w:lvlText w:val="%1.%2.%3.%4.%5."/>
      <w:lvlJc w:val="left"/>
      <w:pPr>
        <w:tabs>
          <w:tab w:val="num" w:pos="3456"/>
        </w:tabs>
        <w:ind w:left="2592" w:firstLine="0"/>
      </w:pPr>
      <w:rPr>
        <w:rFonts w:hint="default"/>
      </w:rPr>
    </w:lvl>
    <w:lvl w:ilvl="5">
      <w:start w:val="1"/>
      <w:numFmt w:val="decimal"/>
      <w:lvlText w:val="%1.%2.%3.%4.%5.%6."/>
      <w:lvlJc w:val="left"/>
      <w:pPr>
        <w:tabs>
          <w:tab w:val="num" w:pos="3456"/>
        </w:tabs>
        <w:ind w:left="2592" w:firstLine="0"/>
      </w:pPr>
      <w:rPr>
        <w:rFonts w:hint="default"/>
      </w:rPr>
    </w:lvl>
    <w:lvl w:ilvl="6">
      <w:start w:val="1"/>
      <w:numFmt w:val="decimal"/>
      <w:lvlText w:val="%1.%2.%3.%4.%5.%6.%7."/>
      <w:lvlJc w:val="left"/>
      <w:pPr>
        <w:tabs>
          <w:tab w:val="num" w:pos="3456"/>
        </w:tabs>
        <w:ind w:left="2592" w:firstLine="0"/>
      </w:pPr>
      <w:rPr>
        <w:rFonts w:hint="default"/>
      </w:rPr>
    </w:lvl>
    <w:lvl w:ilvl="7">
      <w:start w:val="1"/>
      <w:numFmt w:val="decimal"/>
      <w:lvlText w:val="%1.%2.%3.%4.%5.%6.%7.%8."/>
      <w:lvlJc w:val="left"/>
      <w:pPr>
        <w:tabs>
          <w:tab w:val="num" w:pos="3456"/>
        </w:tabs>
        <w:ind w:left="2592" w:firstLine="0"/>
      </w:pPr>
      <w:rPr>
        <w:rFonts w:hint="default"/>
      </w:rPr>
    </w:lvl>
    <w:lvl w:ilvl="8">
      <w:start w:val="1"/>
      <w:numFmt w:val="upperLetter"/>
      <w:pStyle w:val="9"/>
      <w:suff w:val="space"/>
      <w:lvlText w:val="Appendix %9."/>
      <w:lvlJc w:val="left"/>
      <w:pPr>
        <w:ind w:left="1260" w:hanging="360"/>
      </w:pPr>
      <w:rPr>
        <w:rFonts w:hint="default"/>
        <w:color w:val="018374"/>
      </w:rPr>
    </w:lvl>
  </w:abstractNum>
  <w:abstractNum w:abstractNumId="20" w15:restartNumberingAfterBreak="0">
    <w:nsid w:val="2FB90E67"/>
    <w:multiLevelType w:val="hybridMultilevel"/>
    <w:tmpl w:val="88F6D51C"/>
    <w:lvl w:ilvl="0" w:tplc="0276A988">
      <w:start w:val="1"/>
      <w:numFmt w:val="bullet"/>
      <w:pStyle w:val="TableBulletPoin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0F16F5"/>
    <w:multiLevelType w:val="multilevel"/>
    <w:tmpl w:val="96F0FF3C"/>
    <w:lvl w:ilvl="0">
      <w:start w:val="1"/>
      <w:numFmt w:val="none"/>
      <w:pStyle w:val="HeaderPg1"/>
      <w:suff w:val="nothing"/>
      <w:lvlText w:val="%1"/>
      <w:lvlJc w:val="left"/>
      <w:pPr>
        <w:ind w:left="0" w:firstLine="0"/>
      </w:pPr>
      <w:rPr>
        <w:rFonts w:ascii="Arial" w:hAnsi="Arial" w:hint="default"/>
        <w:b/>
        <w:sz w:val="22"/>
      </w:rPr>
    </w:lvl>
    <w:lvl w:ilvl="1">
      <w:start w:val="1"/>
      <w:numFmt w:val="decimal"/>
      <w:pStyle w:val="Outline1"/>
      <w:lvlText w:val="%1%2."/>
      <w:lvlJc w:val="left"/>
      <w:pPr>
        <w:tabs>
          <w:tab w:val="num" w:pos="360"/>
        </w:tabs>
        <w:ind w:left="360" w:hanging="360"/>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utline2"/>
      <w:isLgl/>
      <w:lvlText w:val="%1%2.%3."/>
      <w:lvlJc w:val="left"/>
      <w:pPr>
        <w:tabs>
          <w:tab w:val="num" w:pos="1080"/>
        </w:tabs>
        <w:ind w:left="1080" w:hanging="720"/>
      </w:pPr>
      <w:rPr>
        <w:rFonts w:ascii="Arial" w:hAnsi="Arial" w:hint="default"/>
        <w:b/>
        <w:i w:val="0"/>
      </w:rPr>
    </w:lvl>
    <w:lvl w:ilvl="3">
      <w:start w:val="1"/>
      <w:numFmt w:val="decimal"/>
      <w:pStyle w:val="Outline3"/>
      <w:lvlText w:val="%1%2.%3.%4."/>
      <w:lvlJc w:val="left"/>
      <w:pPr>
        <w:tabs>
          <w:tab w:val="num" w:pos="1800"/>
        </w:tabs>
        <w:ind w:left="1800" w:hanging="720"/>
      </w:pPr>
      <w:rPr>
        <w:rFonts w:ascii="Arial" w:hAnsi="Arial" w:hint="default"/>
        <w:b/>
        <w:i w:val="0"/>
      </w:rPr>
    </w:lvl>
    <w:lvl w:ilvl="4">
      <w:start w:val="1"/>
      <w:numFmt w:val="decimal"/>
      <w:pStyle w:val="Outline4"/>
      <w:lvlText w:val="%1%2.%3.%4.%5."/>
      <w:lvlJc w:val="left"/>
      <w:pPr>
        <w:tabs>
          <w:tab w:val="num" w:pos="2520"/>
        </w:tabs>
        <w:ind w:left="2520" w:hanging="720"/>
      </w:pPr>
      <w:rPr>
        <w:rFonts w:ascii="Arial Narrow" w:hAnsi="Arial Narrow" w:hint="default"/>
        <w:b w:val="0"/>
        <w:i w:val="0"/>
      </w:rPr>
    </w:lvl>
    <w:lvl w:ilvl="5">
      <w:start w:val="1"/>
      <w:numFmt w:val="decimal"/>
      <w:suff w:val="space"/>
      <w:lvlText w:val="%1%2.%3.%4.%5.%6."/>
      <w:lvlJc w:val="left"/>
      <w:pPr>
        <w:ind w:left="360" w:firstLine="0"/>
      </w:pPr>
      <w:rPr>
        <w:rFonts w:ascii="Arial Narrow" w:hAnsi="Arial Narrow"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Arial" w:hAnsi="Arial" w:hint="default"/>
      </w:rPr>
    </w:lvl>
  </w:abstractNum>
  <w:abstractNum w:abstractNumId="22" w15:restartNumberingAfterBreak="0">
    <w:nsid w:val="389C7D80"/>
    <w:multiLevelType w:val="hybridMultilevel"/>
    <w:tmpl w:val="FCCA5B5C"/>
    <w:lvl w:ilvl="0" w:tplc="E1CAA0EA">
      <w:start w:val="1"/>
      <w:numFmt w:val="bullet"/>
      <w:pStyle w:val="HazardText3"/>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102036"/>
    <w:multiLevelType w:val="hybridMultilevel"/>
    <w:tmpl w:val="EA460F22"/>
    <w:lvl w:ilvl="0" w:tplc="04190001">
      <w:start w:val="1"/>
      <w:numFmt w:val="bullet"/>
      <w:lvlText w:val=""/>
      <w:lvlJc w:val="left"/>
      <w:pPr>
        <w:ind w:left="1004" w:hanging="360"/>
      </w:pPr>
      <w:rPr>
        <w:rFonts w:ascii="Symbol" w:hAnsi="Symbol" w:hint="default"/>
      </w:rPr>
    </w:lvl>
    <w:lvl w:ilvl="1" w:tplc="04190001">
      <w:start w:val="1"/>
      <w:numFmt w:val="bullet"/>
      <w:lvlText w:val=""/>
      <w:lvlJc w:val="left"/>
      <w:pPr>
        <w:ind w:left="1724" w:hanging="360"/>
      </w:pPr>
      <w:rPr>
        <w:rFonts w:ascii="Symbol" w:hAnsi="Symbol"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4" w15:restartNumberingAfterBreak="0">
    <w:nsid w:val="3C275FA4"/>
    <w:multiLevelType w:val="multilevel"/>
    <w:tmpl w:val="C29A0F4C"/>
    <w:styleLink w:val="111111"/>
    <w:lvl w:ilvl="0">
      <w:start w:val="1"/>
      <w:numFmt w:val="none"/>
      <w:suff w:val="nothing"/>
      <w:lvlText w:val="%1"/>
      <w:lvlJc w:val="left"/>
      <w:pPr>
        <w:ind w:left="0" w:firstLine="0"/>
      </w:pPr>
      <w:rPr>
        <w:rFonts w:ascii="Poppins" w:hAnsi="Poppins" w:hint="default"/>
        <w:b/>
        <w:sz w:val="20"/>
      </w:rPr>
    </w:lvl>
    <w:lvl w:ilvl="1">
      <w:start w:val="1"/>
      <w:numFmt w:val="decimal"/>
      <w:lvlText w:val="%1%2."/>
      <w:lvlJc w:val="left"/>
      <w:pPr>
        <w:tabs>
          <w:tab w:val="num" w:pos="360"/>
        </w:tabs>
        <w:ind w:left="360" w:hanging="360"/>
      </w:pPr>
      <w:rPr>
        <w:rFonts w:ascii="Poppins" w:hAnsi="Poppins" w:hint="default"/>
        <w:b/>
        <w:i w:val="0"/>
        <w:color w:val="auto"/>
        <w:sz w:val="20"/>
      </w:rPr>
    </w:lvl>
    <w:lvl w:ilvl="2">
      <w:start w:val="1"/>
      <w:numFmt w:val="decimal"/>
      <w:isLgl/>
      <w:lvlText w:val="%1%2.%3."/>
      <w:lvlJc w:val="left"/>
      <w:pPr>
        <w:tabs>
          <w:tab w:val="num" w:pos="1080"/>
        </w:tabs>
        <w:ind w:left="1080" w:hanging="720"/>
      </w:pPr>
      <w:rPr>
        <w:rFonts w:ascii="Poppins" w:hAnsi="Poppins" w:hint="default"/>
        <w:b/>
        <w:i w:val="0"/>
        <w:color w:val="auto"/>
        <w:sz w:val="20"/>
      </w:rPr>
    </w:lvl>
    <w:lvl w:ilvl="3">
      <w:start w:val="1"/>
      <w:numFmt w:val="decimal"/>
      <w:lvlText w:val="%1%2.%3.%4."/>
      <w:lvlJc w:val="left"/>
      <w:pPr>
        <w:tabs>
          <w:tab w:val="num" w:pos="1800"/>
        </w:tabs>
        <w:ind w:left="1800" w:hanging="720"/>
      </w:pPr>
      <w:rPr>
        <w:rFonts w:ascii="Poppins" w:hAnsi="Poppins" w:hint="default"/>
        <w:b/>
        <w:i w:val="0"/>
        <w:color w:val="auto"/>
        <w:sz w:val="20"/>
      </w:rPr>
    </w:lvl>
    <w:lvl w:ilvl="4">
      <w:start w:val="1"/>
      <w:numFmt w:val="decimal"/>
      <w:lvlText w:val="%1%2.%3.%4.%5."/>
      <w:lvlJc w:val="left"/>
      <w:pPr>
        <w:tabs>
          <w:tab w:val="num" w:pos="2520"/>
        </w:tabs>
        <w:ind w:left="2520" w:hanging="720"/>
      </w:pPr>
      <w:rPr>
        <w:rFonts w:ascii="Poppins Light" w:hAnsi="Poppins Light" w:hint="default"/>
        <w:b w:val="0"/>
        <w:i w:val="0"/>
        <w:color w:val="auto"/>
        <w:sz w:val="20"/>
      </w:rPr>
    </w:lvl>
    <w:lvl w:ilvl="5">
      <w:start w:val="1"/>
      <w:numFmt w:val="decimal"/>
      <w:suff w:val="space"/>
      <w:lvlText w:val="%1%2.%3.%4.%5.%6."/>
      <w:lvlJc w:val="left"/>
      <w:pPr>
        <w:ind w:left="360" w:firstLine="0"/>
      </w:pPr>
      <w:rPr>
        <w:rFonts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Poppins SemiBold" w:hAnsi="Poppins SemiBold" w:hint="default"/>
        <w:color w:val="018374"/>
        <w:sz w:val="24"/>
      </w:rPr>
    </w:lvl>
  </w:abstractNum>
  <w:abstractNum w:abstractNumId="25" w15:restartNumberingAfterBreak="0">
    <w:nsid w:val="41923A9E"/>
    <w:multiLevelType w:val="hybridMultilevel"/>
    <w:tmpl w:val="E94CC25E"/>
    <w:lvl w:ilvl="0" w:tplc="04190001">
      <w:start w:val="1"/>
      <w:numFmt w:val="bullet"/>
      <w:lvlText w:val=""/>
      <w:lvlJc w:val="left"/>
      <w:pPr>
        <w:ind w:left="862" w:hanging="360"/>
      </w:pPr>
      <w:rPr>
        <w:rFonts w:ascii="Symbol" w:hAnsi="Symbol" w:hint="default"/>
      </w:rPr>
    </w:lvl>
    <w:lvl w:ilvl="1" w:tplc="04190001">
      <w:start w:val="1"/>
      <w:numFmt w:val="bullet"/>
      <w:lvlText w:val=""/>
      <w:lvlJc w:val="left"/>
      <w:pPr>
        <w:ind w:left="1582" w:hanging="360"/>
      </w:pPr>
      <w:rPr>
        <w:rFonts w:ascii="Symbol" w:hAnsi="Symbol"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6" w15:restartNumberingAfterBreak="0">
    <w:nsid w:val="47C351AB"/>
    <w:multiLevelType w:val="multilevel"/>
    <w:tmpl w:val="11DA223A"/>
    <w:lvl w:ilvl="0">
      <w:start w:val="1"/>
      <w:numFmt w:val="decimal"/>
      <w:lvlText w:val="%1"/>
      <w:lvlJc w:val="left"/>
      <w:pPr>
        <w:ind w:left="432" w:hanging="432"/>
      </w:pPr>
      <w:rPr>
        <w:b/>
        <w:sz w:val="32"/>
        <w:szCs w:val="32"/>
      </w:rPr>
    </w:lvl>
    <w:lvl w:ilvl="1">
      <w:start w:val="1"/>
      <w:numFmt w:val="decimal"/>
      <w:lvlText w:val="%1.%2"/>
      <w:lvlJc w:val="left"/>
      <w:pPr>
        <w:ind w:left="576" w:hanging="576"/>
      </w:pPr>
      <w:rPr>
        <w:rFonts w:ascii="Gilroy" w:hAnsi="Gilroy" w:hint="default"/>
        <w:b/>
        <w:i w:val="0"/>
        <w:sz w:val="24"/>
        <w:szCs w:val="24"/>
      </w:rPr>
    </w:lvl>
    <w:lvl w:ilvl="2">
      <w:start w:val="1"/>
      <w:numFmt w:val="decimal"/>
      <w:lvlText w:val="%1.%2.%3"/>
      <w:lvlJc w:val="left"/>
      <w:pPr>
        <w:ind w:left="720" w:hanging="720"/>
      </w:pPr>
      <w:rPr>
        <w:rFonts w:ascii="Gilroy" w:hAnsi="Gilroy" w:hint="default"/>
        <w:sz w:val="20"/>
        <w:szCs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4EC2280"/>
    <w:multiLevelType w:val="multilevel"/>
    <w:tmpl w:val="13FC00A0"/>
    <w:styleLink w:val="NumbHead"/>
    <w:lvl w:ilvl="0">
      <w:start w:val="1"/>
      <w:numFmt w:val="decimal"/>
      <w:pStyle w:val="NumberedHeading1"/>
      <w:lvlText w:val="%1 "/>
      <w:lvlJc w:val="left"/>
      <w:pPr>
        <w:tabs>
          <w:tab w:val="num" w:pos="360"/>
        </w:tabs>
        <w:ind w:left="360" w:hanging="360"/>
      </w:pPr>
      <w:rPr>
        <w:rFonts w:ascii="Poppins SemiBold" w:hAnsi="Poppins SemiBold" w:hint="default"/>
        <w:b/>
        <w:i w:val="0"/>
        <w:caps w:val="0"/>
        <w:color w:val="018374"/>
        <w:sz w:val="24"/>
      </w:rPr>
    </w:lvl>
    <w:lvl w:ilvl="1">
      <w:start w:val="1"/>
      <w:numFmt w:val="decimal"/>
      <w:pStyle w:val="NumberedHeading2"/>
      <w:suff w:val="space"/>
      <w:lvlText w:val="%1.%2 "/>
      <w:lvlJc w:val="left"/>
      <w:pPr>
        <w:ind w:left="720" w:hanging="360"/>
      </w:pPr>
      <w:rPr>
        <w:rFonts w:ascii="Poppins SemiBold" w:hAnsi="Poppins SemiBold" w:hint="default"/>
        <w:b/>
        <w:i w:val="0"/>
        <w:caps w:val="0"/>
        <w:color w:val="018374"/>
        <w:sz w:val="24"/>
      </w:rPr>
    </w:lvl>
    <w:lvl w:ilvl="2">
      <w:start w:val="1"/>
      <w:numFmt w:val="decimal"/>
      <w:pStyle w:val="NumberedHeading3"/>
      <w:isLgl/>
      <w:suff w:val="space"/>
      <w:lvlText w:val="%1.%2.%3 "/>
      <w:lvlJc w:val="left"/>
      <w:pPr>
        <w:ind w:left="1080" w:hanging="360"/>
      </w:pPr>
      <w:rPr>
        <w:rFonts w:ascii="Poppins" w:hAnsi="Poppins" w:hint="default"/>
        <w:b/>
        <w:i w:val="0"/>
        <w:color w:val="018374"/>
        <w:sz w:val="20"/>
      </w:rPr>
    </w:lvl>
    <w:lvl w:ilvl="3">
      <w:start w:val="1"/>
      <w:numFmt w:val="decimal"/>
      <w:pStyle w:val="NumberedHeading4"/>
      <w:isLgl/>
      <w:suff w:val="space"/>
      <w:lvlText w:val="%1.%2.%3.%4 "/>
      <w:lvlJc w:val="left"/>
      <w:pPr>
        <w:ind w:left="1440" w:hanging="360"/>
      </w:pPr>
      <w:rPr>
        <w:rFonts w:hint="default"/>
        <w:b/>
        <w:i w:val="0"/>
        <w:color w:val="auto"/>
        <w:sz w:val="22"/>
      </w:rPr>
    </w:lvl>
    <w:lvl w:ilvl="4">
      <w:start w:val="1"/>
      <w:numFmt w:val="decimal"/>
      <w:pStyle w:val="NumberedHeading5"/>
      <w:isLgl/>
      <w:suff w:val="space"/>
      <w:lvlText w:val="%1.%2.%3.%4.%5 "/>
      <w:lvlJc w:val="left"/>
      <w:pPr>
        <w:ind w:left="1800" w:hanging="360"/>
      </w:pPr>
      <w:rPr>
        <w:rFonts w:hint="default"/>
      </w:rPr>
    </w:lvl>
    <w:lvl w:ilvl="5">
      <w:start w:val="1"/>
      <w:numFmt w:val="decimal"/>
      <w:suff w:val="space"/>
      <w:lvlText w:val="%1.%2.%3.%4.%5.%6 "/>
      <w:lvlJc w:val="left"/>
      <w:pPr>
        <w:ind w:left="2160" w:hanging="360"/>
      </w:pPr>
      <w:rPr>
        <w:rFonts w:hint="default"/>
      </w:rPr>
    </w:lvl>
    <w:lvl w:ilvl="6">
      <w:start w:val="1"/>
      <w:numFmt w:val="decimal"/>
      <w:suff w:val="space"/>
      <w:lvlText w:val="%1.%2.%3.%4.%5.%6.%7 "/>
      <w:lvlJc w:val="left"/>
      <w:pPr>
        <w:ind w:left="2520" w:hanging="360"/>
      </w:pPr>
      <w:rPr>
        <w:rFonts w:hint="default"/>
      </w:rPr>
    </w:lvl>
    <w:lvl w:ilvl="7">
      <w:start w:val="1"/>
      <w:numFmt w:val="decimal"/>
      <w:suff w:val="space"/>
      <w:lvlText w:val="%1.%2.%3.%4.%5.%6.%8 "/>
      <w:lvlJc w:val="left"/>
      <w:pPr>
        <w:ind w:left="2880" w:hanging="360"/>
      </w:pPr>
      <w:rPr>
        <w:rFonts w:hint="default"/>
      </w:rPr>
    </w:lvl>
    <w:lvl w:ilvl="8">
      <w:start w:val="1"/>
      <w:numFmt w:val="decimal"/>
      <w:suff w:val="space"/>
      <w:lvlText w:val="%1.%2.%3.%4.%5.%6.%7.%8.%9 "/>
      <w:lvlJc w:val="left"/>
      <w:pPr>
        <w:ind w:left="3240" w:hanging="360"/>
      </w:pPr>
      <w:rPr>
        <w:rFonts w:hint="default"/>
      </w:rPr>
    </w:lvl>
  </w:abstractNum>
  <w:abstractNum w:abstractNumId="28" w15:restartNumberingAfterBreak="0">
    <w:nsid w:val="5BDB197E"/>
    <w:multiLevelType w:val="hybridMultilevel"/>
    <w:tmpl w:val="5476C13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9" w15:restartNumberingAfterBreak="0">
    <w:nsid w:val="62437AAC"/>
    <w:multiLevelType w:val="multilevel"/>
    <w:tmpl w:val="2AE4D1C6"/>
    <w:lvl w:ilvl="0">
      <w:start w:val="1"/>
      <w:numFmt w:val="bullet"/>
      <w:pStyle w:val="Bullet1"/>
      <w:lvlText w:val=""/>
      <w:lvlJc w:val="left"/>
      <w:pPr>
        <w:tabs>
          <w:tab w:val="num" w:pos="720"/>
        </w:tabs>
        <w:ind w:left="720" w:hanging="331"/>
      </w:pPr>
      <w:rPr>
        <w:rFonts w:ascii="Symbol" w:hAnsi="Symbol" w:hint="default"/>
        <w:sz w:val="22"/>
      </w:rPr>
    </w:lvl>
    <w:lvl w:ilvl="1">
      <w:start w:val="1"/>
      <w:numFmt w:val="bullet"/>
      <w:pStyle w:val="Bullet2"/>
      <w:lvlText w:val=""/>
      <w:lvlJc w:val="left"/>
      <w:pPr>
        <w:tabs>
          <w:tab w:val="num" w:pos="1080"/>
        </w:tabs>
        <w:ind w:left="1080" w:hanging="360"/>
      </w:pPr>
      <w:rPr>
        <w:rFonts w:ascii="Symbol" w:hAnsi="Symbol" w:hint="default"/>
      </w:rPr>
    </w:lvl>
    <w:lvl w:ilvl="2">
      <w:start w:val="1"/>
      <w:numFmt w:val="bullet"/>
      <w:pStyle w:val="Bullet3"/>
      <w:lvlText w:val=""/>
      <w:lvlJc w:val="left"/>
      <w:pPr>
        <w:tabs>
          <w:tab w:val="num" w:pos="1440"/>
        </w:tabs>
        <w:ind w:left="1440" w:hanging="331"/>
      </w:pPr>
      <w:rPr>
        <w:rFonts w:ascii="Symbol" w:hAnsi="Symbol" w:hint="default"/>
        <w:color w:val="auto"/>
      </w:rPr>
    </w:lvl>
    <w:lvl w:ilvl="3">
      <w:start w:val="1"/>
      <w:numFmt w:val="bullet"/>
      <w:pStyle w:val="Bullet4"/>
      <w:lvlText w:val=""/>
      <w:lvlJc w:val="left"/>
      <w:pPr>
        <w:tabs>
          <w:tab w:val="num" w:pos="1800"/>
        </w:tabs>
        <w:ind w:left="1800" w:hanging="360"/>
      </w:pPr>
      <w:rPr>
        <w:rFonts w:ascii="Symbol" w:hAnsi="Symbol" w:hint="default"/>
      </w:rPr>
    </w:lvl>
    <w:lvl w:ilvl="4">
      <w:start w:val="1"/>
      <w:numFmt w:val="bullet"/>
      <w:pStyle w:val="Bullet5"/>
      <w:lvlText w:val=""/>
      <w:lvlJc w:val="left"/>
      <w:pPr>
        <w:tabs>
          <w:tab w:val="num" w:pos="2160"/>
        </w:tabs>
        <w:ind w:left="2160" w:hanging="331"/>
      </w:pPr>
      <w:rPr>
        <w:rFonts w:ascii="Symbol" w:hAnsi="Symbol" w:hint="default"/>
        <w:color w:val="auto"/>
      </w:rPr>
    </w:lvl>
    <w:lvl w:ilvl="5">
      <w:start w:val="1"/>
      <w:numFmt w:val="bullet"/>
      <w:pStyle w:val="Bullet6"/>
      <w:lvlText w:val=""/>
      <w:lvlJc w:val="left"/>
      <w:pPr>
        <w:tabs>
          <w:tab w:val="num" w:pos="2520"/>
        </w:tabs>
        <w:ind w:left="2520" w:hanging="360"/>
      </w:pPr>
      <w:rPr>
        <w:rFonts w:ascii="Symbol" w:hAnsi="Symbol" w:hint="default"/>
      </w:rPr>
    </w:lvl>
    <w:lvl w:ilvl="6">
      <w:start w:val="1"/>
      <w:numFmt w:val="decimal"/>
      <w:lvlText w:val="%7."/>
      <w:lvlJc w:val="left"/>
      <w:pPr>
        <w:tabs>
          <w:tab w:val="num" w:pos="2520"/>
        </w:tabs>
        <w:ind w:left="2880" w:hanging="360"/>
      </w:pPr>
      <w:rPr>
        <w:rFonts w:cs="Times New Roman" w:hint="default"/>
      </w:rPr>
    </w:lvl>
    <w:lvl w:ilvl="7">
      <w:start w:val="1"/>
      <w:numFmt w:val="lowerLetter"/>
      <w:lvlText w:val="%8."/>
      <w:lvlJc w:val="left"/>
      <w:pPr>
        <w:tabs>
          <w:tab w:val="num" w:pos="2880"/>
        </w:tabs>
        <w:ind w:left="3240" w:hanging="360"/>
      </w:pPr>
      <w:rPr>
        <w:rFonts w:cs="Times New Roman" w:hint="default"/>
      </w:rPr>
    </w:lvl>
    <w:lvl w:ilvl="8">
      <w:start w:val="1"/>
      <w:numFmt w:val="lowerRoman"/>
      <w:lvlText w:val="%9."/>
      <w:lvlJc w:val="left"/>
      <w:pPr>
        <w:tabs>
          <w:tab w:val="num" w:pos="3240"/>
        </w:tabs>
        <w:ind w:left="3600" w:hanging="360"/>
      </w:pPr>
      <w:rPr>
        <w:rFonts w:cs="Times New Roman" w:hint="default"/>
      </w:rPr>
    </w:lvl>
  </w:abstractNum>
  <w:abstractNum w:abstractNumId="30" w15:restartNumberingAfterBreak="0">
    <w:nsid w:val="66192643"/>
    <w:multiLevelType w:val="hybridMultilevel"/>
    <w:tmpl w:val="A112B1FA"/>
    <w:lvl w:ilvl="0" w:tplc="5994D674">
      <w:start w:val="1"/>
      <w:numFmt w:val="bullet"/>
      <w:pStyle w:val="NumberedHeading1Bullet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DA083A"/>
    <w:multiLevelType w:val="hybridMultilevel"/>
    <w:tmpl w:val="A1CA3B80"/>
    <w:lvl w:ilvl="0" w:tplc="0EDA3398">
      <w:start w:val="1"/>
      <w:numFmt w:val="bullet"/>
      <w:pStyle w:val="NumberedHeading4BulletText"/>
      <w:lvlText w:val=""/>
      <w:lvlJc w:val="left"/>
      <w:pPr>
        <w:ind w:left="3456" w:hanging="360"/>
      </w:pPr>
      <w:rPr>
        <w:rFonts w:ascii="Symbol" w:hAnsi="Symbol" w:hint="default"/>
      </w:rPr>
    </w:lvl>
    <w:lvl w:ilvl="1" w:tplc="04090003" w:tentative="1">
      <w:start w:val="1"/>
      <w:numFmt w:val="bullet"/>
      <w:lvlText w:val="o"/>
      <w:lvlJc w:val="left"/>
      <w:pPr>
        <w:ind w:left="4176" w:hanging="360"/>
      </w:pPr>
      <w:rPr>
        <w:rFonts w:ascii="Courier New" w:hAnsi="Courier New" w:cs="Courier New" w:hint="default"/>
      </w:rPr>
    </w:lvl>
    <w:lvl w:ilvl="2" w:tplc="04090005" w:tentative="1">
      <w:start w:val="1"/>
      <w:numFmt w:val="bullet"/>
      <w:lvlText w:val=""/>
      <w:lvlJc w:val="left"/>
      <w:pPr>
        <w:ind w:left="4896" w:hanging="360"/>
      </w:pPr>
      <w:rPr>
        <w:rFonts w:ascii="Wingdings" w:hAnsi="Wingdings" w:hint="default"/>
      </w:rPr>
    </w:lvl>
    <w:lvl w:ilvl="3" w:tplc="04090001" w:tentative="1">
      <w:start w:val="1"/>
      <w:numFmt w:val="bullet"/>
      <w:lvlText w:val=""/>
      <w:lvlJc w:val="left"/>
      <w:pPr>
        <w:ind w:left="5616" w:hanging="360"/>
      </w:pPr>
      <w:rPr>
        <w:rFonts w:ascii="Symbol" w:hAnsi="Symbol" w:hint="default"/>
      </w:rPr>
    </w:lvl>
    <w:lvl w:ilvl="4" w:tplc="04090003" w:tentative="1">
      <w:start w:val="1"/>
      <w:numFmt w:val="bullet"/>
      <w:lvlText w:val="o"/>
      <w:lvlJc w:val="left"/>
      <w:pPr>
        <w:ind w:left="6336" w:hanging="360"/>
      </w:pPr>
      <w:rPr>
        <w:rFonts w:ascii="Courier New" w:hAnsi="Courier New" w:cs="Courier New" w:hint="default"/>
      </w:rPr>
    </w:lvl>
    <w:lvl w:ilvl="5" w:tplc="04090005" w:tentative="1">
      <w:start w:val="1"/>
      <w:numFmt w:val="bullet"/>
      <w:lvlText w:val=""/>
      <w:lvlJc w:val="left"/>
      <w:pPr>
        <w:ind w:left="7056" w:hanging="360"/>
      </w:pPr>
      <w:rPr>
        <w:rFonts w:ascii="Wingdings" w:hAnsi="Wingdings" w:hint="default"/>
      </w:rPr>
    </w:lvl>
    <w:lvl w:ilvl="6" w:tplc="04090001" w:tentative="1">
      <w:start w:val="1"/>
      <w:numFmt w:val="bullet"/>
      <w:lvlText w:val=""/>
      <w:lvlJc w:val="left"/>
      <w:pPr>
        <w:ind w:left="7776" w:hanging="360"/>
      </w:pPr>
      <w:rPr>
        <w:rFonts w:ascii="Symbol" w:hAnsi="Symbol" w:hint="default"/>
      </w:rPr>
    </w:lvl>
    <w:lvl w:ilvl="7" w:tplc="04090003" w:tentative="1">
      <w:start w:val="1"/>
      <w:numFmt w:val="bullet"/>
      <w:lvlText w:val="o"/>
      <w:lvlJc w:val="left"/>
      <w:pPr>
        <w:ind w:left="8496" w:hanging="360"/>
      </w:pPr>
      <w:rPr>
        <w:rFonts w:ascii="Courier New" w:hAnsi="Courier New" w:cs="Courier New" w:hint="default"/>
      </w:rPr>
    </w:lvl>
    <w:lvl w:ilvl="8" w:tplc="04090005" w:tentative="1">
      <w:start w:val="1"/>
      <w:numFmt w:val="bullet"/>
      <w:lvlText w:val=""/>
      <w:lvlJc w:val="left"/>
      <w:pPr>
        <w:ind w:left="9216" w:hanging="360"/>
      </w:pPr>
      <w:rPr>
        <w:rFonts w:ascii="Wingdings" w:hAnsi="Wingdings" w:hint="default"/>
      </w:rPr>
    </w:lvl>
  </w:abstractNum>
  <w:abstractNum w:abstractNumId="32" w15:restartNumberingAfterBreak="0">
    <w:nsid w:val="6BA904EC"/>
    <w:multiLevelType w:val="hybridMultilevel"/>
    <w:tmpl w:val="C11E3680"/>
    <w:lvl w:ilvl="0" w:tplc="04190001">
      <w:start w:val="1"/>
      <w:numFmt w:val="bullet"/>
      <w:lvlText w:val=""/>
      <w:lvlJc w:val="left"/>
      <w:pPr>
        <w:ind w:left="720" w:hanging="360"/>
      </w:pPr>
      <w:rPr>
        <w:rFonts w:ascii="Symbol" w:hAnsi="Symbol" w:hint="default"/>
      </w:rPr>
    </w:lvl>
    <w:lvl w:ilvl="1" w:tplc="13087964">
      <w:numFmt w:val="bullet"/>
      <w:lvlText w:val="•"/>
      <w:lvlJc w:val="left"/>
      <w:pPr>
        <w:ind w:left="1440" w:hanging="360"/>
      </w:pPr>
      <w:rPr>
        <w:rFonts w:ascii="Gilroy" w:eastAsiaTheme="minorHAnsi" w:hAnsi="Gilroy" w:cs="Arial Narro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BE45EFB"/>
    <w:multiLevelType w:val="hybridMultilevel"/>
    <w:tmpl w:val="07222492"/>
    <w:lvl w:ilvl="0" w:tplc="04190001">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cs="Courier New" w:hint="default"/>
      </w:rPr>
    </w:lvl>
    <w:lvl w:ilvl="2" w:tplc="04190005" w:tentative="1">
      <w:start w:val="1"/>
      <w:numFmt w:val="bullet"/>
      <w:lvlText w:val=""/>
      <w:lvlJc w:val="left"/>
      <w:pPr>
        <w:ind w:left="3164" w:hanging="360"/>
      </w:pPr>
      <w:rPr>
        <w:rFonts w:ascii="Wingdings" w:hAnsi="Wingdings" w:hint="default"/>
      </w:rPr>
    </w:lvl>
    <w:lvl w:ilvl="3" w:tplc="04190001" w:tentative="1">
      <w:start w:val="1"/>
      <w:numFmt w:val="bullet"/>
      <w:lvlText w:val=""/>
      <w:lvlJc w:val="left"/>
      <w:pPr>
        <w:ind w:left="3884" w:hanging="360"/>
      </w:pPr>
      <w:rPr>
        <w:rFonts w:ascii="Symbol" w:hAnsi="Symbol" w:hint="default"/>
      </w:rPr>
    </w:lvl>
    <w:lvl w:ilvl="4" w:tplc="04190003" w:tentative="1">
      <w:start w:val="1"/>
      <w:numFmt w:val="bullet"/>
      <w:lvlText w:val="o"/>
      <w:lvlJc w:val="left"/>
      <w:pPr>
        <w:ind w:left="4604" w:hanging="360"/>
      </w:pPr>
      <w:rPr>
        <w:rFonts w:ascii="Courier New" w:hAnsi="Courier New" w:cs="Courier New" w:hint="default"/>
      </w:rPr>
    </w:lvl>
    <w:lvl w:ilvl="5" w:tplc="04190005" w:tentative="1">
      <w:start w:val="1"/>
      <w:numFmt w:val="bullet"/>
      <w:lvlText w:val=""/>
      <w:lvlJc w:val="left"/>
      <w:pPr>
        <w:ind w:left="5324" w:hanging="360"/>
      </w:pPr>
      <w:rPr>
        <w:rFonts w:ascii="Wingdings" w:hAnsi="Wingdings" w:hint="default"/>
      </w:rPr>
    </w:lvl>
    <w:lvl w:ilvl="6" w:tplc="04190001" w:tentative="1">
      <w:start w:val="1"/>
      <w:numFmt w:val="bullet"/>
      <w:lvlText w:val=""/>
      <w:lvlJc w:val="left"/>
      <w:pPr>
        <w:ind w:left="6044" w:hanging="360"/>
      </w:pPr>
      <w:rPr>
        <w:rFonts w:ascii="Symbol" w:hAnsi="Symbol" w:hint="default"/>
      </w:rPr>
    </w:lvl>
    <w:lvl w:ilvl="7" w:tplc="04190003" w:tentative="1">
      <w:start w:val="1"/>
      <w:numFmt w:val="bullet"/>
      <w:lvlText w:val="o"/>
      <w:lvlJc w:val="left"/>
      <w:pPr>
        <w:ind w:left="6764" w:hanging="360"/>
      </w:pPr>
      <w:rPr>
        <w:rFonts w:ascii="Courier New" w:hAnsi="Courier New" w:cs="Courier New" w:hint="default"/>
      </w:rPr>
    </w:lvl>
    <w:lvl w:ilvl="8" w:tplc="04190005" w:tentative="1">
      <w:start w:val="1"/>
      <w:numFmt w:val="bullet"/>
      <w:lvlText w:val=""/>
      <w:lvlJc w:val="left"/>
      <w:pPr>
        <w:ind w:left="7484" w:hanging="360"/>
      </w:pPr>
      <w:rPr>
        <w:rFonts w:ascii="Wingdings" w:hAnsi="Wingdings" w:hint="default"/>
      </w:rPr>
    </w:lvl>
  </w:abstractNum>
  <w:abstractNum w:abstractNumId="34" w15:restartNumberingAfterBreak="0">
    <w:nsid w:val="6D43776A"/>
    <w:multiLevelType w:val="multilevel"/>
    <w:tmpl w:val="49CC94E0"/>
    <w:lvl w:ilvl="0">
      <w:start w:val="1"/>
      <w:numFmt w:val="upperLetter"/>
      <w:pStyle w:val="AppendixHeading"/>
      <w:suff w:val="space"/>
      <w:lvlText w:val="Appendix %1 "/>
      <w:lvlJc w:val="left"/>
      <w:pPr>
        <w:ind w:left="0" w:firstLine="0"/>
      </w:pPr>
      <w:rPr>
        <w:rFonts w:ascii="Poppins SemiBold" w:hAnsi="Poppins SemiBold" w:hint="default"/>
        <w:b w:val="0"/>
        <w:i w:val="0"/>
        <w:color w:val="018374"/>
        <w:sz w:val="24"/>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35" w15:restartNumberingAfterBreak="0">
    <w:nsid w:val="71397A41"/>
    <w:multiLevelType w:val="hybridMultilevel"/>
    <w:tmpl w:val="212619E6"/>
    <w:lvl w:ilvl="0" w:tplc="F42CD4FC">
      <w:start w:val="1"/>
      <w:numFmt w:val="bullet"/>
      <w:pStyle w:val="TableBulletPoint1"/>
      <w:lvlText w:val=""/>
      <w:lvlJc w:val="left"/>
      <w:pPr>
        <w:ind w:left="360" w:hanging="360"/>
      </w:pPr>
      <w:rPr>
        <w:rFonts w:ascii="Symbol" w:hAnsi="Symbol" w:hint="default"/>
      </w:rPr>
    </w:lvl>
    <w:lvl w:ilvl="1" w:tplc="8A72B36E">
      <w:start w:val="1"/>
      <w:numFmt w:val="bullet"/>
      <w:lvlText w:val="­"/>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507381"/>
    <w:multiLevelType w:val="hybridMultilevel"/>
    <w:tmpl w:val="C1F09F3E"/>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24"/>
  </w:num>
  <w:num w:numId="2">
    <w:abstractNumId w:val="22"/>
  </w:num>
  <w:num w:numId="3">
    <w:abstractNumId w:val="19"/>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7"/>
  </w:num>
  <w:num w:numId="15">
    <w:abstractNumId w:val="18"/>
  </w:num>
  <w:num w:numId="16">
    <w:abstractNumId w:val="16"/>
  </w:num>
  <w:num w:numId="17">
    <w:abstractNumId w:val="34"/>
  </w:num>
  <w:num w:numId="18">
    <w:abstractNumId w:val="29"/>
    <w:lvlOverride w:ilvl="0">
      <w:lvl w:ilvl="0">
        <w:start w:val="1"/>
        <w:numFmt w:val="bullet"/>
        <w:pStyle w:val="Bullet1"/>
        <w:lvlText w:val=""/>
        <w:lvlJc w:val="left"/>
        <w:pPr>
          <w:tabs>
            <w:tab w:val="num" w:pos="720"/>
          </w:tabs>
          <w:ind w:left="720" w:hanging="331"/>
        </w:pPr>
        <w:rPr>
          <w:rFonts w:ascii="Symbol" w:hAnsi="Symbol" w:hint="default"/>
          <w:sz w:val="22"/>
        </w:rPr>
      </w:lvl>
    </w:lvlOverride>
  </w:num>
  <w:num w:numId="19">
    <w:abstractNumId w:val="17"/>
  </w:num>
  <w:num w:numId="20">
    <w:abstractNumId w:val="14"/>
  </w:num>
  <w:num w:numId="21">
    <w:abstractNumId w:val="21"/>
  </w:num>
  <w:num w:numId="22">
    <w:abstractNumId w:val="12"/>
  </w:num>
  <w:num w:numId="23">
    <w:abstractNumId w:val="35"/>
  </w:num>
  <w:num w:numId="24">
    <w:abstractNumId w:val="30"/>
  </w:num>
  <w:num w:numId="25">
    <w:abstractNumId w:val="26"/>
  </w:num>
  <w:num w:numId="26">
    <w:abstractNumId w:val="10"/>
  </w:num>
  <w:num w:numId="27">
    <w:abstractNumId w:val="20"/>
  </w:num>
  <w:num w:numId="28">
    <w:abstractNumId w:val="31"/>
  </w:num>
  <w:num w:numId="29">
    <w:abstractNumId w:val="28"/>
  </w:num>
  <w:num w:numId="30">
    <w:abstractNumId w:val="36"/>
  </w:num>
  <w:num w:numId="31">
    <w:abstractNumId w:val="15"/>
  </w:num>
  <w:num w:numId="32">
    <w:abstractNumId w:val="32"/>
  </w:num>
  <w:num w:numId="33">
    <w:abstractNumId w:val="25"/>
  </w:num>
  <w:num w:numId="34">
    <w:abstractNumId w:val="13"/>
  </w:num>
  <w:num w:numId="35">
    <w:abstractNumId w:val="23"/>
  </w:num>
  <w:num w:numId="36">
    <w:abstractNumId w:val="33"/>
  </w:num>
  <w:num w:numId="37">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C1"/>
    <w:rsid w:val="00027C36"/>
    <w:rsid w:val="00040A0F"/>
    <w:rsid w:val="00057F2C"/>
    <w:rsid w:val="00072045"/>
    <w:rsid w:val="00084ABC"/>
    <w:rsid w:val="000A431B"/>
    <w:rsid w:val="000A6289"/>
    <w:rsid w:val="000D0E9F"/>
    <w:rsid w:val="000D1CE3"/>
    <w:rsid w:val="000E7F2B"/>
    <w:rsid w:val="001176EB"/>
    <w:rsid w:val="00121A51"/>
    <w:rsid w:val="00173F9D"/>
    <w:rsid w:val="00182507"/>
    <w:rsid w:val="0019260D"/>
    <w:rsid w:val="00194CA4"/>
    <w:rsid w:val="001B3E70"/>
    <w:rsid w:val="001C301E"/>
    <w:rsid w:val="00203B25"/>
    <w:rsid w:val="00211711"/>
    <w:rsid w:val="00226F5F"/>
    <w:rsid w:val="002473AC"/>
    <w:rsid w:val="00257229"/>
    <w:rsid w:val="00260D73"/>
    <w:rsid w:val="002673C6"/>
    <w:rsid w:val="00271D03"/>
    <w:rsid w:val="0029522E"/>
    <w:rsid w:val="002B5659"/>
    <w:rsid w:val="002C537C"/>
    <w:rsid w:val="002D4201"/>
    <w:rsid w:val="002D621A"/>
    <w:rsid w:val="002F149F"/>
    <w:rsid w:val="002F2605"/>
    <w:rsid w:val="00303776"/>
    <w:rsid w:val="003054EA"/>
    <w:rsid w:val="003138F5"/>
    <w:rsid w:val="00322579"/>
    <w:rsid w:val="00322DB8"/>
    <w:rsid w:val="0033421F"/>
    <w:rsid w:val="003618AD"/>
    <w:rsid w:val="003B223F"/>
    <w:rsid w:val="003B5937"/>
    <w:rsid w:val="003C5F4B"/>
    <w:rsid w:val="003D1D73"/>
    <w:rsid w:val="003D7381"/>
    <w:rsid w:val="003E18A5"/>
    <w:rsid w:val="00405F40"/>
    <w:rsid w:val="00431264"/>
    <w:rsid w:val="0045348A"/>
    <w:rsid w:val="00464F2A"/>
    <w:rsid w:val="00475DA5"/>
    <w:rsid w:val="0048237A"/>
    <w:rsid w:val="004D56B7"/>
    <w:rsid w:val="004D63A2"/>
    <w:rsid w:val="004F3824"/>
    <w:rsid w:val="004F47EE"/>
    <w:rsid w:val="005141FC"/>
    <w:rsid w:val="00527AAA"/>
    <w:rsid w:val="005347A5"/>
    <w:rsid w:val="0053799C"/>
    <w:rsid w:val="005470F9"/>
    <w:rsid w:val="005645E8"/>
    <w:rsid w:val="00581406"/>
    <w:rsid w:val="005C7EC9"/>
    <w:rsid w:val="005D2C84"/>
    <w:rsid w:val="00600D52"/>
    <w:rsid w:val="0060623E"/>
    <w:rsid w:val="006265FD"/>
    <w:rsid w:val="00645759"/>
    <w:rsid w:val="00652BEE"/>
    <w:rsid w:val="006745FD"/>
    <w:rsid w:val="00677C87"/>
    <w:rsid w:val="00682562"/>
    <w:rsid w:val="006A10B4"/>
    <w:rsid w:val="006A3832"/>
    <w:rsid w:val="006A7B05"/>
    <w:rsid w:val="006C0AB9"/>
    <w:rsid w:val="006C2776"/>
    <w:rsid w:val="006D59ED"/>
    <w:rsid w:val="00711E2B"/>
    <w:rsid w:val="00722598"/>
    <w:rsid w:val="007320DC"/>
    <w:rsid w:val="00747274"/>
    <w:rsid w:val="00753894"/>
    <w:rsid w:val="00753F04"/>
    <w:rsid w:val="00776635"/>
    <w:rsid w:val="007A6114"/>
    <w:rsid w:val="007A65F7"/>
    <w:rsid w:val="007C35EA"/>
    <w:rsid w:val="007D440A"/>
    <w:rsid w:val="007F17C9"/>
    <w:rsid w:val="008044E6"/>
    <w:rsid w:val="008107A4"/>
    <w:rsid w:val="00811E4C"/>
    <w:rsid w:val="00837953"/>
    <w:rsid w:val="0084208E"/>
    <w:rsid w:val="00872659"/>
    <w:rsid w:val="0088439D"/>
    <w:rsid w:val="0089264F"/>
    <w:rsid w:val="008F3374"/>
    <w:rsid w:val="009119C1"/>
    <w:rsid w:val="00914017"/>
    <w:rsid w:val="00926336"/>
    <w:rsid w:val="00941526"/>
    <w:rsid w:val="00985474"/>
    <w:rsid w:val="009B5DA2"/>
    <w:rsid w:val="009C22F5"/>
    <w:rsid w:val="009D3DAA"/>
    <w:rsid w:val="00AD0A9F"/>
    <w:rsid w:val="00AE38E5"/>
    <w:rsid w:val="00B14C91"/>
    <w:rsid w:val="00B30F5D"/>
    <w:rsid w:val="00B40316"/>
    <w:rsid w:val="00B54D6D"/>
    <w:rsid w:val="00B95511"/>
    <w:rsid w:val="00BD0215"/>
    <w:rsid w:val="00C12560"/>
    <w:rsid w:val="00C21492"/>
    <w:rsid w:val="00C26B13"/>
    <w:rsid w:val="00C54540"/>
    <w:rsid w:val="00CE6CB0"/>
    <w:rsid w:val="00D04F4E"/>
    <w:rsid w:val="00D32671"/>
    <w:rsid w:val="00DE668C"/>
    <w:rsid w:val="00DE6AF2"/>
    <w:rsid w:val="00DF6C1F"/>
    <w:rsid w:val="00E028B6"/>
    <w:rsid w:val="00E06467"/>
    <w:rsid w:val="00E157E0"/>
    <w:rsid w:val="00E2007A"/>
    <w:rsid w:val="00E22773"/>
    <w:rsid w:val="00E24AE0"/>
    <w:rsid w:val="00E344CD"/>
    <w:rsid w:val="00E461BA"/>
    <w:rsid w:val="00E86C6C"/>
    <w:rsid w:val="00EC3E99"/>
    <w:rsid w:val="00EE1877"/>
    <w:rsid w:val="00EE2F4D"/>
    <w:rsid w:val="00F1064A"/>
    <w:rsid w:val="00F20B7B"/>
    <w:rsid w:val="00F747A6"/>
    <w:rsid w:val="00F94532"/>
    <w:rsid w:val="00FA25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E2298"/>
  <w15:chartTrackingRefBased/>
  <w15:docId w15:val="{482C3E97-021A-45C4-A987-E64A0194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uiPriority w:val="99"/>
    <w:qFormat/>
    <w:rsid w:val="00027C36"/>
    <w:pPr>
      <w:spacing w:before="70" w:after="0" w:line="180" w:lineRule="auto"/>
    </w:pPr>
    <w:rPr>
      <w:rFonts w:ascii="Poppins" w:eastAsia="Calibri" w:hAnsi="Poppins" w:cs="Times New Roman"/>
      <w:sz w:val="20"/>
      <w:szCs w:val="20"/>
      <w:lang w:val="en-US"/>
    </w:rPr>
  </w:style>
  <w:style w:type="paragraph" w:styleId="1">
    <w:name w:val="heading 1"/>
    <w:basedOn w:val="a1"/>
    <w:next w:val="a2"/>
    <w:link w:val="10"/>
    <w:qFormat/>
    <w:rsid w:val="00027C36"/>
    <w:pPr>
      <w:keepNext/>
      <w:spacing w:before="240"/>
      <w:outlineLvl w:val="0"/>
    </w:pPr>
    <w:rPr>
      <w:rFonts w:ascii="Poppins SemiBold" w:hAnsi="Poppins SemiBold"/>
      <w:bCs/>
      <w:color w:val="018374"/>
      <w:sz w:val="24"/>
      <w:szCs w:val="28"/>
    </w:rPr>
  </w:style>
  <w:style w:type="paragraph" w:styleId="21">
    <w:name w:val="heading 2"/>
    <w:basedOn w:val="1"/>
    <w:next w:val="a2"/>
    <w:link w:val="22"/>
    <w:qFormat/>
    <w:rsid w:val="00027C36"/>
    <w:pPr>
      <w:spacing w:before="120"/>
      <w:ind w:left="360"/>
      <w:outlineLvl w:val="1"/>
    </w:pPr>
    <w:rPr>
      <w:bCs w:val="0"/>
      <w:szCs w:val="24"/>
    </w:rPr>
  </w:style>
  <w:style w:type="paragraph" w:styleId="31">
    <w:name w:val="heading 3"/>
    <w:basedOn w:val="21"/>
    <w:next w:val="a2"/>
    <w:link w:val="32"/>
    <w:qFormat/>
    <w:rsid w:val="00027C36"/>
    <w:pPr>
      <w:tabs>
        <w:tab w:val="num" w:pos="1080"/>
      </w:tabs>
      <w:outlineLvl w:val="2"/>
    </w:pPr>
    <w:rPr>
      <w:bCs/>
      <w:sz w:val="22"/>
      <w:szCs w:val="22"/>
    </w:rPr>
  </w:style>
  <w:style w:type="paragraph" w:styleId="41">
    <w:name w:val="heading 4"/>
    <w:basedOn w:val="31"/>
    <w:next w:val="a2"/>
    <w:link w:val="42"/>
    <w:qFormat/>
    <w:rsid w:val="00027C36"/>
    <w:pPr>
      <w:outlineLvl w:val="3"/>
    </w:pPr>
    <w:rPr>
      <w:color w:val="05322B"/>
    </w:rPr>
  </w:style>
  <w:style w:type="paragraph" w:styleId="51">
    <w:name w:val="heading 5"/>
    <w:basedOn w:val="31"/>
    <w:next w:val="a2"/>
    <w:link w:val="52"/>
    <w:qFormat/>
    <w:rsid w:val="00027C36"/>
    <w:pPr>
      <w:outlineLvl w:val="4"/>
    </w:pPr>
    <w:rPr>
      <w:i/>
      <w:color w:val="05322B"/>
    </w:rPr>
  </w:style>
  <w:style w:type="paragraph" w:styleId="6">
    <w:name w:val="heading 6"/>
    <w:basedOn w:val="51"/>
    <w:next w:val="a1"/>
    <w:link w:val="60"/>
    <w:uiPriority w:val="99"/>
    <w:semiHidden/>
    <w:rsid w:val="00027C36"/>
    <w:pPr>
      <w:numPr>
        <w:ilvl w:val="5"/>
      </w:numPr>
      <w:tabs>
        <w:tab w:val="num" w:pos="1080"/>
      </w:tabs>
      <w:ind w:left="1080" w:hanging="1170"/>
      <w:outlineLvl w:val="5"/>
    </w:pPr>
  </w:style>
  <w:style w:type="paragraph" w:styleId="7">
    <w:name w:val="heading 7"/>
    <w:basedOn w:val="a1"/>
    <w:next w:val="a1"/>
    <w:link w:val="70"/>
    <w:semiHidden/>
    <w:rsid w:val="00027C36"/>
    <w:pPr>
      <w:keepNext/>
      <w:keepLines/>
      <w:spacing w:before="240" w:after="120" w:line="276" w:lineRule="auto"/>
      <w:outlineLvl w:val="6"/>
    </w:pPr>
    <w:rPr>
      <w:i/>
      <w:iCs/>
      <w:color w:val="404040"/>
      <w:u w:val="single"/>
    </w:rPr>
  </w:style>
  <w:style w:type="paragraph" w:styleId="8">
    <w:name w:val="heading 8"/>
    <w:next w:val="a1"/>
    <w:link w:val="80"/>
    <w:semiHidden/>
    <w:rsid w:val="00027C36"/>
    <w:pPr>
      <w:spacing w:before="240" w:after="120" w:line="180" w:lineRule="auto"/>
      <w:outlineLvl w:val="7"/>
    </w:pPr>
    <w:rPr>
      <w:rFonts w:ascii="Poppins" w:eastAsia="Times New Roman" w:hAnsi="Poppins" w:cs="Times New Roman"/>
      <w:iCs/>
      <w:sz w:val="20"/>
      <w:szCs w:val="20"/>
      <w:lang w:val="en-US"/>
    </w:rPr>
  </w:style>
  <w:style w:type="paragraph" w:styleId="9">
    <w:name w:val="heading 9"/>
    <w:basedOn w:val="1"/>
    <w:next w:val="a2"/>
    <w:link w:val="90"/>
    <w:uiPriority w:val="5"/>
    <w:semiHidden/>
    <w:rsid w:val="00027C36"/>
    <w:pPr>
      <w:keepLines/>
      <w:pageBreakBefore/>
      <w:numPr>
        <w:ilvl w:val="8"/>
        <w:numId w:val="3"/>
      </w:numPr>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027C36"/>
    <w:rPr>
      <w:rFonts w:ascii="Poppins SemiBold" w:eastAsia="Calibri" w:hAnsi="Poppins SemiBold" w:cs="Times New Roman"/>
      <w:bCs/>
      <w:color w:val="018374"/>
      <w:sz w:val="24"/>
      <w:szCs w:val="28"/>
      <w:lang w:val="en-US"/>
    </w:rPr>
  </w:style>
  <w:style w:type="character" w:customStyle="1" w:styleId="22">
    <w:name w:val="Заголовок 2 Знак"/>
    <w:basedOn w:val="a3"/>
    <w:link w:val="21"/>
    <w:rsid w:val="00027C36"/>
    <w:rPr>
      <w:rFonts w:ascii="Poppins SemiBold" w:eastAsia="Calibri" w:hAnsi="Poppins SemiBold" w:cs="Times New Roman"/>
      <w:color w:val="018374"/>
      <w:sz w:val="24"/>
      <w:szCs w:val="24"/>
      <w:lang w:val="en-US"/>
    </w:rPr>
  </w:style>
  <w:style w:type="character" w:customStyle="1" w:styleId="32">
    <w:name w:val="Заголовок 3 Знак"/>
    <w:basedOn w:val="a3"/>
    <w:link w:val="31"/>
    <w:rsid w:val="00027C36"/>
    <w:rPr>
      <w:rFonts w:ascii="Poppins SemiBold" w:eastAsia="Calibri" w:hAnsi="Poppins SemiBold" w:cs="Times New Roman"/>
      <w:bCs/>
      <w:color w:val="018374"/>
      <w:lang w:val="en-US"/>
    </w:rPr>
  </w:style>
  <w:style w:type="character" w:customStyle="1" w:styleId="42">
    <w:name w:val="Заголовок 4 Знак"/>
    <w:basedOn w:val="a3"/>
    <w:link w:val="41"/>
    <w:rsid w:val="00027C36"/>
    <w:rPr>
      <w:rFonts w:ascii="Poppins SemiBold" w:eastAsia="Calibri" w:hAnsi="Poppins SemiBold" w:cs="Times New Roman"/>
      <w:bCs/>
      <w:color w:val="05322B"/>
      <w:lang w:val="en-US"/>
    </w:rPr>
  </w:style>
  <w:style w:type="character" w:customStyle="1" w:styleId="52">
    <w:name w:val="Заголовок 5 Знак"/>
    <w:basedOn w:val="a3"/>
    <w:link w:val="51"/>
    <w:rsid w:val="00027C36"/>
    <w:rPr>
      <w:rFonts w:ascii="Poppins SemiBold" w:eastAsia="Calibri" w:hAnsi="Poppins SemiBold" w:cs="Times New Roman"/>
      <w:bCs/>
      <w:i/>
      <w:color w:val="05322B"/>
      <w:lang w:val="en-US"/>
    </w:rPr>
  </w:style>
  <w:style w:type="character" w:customStyle="1" w:styleId="60">
    <w:name w:val="Заголовок 6 Знак"/>
    <w:basedOn w:val="a3"/>
    <w:link w:val="6"/>
    <w:uiPriority w:val="99"/>
    <w:semiHidden/>
    <w:rsid w:val="00027C36"/>
    <w:rPr>
      <w:rFonts w:ascii="Poppins SemiBold" w:eastAsia="Calibri" w:hAnsi="Poppins SemiBold" w:cs="Times New Roman"/>
      <w:bCs/>
      <w:i/>
      <w:color w:val="05322B"/>
      <w:lang w:val="en-US"/>
    </w:rPr>
  </w:style>
  <w:style w:type="character" w:customStyle="1" w:styleId="70">
    <w:name w:val="Заголовок 7 Знак"/>
    <w:basedOn w:val="a3"/>
    <w:link w:val="7"/>
    <w:semiHidden/>
    <w:rsid w:val="00027C36"/>
    <w:rPr>
      <w:rFonts w:ascii="Poppins" w:eastAsia="Calibri" w:hAnsi="Poppins" w:cs="Times New Roman"/>
      <w:i/>
      <w:iCs/>
      <w:color w:val="404040"/>
      <w:sz w:val="20"/>
      <w:szCs w:val="20"/>
      <w:u w:val="single"/>
      <w:lang w:val="en-US"/>
    </w:rPr>
  </w:style>
  <w:style w:type="character" w:customStyle="1" w:styleId="80">
    <w:name w:val="Заголовок 8 Знак"/>
    <w:basedOn w:val="a3"/>
    <w:link w:val="8"/>
    <w:semiHidden/>
    <w:rsid w:val="00027C36"/>
    <w:rPr>
      <w:rFonts w:ascii="Poppins" w:eastAsia="Times New Roman" w:hAnsi="Poppins" w:cs="Times New Roman"/>
      <w:iCs/>
      <w:sz w:val="20"/>
      <w:szCs w:val="20"/>
      <w:lang w:val="en-US"/>
    </w:rPr>
  </w:style>
  <w:style w:type="character" w:customStyle="1" w:styleId="90">
    <w:name w:val="Заголовок 9 Знак"/>
    <w:basedOn w:val="a3"/>
    <w:link w:val="9"/>
    <w:uiPriority w:val="5"/>
    <w:semiHidden/>
    <w:rsid w:val="00027C36"/>
    <w:rPr>
      <w:rFonts w:ascii="Poppins SemiBold" w:eastAsia="Calibri" w:hAnsi="Poppins SemiBold" w:cs="Times New Roman"/>
      <w:bCs/>
      <w:color w:val="018374"/>
      <w:sz w:val="24"/>
      <w:szCs w:val="28"/>
      <w:lang w:val="en-US"/>
    </w:rPr>
  </w:style>
  <w:style w:type="numbering" w:styleId="111111">
    <w:name w:val="Outline List 2"/>
    <w:basedOn w:val="a5"/>
    <w:semiHidden/>
    <w:rsid w:val="00027C36"/>
    <w:pPr>
      <w:numPr>
        <w:numId w:val="1"/>
      </w:numPr>
    </w:pPr>
  </w:style>
  <w:style w:type="paragraph" w:styleId="a6">
    <w:name w:val="Subtitle"/>
    <w:basedOn w:val="a1"/>
    <w:next w:val="a1"/>
    <w:link w:val="a7"/>
    <w:uiPriority w:val="9"/>
    <w:qFormat/>
    <w:rsid w:val="00027C36"/>
    <w:pPr>
      <w:spacing w:before="0" w:after="240"/>
    </w:pPr>
    <w:rPr>
      <w:rFonts w:ascii="Poppins SemiBold" w:hAnsi="Poppins SemiBold"/>
      <w:color w:val="05322B"/>
      <w:spacing w:val="5"/>
      <w:kern w:val="28"/>
      <w:sz w:val="28"/>
      <w:szCs w:val="52"/>
    </w:rPr>
  </w:style>
  <w:style w:type="character" w:customStyle="1" w:styleId="a7">
    <w:name w:val="Подзаголовок Знак"/>
    <w:basedOn w:val="a3"/>
    <w:link w:val="a6"/>
    <w:uiPriority w:val="9"/>
    <w:rsid w:val="00027C36"/>
    <w:rPr>
      <w:rFonts w:ascii="Poppins SemiBold" w:eastAsia="Calibri" w:hAnsi="Poppins SemiBold" w:cs="Times New Roman"/>
      <w:color w:val="05322B"/>
      <w:spacing w:val="5"/>
      <w:kern w:val="28"/>
      <w:sz w:val="28"/>
      <w:szCs w:val="52"/>
      <w:lang w:val="en-US"/>
    </w:rPr>
  </w:style>
  <w:style w:type="paragraph" w:customStyle="1" w:styleId="Subtext1">
    <w:name w:val="Subtext 1"/>
    <w:basedOn w:val="a2"/>
    <w:uiPriority w:val="1"/>
    <w:qFormat/>
    <w:rsid w:val="00027C36"/>
    <w:pPr>
      <w:ind w:left="720"/>
    </w:pPr>
  </w:style>
  <w:style w:type="paragraph" w:customStyle="1" w:styleId="Subtext2">
    <w:name w:val="Subtext 2"/>
    <w:basedOn w:val="Subtext1"/>
    <w:uiPriority w:val="2"/>
    <w:qFormat/>
    <w:rsid w:val="00027C36"/>
    <w:pPr>
      <w:ind w:left="1080"/>
    </w:pPr>
  </w:style>
  <w:style w:type="paragraph" w:customStyle="1" w:styleId="Subtext3">
    <w:name w:val="Subtext 3"/>
    <w:basedOn w:val="Subtext2"/>
    <w:uiPriority w:val="3"/>
    <w:qFormat/>
    <w:rsid w:val="00027C36"/>
    <w:pPr>
      <w:ind w:left="1440"/>
    </w:pPr>
    <w:rPr>
      <w:szCs w:val="16"/>
    </w:rPr>
  </w:style>
  <w:style w:type="character" w:styleId="a8">
    <w:name w:val="annotation reference"/>
    <w:basedOn w:val="a3"/>
    <w:uiPriority w:val="99"/>
    <w:semiHidden/>
    <w:unhideWhenUsed/>
    <w:rsid w:val="00027C36"/>
    <w:rPr>
      <w:sz w:val="16"/>
      <w:szCs w:val="16"/>
    </w:rPr>
  </w:style>
  <w:style w:type="character" w:customStyle="1" w:styleId="a9">
    <w:name w:val="Основной текст с отступом Знак"/>
    <w:basedOn w:val="a3"/>
    <w:link w:val="aa"/>
    <w:semiHidden/>
    <w:rsid w:val="00027C36"/>
    <w:rPr>
      <w:rFonts w:ascii="GE Inspira Sans" w:hAnsi="GE Inspira Sans"/>
    </w:rPr>
  </w:style>
  <w:style w:type="paragraph" w:customStyle="1" w:styleId="Subtext4">
    <w:name w:val="Subtext 4"/>
    <w:basedOn w:val="Subtext3"/>
    <w:uiPriority w:val="4"/>
    <w:qFormat/>
    <w:rsid w:val="00027C36"/>
    <w:pPr>
      <w:ind w:left="1800"/>
    </w:pPr>
  </w:style>
  <w:style w:type="paragraph" w:customStyle="1" w:styleId="Subtext5">
    <w:name w:val="Subtext 5"/>
    <w:basedOn w:val="Subtext4"/>
    <w:uiPriority w:val="5"/>
    <w:rsid w:val="00027C36"/>
    <w:pPr>
      <w:ind w:left="2160"/>
    </w:pPr>
  </w:style>
  <w:style w:type="paragraph" w:customStyle="1" w:styleId="AppendixHeading">
    <w:name w:val="Appendix Heading"/>
    <w:basedOn w:val="9"/>
    <w:next w:val="a2"/>
    <w:uiPriority w:val="99"/>
    <w:qFormat/>
    <w:rsid w:val="00027C36"/>
    <w:pPr>
      <w:numPr>
        <w:ilvl w:val="0"/>
        <w:numId w:val="17"/>
      </w:numPr>
    </w:pPr>
  </w:style>
  <w:style w:type="paragraph" w:styleId="a2">
    <w:name w:val="Body Text"/>
    <w:link w:val="ab"/>
    <w:qFormat/>
    <w:rsid w:val="00027C36"/>
    <w:pPr>
      <w:keepLines/>
      <w:spacing w:before="70" w:after="0" w:line="180" w:lineRule="auto"/>
      <w:ind w:left="360"/>
    </w:pPr>
    <w:rPr>
      <w:rFonts w:ascii="Poppins" w:eastAsia="Times New Roman" w:hAnsi="Poppins" w:cs="Times New Roman"/>
      <w:sz w:val="20"/>
      <w:szCs w:val="20"/>
      <w:lang w:val="en-US"/>
    </w:rPr>
  </w:style>
  <w:style w:type="character" w:customStyle="1" w:styleId="ab">
    <w:name w:val="Основной текст Знак"/>
    <w:basedOn w:val="a3"/>
    <w:link w:val="a2"/>
    <w:rsid w:val="00027C36"/>
    <w:rPr>
      <w:rFonts w:ascii="Poppins" w:eastAsia="Times New Roman" w:hAnsi="Poppins" w:cs="Times New Roman"/>
      <w:sz w:val="20"/>
      <w:szCs w:val="20"/>
      <w:lang w:val="en-US"/>
    </w:rPr>
  </w:style>
  <w:style w:type="paragraph" w:styleId="ac">
    <w:name w:val="TOC Heading"/>
    <w:next w:val="a2"/>
    <w:uiPriority w:val="39"/>
    <w:unhideWhenUsed/>
    <w:qFormat/>
    <w:rsid w:val="00027C36"/>
    <w:pPr>
      <w:spacing w:before="70" w:after="0" w:line="276" w:lineRule="auto"/>
    </w:pPr>
    <w:rPr>
      <w:rFonts w:ascii="Poppins" w:eastAsia="Times New Roman" w:hAnsi="Poppins" w:cs="Arial"/>
      <w:b/>
      <w:color w:val="018374"/>
      <w:sz w:val="20"/>
      <w:szCs w:val="20"/>
      <w:lang w:val="en-US"/>
    </w:rPr>
  </w:style>
  <w:style w:type="paragraph" w:styleId="ad">
    <w:name w:val="annotation text"/>
    <w:link w:val="ae"/>
    <w:uiPriority w:val="99"/>
    <w:unhideWhenUsed/>
    <w:rsid w:val="00027C36"/>
    <w:pPr>
      <w:spacing w:after="0" w:line="168" w:lineRule="auto"/>
    </w:pPr>
    <w:rPr>
      <w:rFonts w:ascii="Poppins" w:eastAsia="Times New Roman" w:hAnsi="Poppins" w:cs="Times New Roman"/>
      <w:kern w:val="16"/>
      <w:sz w:val="20"/>
      <w:szCs w:val="20"/>
      <w:lang w:val="en-US"/>
    </w:rPr>
  </w:style>
  <w:style w:type="character" w:customStyle="1" w:styleId="ae">
    <w:name w:val="Текст примечания Знак"/>
    <w:basedOn w:val="a3"/>
    <w:link w:val="ad"/>
    <w:uiPriority w:val="99"/>
    <w:rsid w:val="00027C36"/>
    <w:rPr>
      <w:rFonts w:ascii="Poppins" w:eastAsia="Times New Roman" w:hAnsi="Poppins" w:cs="Times New Roman"/>
      <w:kern w:val="16"/>
      <w:sz w:val="20"/>
      <w:szCs w:val="20"/>
      <w:lang w:val="en-US"/>
    </w:rPr>
  </w:style>
  <w:style w:type="paragraph" w:styleId="af">
    <w:name w:val="footer"/>
    <w:basedOn w:val="a1"/>
    <w:link w:val="af0"/>
    <w:uiPriority w:val="99"/>
    <w:rsid w:val="00027C36"/>
    <w:pPr>
      <w:tabs>
        <w:tab w:val="center" w:pos="4680"/>
        <w:tab w:val="right" w:pos="9360"/>
      </w:tabs>
    </w:pPr>
  </w:style>
  <w:style w:type="character" w:customStyle="1" w:styleId="af0">
    <w:name w:val="Нижний колонтитул Знак"/>
    <w:basedOn w:val="a3"/>
    <w:link w:val="af"/>
    <w:uiPriority w:val="99"/>
    <w:rsid w:val="00027C36"/>
    <w:rPr>
      <w:rFonts w:ascii="Poppins" w:eastAsia="Calibri" w:hAnsi="Poppins" w:cs="Times New Roman"/>
      <w:sz w:val="20"/>
      <w:szCs w:val="20"/>
      <w:lang w:val="en-US"/>
    </w:rPr>
  </w:style>
  <w:style w:type="paragraph" w:styleId="af1">
    <w:name w:val="Plain Text"/>
    <w:link w:val="af2"/>
    <w:uiPriority w:val="99"/>
    <w:semiHidden/>
    <w:unhideWhenUsed/>
    <w:rsid w:val="00027C36"/>
    <w:pPr>
      <w:spacing w:before="70" w:after="0" w:line="180" w:lineRule="auto"/>
    </w:pPr>
    <w:rPr>
      <w:rFonts w:ascii="Consolas" w:eastAsia="Times New Roman" w:hAnsi="Consolas" w:cs="Times New Roman"/>
      <w:kern w:val="16"/>
      <w:sz w:val="21"/>
      <w:szCs w:val="21"/>
      <w:lang w:val="en-US"/>
    </w:rPr>
  </w:style>
  <w:style w:type="character" w:customStyle="1" w:styleId="af2">
    <w:name w:val="Текст Знак"/>
    <w:basedOn w:val="a3"/>
    <w:link w:val="af1"/>
    <w:uiPriority w:val="99"/>
    <w:semiHidden/>
    <w:rsid w:val="00027C36"/>
    <w:rPr>
      <w:rFonts w:ascii="Consolas" w:eastAsia="Times New Roman" w:hAnsi="Consolas" w:cs="Times New Roman"/>
      <w:kern w:val="16"/>
      <w:sz w:val="21"/>
      <w:szCs w:val="21"/>
      <w:lang w:val="en-US"/>
    </w:rPr>
  </w:style>
  <w:style w:type="paragraph" w:customStyle="1" w:styleId="Subtext6">
    <w:name w:val="Subtext 6"/>
    <w:basedOn w:val="Subtext5"/>
    <w:uiPriority w:val="6"/>
    <w:rsid w:val="00027C36"/>
    <w:pPr>
      <w:ind w:left="2520"/>
    </w:pPr>
  </w:style>
  <w:style w:type="table" w:customStyle="1" w:styleId="TableAllPurpose">
    <w:name w:val="Table All Purpose"/>
    <w:rsid w:val="00027C36"/>
    <w:pPr>
      <w:keepNext/>
      <w:keepLines/>
      <w:spacing w:before="70" w:after="0" w:line="180" w:lineRule="auto"/>
    </w:pPr>
    <w:rPr>
      <w:rFonts w:ascii="Poppins" w:eastAsia="Times New Roman" w:hAnsi="Poppins" w:cs="Times New Roman"/>
      <w:sz w:val="18"/>
      <w:szCs w:val="20"/>
      <w:lang w:val="en-US"/>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shd w:val="clear" w:color="auto" w:fill="FFFFFF"/>
    </w:tcPr>
  </w:style>
  <w:style w:type="paragraph" w:customStyle="1" w:styleId="Bullet1">
    <w:name w:val="Bullet 1"/>
    <w:uiPriority w:val="1"/>
    <w:qFormat/>
    <w:rsid w:val="00027C36"/>
    <w:pPr>
      <w:keepLines/>
      <w:numPr>
        <w:numId w:val="18"/>
      </w:numPr>
      <w:spacing w:before="70" w:after="0" w:line="180" w:lineRule="auto"/>
    </w:pPr>
    <w:rPr>
      <w:rFonts w:ascii="Poppins" w:eastAsia="Times New Roman" w:hAnsi="Poppins" w:cs="Times New Roman"/>
      <w:sz w:val="20"/>
      <w:szCs w:val="20"/>
      <w:lang w:val="en-US"/>
    </w:rPr>
  </w:style>
  <w:style w:type="numbering" w:customStyle="1" w:styleId="Bullets">
    <w:name w:val="Bullets"/>
    <w:rsid w:val="00027C36"/>
    <w:pPr>
      <w:numPr>
        <w:numId w:val="19"/>
      </w:numPr>
    </w:pPr>
  </w:style>
  <w:style w:type="paragraph" w:customStyle="1" w:styleId="Callout">
    <w:name w:val="Callout"/>
    <w:uiPriority w:val="99"/>
    <w:unhideWhenUsed/>
    <w:rsid w:val="00027C36"/>
    <w:pPr>
      <w:spacing w:before="70" w:after="0" w:line="180" w:lineRule="auto"/>
      <w:jc w:val="center"/>
    </w:pPr>
    <w:rPr>
      <w:rFonts w:ascii="Poppins" w:eastAsia="Times New Roman" w:hAnsi="Poppins" w:cs="Times New Roman"/>
      <w:kern w:val="16"/>
      <w:sz w:val="18"/>
      <w:szCs w:val="20"/>
      <w:lang w:val="en-US"/>
    </w:rPr>
  </w:style>
  <w:style w:type="paragraph" w:styleId="af3">
    <w:name w:val="caption"/>
    <w:next w:val="a2"/>
    <w:uiPriority w:val="8"/>
    <w:qFormat/>
    <w:rsid w:val="00027C36"/>
    <w:pPr>
      <w:keepNext/>
      <w:keepLines/>
      <w:spacing w:before="140" w:after="0" w:line="180" w:lineRule="auto"/>
      <w:jc w:val="center"/>
    </w:pPr>
    <w:rPr>
      <w:rFonts w:ascii="Poppins SemiBold" w:eastAsia="Times New Roman" w:hAnsi="Poppins SemiBold" w:cs="Times New Roman"/>
      <w:bCs/>
      <w:color w:val="05322B"/>
      <w:sz w:val="20"/>
      <w:szCs w:val="18"/>
      <w:lang w:val="en-US"/>
    </w:rPr>
  </w:style>
  <w:style w:type="paragraph" w:styleId="23">
    <w:name w:val="toc 2"/>
    <w:next w:val="a2"/>
    <w:autoRedefine/>
    <w:uiPriority w:val="39"/>
    <w:unhideWhenUsed/>
    <w:rsid w:val="00027C36"/>
    <w:pPr>
      <w:tabs>
        <w:tab w:val="right" w:leader="dot" w:pos="10080"/>
      </w:tabs>
      <w:spacing w:before="60" w:after="0" w:line="180" w:lineRule="auto"/>
      <w:ind w:left="720" w:hanging="360"/>
    </w:pPr>
    <w:rPr>
      <w:rFonts w:ascii="Poppins" w:eastAsia="Calibri" w:hAnsi="Poppins" w:cs="Times New Roman"/>
      <w:b/>
      <w:noProof/>
      <w:sz w:val="18"/>
      <w:szCs w:val="20"/>
      <w:lang w:val="en-US"/>
    </w:rPr>
  </w:style>
  <w:style w:type="paragraph" w:styleId="33">
    <w:name w:val="toc 3"/>
    <w:next w:val="a2"/>
    <w:autoRedefine/>
    <w:uiPriority w:val="39"/>
    <w:unhideWhenUsed/>
    <w:rsid w:val="00027C36"/>
    <w:pPr>
      <w:tabs>
        <w:tab w:val="right" w:leader="dot" w:pos="10080"/>
      </w:tabs>
      <w:spacing w:before="40" w:after="0" w:line="180" w:lineRule="auto"/>
      <w:ind w:left="720" w:hanging="360"/>
    </w:pPr>
    <w:rPr>
      <w:rFonts w:ascii="Poppins" w:eastAsia="Times New Roman" w:hAnsi="Poppins" w:cs="Times New Roman"/>
      <w:noProof/>
      <w:sz w:val="18"/>
      <w:szCs w:val="20"/>
      <w:lang w:val="en-US"/>
    </w:rPr>
  </w:style>
  <w:style w:type="character" w:styleId="af4">
    <w:name w:val="Hyperlink"/>
    <w:basedOn w:val="a3"/>
    <w:uiPriority w:val="99"/>
    <w:rsid w:val="00027C36"/>
    <w:rPr>
      <w:color w:val="02BC94"/>
      <w:u w:val="single"/>
    </w:rPr>
  </w:style>
  <w:style w:type="paragraph" w:customStyle="1" w:styleId="Code">
    <w:name w:val="Code"/>
    <w:basedOn w:val="a2"/>
    <w:uiPriority w:val="99"/>
    <w:rsid w:val="00027C36"/>
    <w:pPr>
      <w:spacing w:before="120"/>
    </w:pPr>
    <w:rPr>
      <w:rFonts w:ascii="Courier New" w:hAnsi="Courier New"/>
      <w:kern w:val="16"/>
      <w:sz w:val="18"/>
    </w:rPr>
  </w:style>
  <w:style w:type="table" w:styleId="af5">
    <w:name w:val="Table Grid"/>
    <w:basedOn w:val="a4"/>
    <w:uiPriority w:val="39"/>
    <w:rsid w:val="00027C36"/>
    <w:pPr>
      <w:spacing w:before="70" w:after="0" w:line="180" w:lineRule="auto"/>
    </w:pPr>
    <w:rPr>
      <w:rFonts w:ascii="Poppins" w:eastAsia="Calibri" w:hAnsi="Poppin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Confidential">
    <w:name w:val="Footer Confidential"/>
    <w:uiPriority w:val="99"/>
    <w:rsid w:val="00027C36"/>
    <w:pPr>
      <w:spacing w:after="0" w:line="180" w:lineRule="auto"/>
      <w:jc w:val="both"/>
    </w:pPr>
    <w:rPr>
      <w:rFonts w:ascii="Poppins" w:eastAsia="Calibri" w:hAnsi="Poppins" w:cs="Times New Roman"/>
      <w:sz w:val="16"/>
      <w:szCs w:val="20"/>
      <w:lang w:val="en-US"/>
    </w:rPr>
  </w:style>
  <w:style w:type="paragraph" w:customStyle="1" w:styleId="Bullet2">
    <w:name w:val="Bullet 2"/>
    <w:basedOn w:val="Bullet1"/>
    <w:uiPriority w:val="2"/>
    <w:qFormat/>
    <w:rsid w:val="00027C36"/>
    <w:pPr>
      <w:numPr>
        <w:ilvl w:val="1"/>
      </w:numPr>
    </w:pPr>
  </w:style>
  <w:style w:type="paragraph" w:customStyle="1" w:styleId="Bullet3">
    <w:name w:val="Bullet 3"/>
    <w:basedOn w:val="Bullet2"/>
    <w:uiPriority w:val="3"/>
    <w:qFormat/>
    <w:rsid w:val="00027C36"/>
    <w:pPr>
      <w:numPr>
        <w:ilvl w:val="2"/>
      </w:numPr>
    </w:pPr>
  </w:style>
  <w:style w:type="paragraph" w:customStyle="1" w:styleId="Bullet4">
    <w:name w:val="Bullet 4"/>
    <w:basedOn w:val="Bullet3"/>
    <w:uiPriority w:val="4"/>
    <w:qFormat/>
    <w:rsid w:val="00027C36"/>
    <w:pPr>
      <w:numPr>
        <w:ilvl w:val="3"/>
      </w:numPr>
    </w:pPr>
  </w:style>
  <w:style w:type="paragraph" w:customStyle="1" w:styleId="Footer1Copyright">
    <w:name w:val="Footer 1 Copyright"/>
    <w:uiPriority w:val="99"/>
    <w:rsid w:val="00027C36"/>
    <w:pPr>
      <w:pBdr>
        <w:top w:val="single" w:sz="2" w:space="2" w:color="auto"/>
        <w:bottom w:val="single" w:sz="2" w:space="1" w:color="auto"/>
      </w:pBdr>
      <w:tabs>
        <w:tab w:val="left" w:pos="549"/>
        <w:tab w:val="center" w:pos="3150"/>
        <w:tab w:val="right" w:pos="8640"/>
        <w:tab w:val="right" w:pos="9180"/>
      </w:tabs>
      <w:spacing w:before="60" w:after="40" w:line="168" w:lineRule="auto"/>
      <w:ind w:left="-360" w:right="-360"/>
      <w:jc w:val="both"/>
    </w:pPr>
    <w:rPr>
      <w:rFonts w:ascii="Poppins" w:eastAsia="Times New Roman" w:hAnsi="Poppins" w:cs="Arial"/>
      <w:bCs/>
      <w:color w:val="000000"/>
      <w:kern w:val="32"/>
      <w:sz w:val="13"/>
      <w:szCs w:val="14"/>
      <w:lang w:val="en-US"/>
    </w:rPr>
  </w:style>
  <w:style w:type="paragraph" w:customStyle="1" w:styleId="GraphicInsertion">
    <w:name w:val="Graphic Insertion"/>
    <w:next w:val="a1"/>
    <w:qFormat/>
    <w:rsid w:val="00027C36"/>
    <w:pPr>
      <w:spacing w:before="60" w:after="150" w:line="180" w:lineRule="auto"/>
      <w:jc w:val="center"/>
    </w:pPr>
    <w:rPr>
      <w:rFonts w:ascii="Poppins" w:eastAsia="Times New Roman" w:hAnsi="Poppins" w:cs="Times New Roman"/>
      <w:kern w:val="16"/>
      <w:sz w:val="20"/>
      <w:szCs w:val="24"/>
      <w:lang w:val="en-US"/>
    </w:rPr>
  </w:style>
  <w:style w:type="paragraph" w:styleId="af6">
    <w:name w:val="header"/>
    <w:aliases w:val="Header 1"/>
    <w:next w:val="Header2"/>
    <w:link w:val="af7"/>
    <w:uiPriority w:val="99"/>
    <w:rsid w:val="00027C36"/>
    <w:pPr>
      <w:spacing w:before="60" w:after="0" w:line="180" w:lineRule="auto"/>
      <w:jc w:val="right"/>
    </w:pPr>
    <w:rPr>
      <w:rFonts w:ascii="Poppins SemiBold" w:eastAsia="Times New Roman" w:hAnsi="Poppins SemiBold" w:cs="Arial"/>
      <w:noProof/>
      <w:sz w:val="20"/>
      <w:szCs w:val="16"/>
      <w:lang w:val="en-US"/>
    </w:rPr>
  </w:style>
  <w:style w:type="character" w:customStyle="1" w:styleId="af7">
    <w:name w:val="Верхний колонтитул Знак"/>
    <w:aliases w:val="Header 1 Знак"/>
    <w:basedOn w:val="a3"/>
    <w:link w:val="af6"/>
    <w:uiPriority w:val="99"/>
    <w:rsid w:val="00027C36"/>
    <w:rPr>
      <w:rFonts w:ascii="Poppins SemiBold" w:eastAsia="Times New Roman" w:hAnsi="Poppins SemiBold" w:cs="Arial"/>
      <w:noProof/>
      <w:sz w:val="20"/>
      <w:szCs w:val="16"/>
      <w:lang w:val="en-US"/>
    </w:rPr>
  </w:style>
  <w:style w:type="table" w:customStyle="1" w:styleId="MediumGrid11">
    <w:name w:val="Medium Grid 11"/>
    <w:locked/>
    <w:rsid w:val="00027C36"/>
    <w:pPr>
      <w:spacing w:before="70" w:after="0" w:line="180" w:lineRule="auto"/>
    </w:pPr>
    <w:rPr>
      <w:rFonts w:ascii="Poppins" w:eastAsia="Times New Roman" w:hAnsi="Poppins" w:cs="Times New Roman"/>
      <w:sz w:val="20"/>
      <w:szCs w:val="20"/>
      <w:lang w:val="en-US"/>
    </w:rPr>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style>
  <w:style w:type="paragraph" w:customStyle="1" w:styleId="HeaderPg1">
    <w:name w:val="HeaderPg1"/>
    <w:basedOn w:val="a1"/>
    <w:unhideWhenUsed/>
    <w:qFormat/>
    <w:rsid w:val="00027C36"/>
    <w:pPr>
      <w:numPr>
        <w:numId w:val="21"/>
      </w:numPr>
      <w:spacing w:before="7"/>
      <w:ind w:left="5904"/>
    </w:pPr>
    <w:rPr>
      <w:rFonts w:eastAsia="Times New Roman" w:cs="Arial"/>
      <w:noProof/>
      <w:color w:val="05322B"/>
      <w:sz w:val="18"/>
      <w:szCs w:val="16"/>
    </w:rPr>
  </w:style>
  <w:style w:type="numbering" w:customStyle="1" w:styleId="Headings">
    <w:name w:val="Headings"/>
    <w:uiPriority w:val="99"/>
    <w:rsid w:val="00027C36"/>
    <w:pPr>
      <w:numPr>
        <w:numId w:val="3"/>
      </w:numPr>
    </w:pPr>
  </w:style>
  <w:style w:type="paragraph" w:styleId="af8">
    <w:name w:val="Block Text"/>
    <w:basedOn w:val="a1"/>
    <w:semiHidden/>
    <w:rsid w:val="00027C36"/>
    <w:pPr>
      <w:spacing w:after="120"/>
      <w:ind w:left="1440" w:right="1440"/>
    </w:pPr>
  </w:style>
  <w:style w:type="paragraph" w:styleId="aa">
    <w:name w:val="Body Text Indent"/>
    <w:basedOn w:val="a1"/>
    <w:link w:val="a9"/>
    <w:semiHidden/>
    <w:rsid w:val="00027C36"/>
    <w:pPr>
      <w:spacing w:after="120"/>
      <w:ind w:left="360"/>
    </w:pPr>
    <w:rPr>
      <w:rFonts w:ascii="GE Inspira Sans" w:eastAsiaTheme="minorHAnsi" w:hAnsi="GE Inspira Sans" w:cstheme="minorBidi"/>
      <w:sz w:val="22"/>
      <w:szCs w:val="22"/>
      <w:lang w:val="ru-RU"/>
    </w:rPr>
  </w:style>
  <w:style w:type="character" w:customStyle="1" w:styleId="11">
    <w:name w:val="Основной текст с отступом Знак1"/>
    <w:basedOn w:val="a3"/>
    <w:uiPriority w:val="99"/>
    <w:semiHidden/>
    <w:rsid w:val="00027C36"/>
    <w:rPr>
      <w:rFonts w:ascii="Poppins" w:eastAsia="Calibri" w:hAnsi="Poppins" w:cs="Times New Roman"/>
      <w:sz w:val="20"/>
      <w:szCs w:val="20"/>
      <w:lang w:val="en-US"/>
    </w:rPr>
  </w:style>
  <w:style w:type="paragraph" w:styleId="af9">
    <w:name w:val="Balloon Text"/>
    <w:basedOn w:val="a1"/>
    <w:link w:val="afa"/>
    <w:semiHidden/>
    <w:unhideWhenUsed/>
    <w:rsid w:val="00027C36"/>
    <w:pPr>
      <w:spacing w:before="0"/>
    </w:pPr>
    <w:rPr>
      <w:rFonts w:cs="Tahoma"/>
      <w:sz w:val="16"/>
      <w:szCs w:val="16"/>
    </w:rPr>
  </w:style>
  <w:style w:type="character" w:customStyle="1" w:styleId="afa">
    <w:name w:val="Текст выноски Знак"/>
    <w:basedOn w:val="a3"/>
    <w:link w:val="af9"/>
    <w:semiHidden/>
    <w:rsid w:val="00027C36"/>
    <w:rPr>
      <w:rFonts w:ascii="Poppins" w:eastAsia="Calibri" w:hAnsi="Poppins" w:cs="Tahoma"/>
      <w:sz w:val="16"/>
      <w:szCs w:val="16"/>
      <w:lang w:val="en-US"/>
    </w:rPr>
  </w:style>
  <w:style w:type="paragraph" w:styleId="24">
    <w:name w:val="Body Text Indent 2"/>
    <w:basedOn w:val="a1"/>
    <w:link w:val="25"/>
    <w:uiPriority w:val="99"/>
    <w:semiHidden/>
    <w:rsid w:val="00027C36"/>
    <w:pPr>
      <w:spacing w:after="120" w:line="480" w:lineRule="auto"/>
      <w:ind w:left="360"/>
    </w:pPr>
  </w:style>
  <w:style w:type="character" w:customStyle="1" w:styleId="25">
    <w:name w:val="Основной текст с отступом 2 Знак"/>
    <w:basedOn w:val="a3"/>
    <w:link w:val="24"/>
    <w:uiPriority w:val="99"/>
    <w:semiHidden/>
    <w:rsid w:val="00027C36"/>
    <w:rPr>
      <w:rFonts w:ascii="Poppins" w:eastAsia="Calibri" w:hAnsi="Poppins" w:cs="Times New Roman"/>
      <w:sz w:val="20"/>
      <w:szCs w:val="20"/>
      <w:lang w:val="en-US"/>
    </w:rPr>
  </w:style>
  <w:style w:type="paragraph" w:styleId="34">
    <w:name w:val="Body Text Indent 3"/>
    <w:basedOn w:val="a1"/>
    <w:link w:val="35"/>
    <w:semiHidden/>
    <w:rsid w:val="00027C36"/>
    <w:pPr>
      <w:spacing w:after="120"/>
      <w:ind w:left="360"/>
    </w:pPr>
    <w:rPr>
      <w:sz w:val="16"/>
      <w:szCs w:val="16"/>
    </w:rPr>
  </w:style>
  <w:style w:type="character" w:customStyle="1" w:styleId="35">
    <w:name w:val="Основной текст с отступом 3 Знак"/>
    <w:basedOn w:val="a3"/>
    <w:link w:val="34"/>
    <w:semiHidden/>
    <w:rsid w:val="00027C36"/>
    <w:rPr>
      <w:rFonts w:ascii="Poppins" w:eastAsia="Calibri" w:hAnsi="Poppins" w:cs="Times New Roman"/>
      <w:sz w:val="16"/>
      <w:szCs w:val="16"/>
      <w:lang w:val="en-US"/>
    </w:rPr>
  </w:style>
  <w:style w:type="paragraph" w:styleId="afb">
    <w:name w:val="annotation subject"/>
    <w:basedOn w:val="ad"/>
    <w:next w:val="ad"/>
    <w:link w:val="afc"/>
    <w:uiPriority w:val="99"/>
    <w:semiHidden/>
    <w:unhideWhenUsed/>
    <w:rsid w:val="00027C36"/>
    <w:pPr>
      <w:spacing w:before="120"/>
    </w:pPr>
    <w:rPr>
      <w:b/>
      <w:bCs/>
    </w:rPr>
  </w:style>
  <w:style w:type="character" w:customStyle="1" w:styleId="afc">
    <w:name w:val="Тема примечания Знак"/>
    <w:basedOn w:val="ae"/>
    <w:link w:val="afb"/>
    <w:uiPriority w:val="99"/>
    <w:semiHidden/>
    <w:rsid w:val="00027C36"/>
    <w:rPr>
      <w:rFonts w:ascii="Poppins" w:eastAsia="Times New Roman" w:hAnsi="Poppins" w:cs="Times New Roman"/>
      <w:b/>
      <w:bCs/>
      <w:kern w:val="16"/>
      <w:sz w:val="20"/>
      <w:szCs w:val="20"/>
      <w:lang w:val="en-US"/>
    </w:rPr>
  </w:style>
  <w:style w:type="paragraph" w:styleId="26">
    <w:name w:val="envelope return"/>
    <w:basedOn w:val="a1"/>
    <w:uiPriority w:val="99"/>
    <w:semiHidden/>
    <w:rsid w:val="00027C36"/>
    <w:rPr>
      <w:rFonts w:cs="Arial"/>
    </w:rPr>
  </w:style>
  <w:style w:type="character" w:styleId="HTML">
    <w:name w:val="HTML Acronym"/>
    <w:basedOn w:val="a3"/>
    <w:uiPriority w:val="99"/>
    <w:semiHidden/>
    <w:rsid w:val="00027C36"/>
    <w:rPr>
      <w:rFonts w:cs="Times New Roman"/>
    </w:rPr>
  </w:style>
  <w:style w:type="paragraph" w:styleId="HTML0">
    <w:name w:val="HTML Address"/>
    <w:basedOn w:val="a1"/>
    <w:link w:val="HTML1"/>
    <w:uiPriority w:val="99"/>
    <w:semiHidden/>
    <w:rsid w:val="00027C36"/>
    <w:rPr>
      <w:i/>
      <w:iCs/>
    </w:rPr>
  </w:style>
  <w:style w:type="character" w:customStyle="1" w:styleId="HTML1">
    <w:name w:val="Адрес HTML Знак"/>
    <w:basedOn w:val="a3"/>
    <w:link w:val="HTML0"/>
    <w:uiPriority w:val="99"/>
    <w:semiHidden/>
    <w:rsid w:val="00027C36"/>
    <w:rPr>
      <w:rFonts w:ascii="Poppins" w:eastAsia="Calibri" w:hAnsi="Poppins" w:cs="Times New Roman"/>
      <w:i/>
      <w:iCs/>
      <w:sz w:val="20"/>
      <w:szCs w:val="20"/>
      <w:lang w:val="en-US"/>
    </w:rPr>
  </w:style>
  <w:style w:type="character" w:styleId="HTML2">
    <w:name w:val="HTML Cite"/>
    <w:basedOn w:val="a3"/>
    <w:uiPriority w:val="99"/>
    <w:semiHidden/>
    <w:rsid w:val="00027C36"/>
    <w:rPr>
      <w:rFonts w:cs="Times New Roman"/>
      <w:i/>
      <w:iCs/>
    </w:rPr>
  </w:style>
  <w:style w:type="character" w:styleId="HTML3">
    <w:name w:val="HTML Code"/>
    <w:basedOn w:val="a3"/>
    <w:uiPriority w:val="99"/>
    <w:semiHidden/>
    <w:rsid w:val="00027C36"/>
    <w:rPr>
      <w:rFonts w:ascii="Courier New" w:hAnsi="Courier New" w:cs="Courier New"/>
      <w:sz w:val="20"/>
      <w:szCs w:val="20"/>
    </w:rPr>
  </w:style>
  <w:style w:type="character" w:styleId="HTML4">
    <w:name w:val="HTML Definition"/>
    <w:basedOn w:val="a3"/>
    <w:uiPriority w:val="99"/>
    <w:semiHidden/>
    <w:rsid w:val="00027C36"/>
    <w:rPr>
      <w:rFonts w:cs="Times New Roman"/>
      <w:i/>
      <w:iCs/>
    </w:rPr>
  </w:style>
  <w:style w:type="character" w:styleId="HTML5">
    <w:name w:val="HTML Keyboard"/>
    <w:basedOn w:val="a3"/>
    <w:uiPriority w:val="99"/>
    <w:semiHidden/>
    <w:rsid w:val="00027C36"/>
    <w:rPr>
      <w:rFonts w:ascii="Courier New" w:hAnsi="Courier New" w:cs="Courier New"/>
      <w:sz w:val="20"/>
      <w:szCs w:val="20"/>
    </w:rPr>
  </w:style>
  <w:style w:type="paragraph" w:styleId="HTML6">
    <w:name w:val="HTML Preformatted"/>
    <w:basedOn w:val="a1"/>
    <w:link w:val="HTML7"/>
    <w:uiPriority w:val="99"/>
    <w:semiHidden/>
    <w:rsid w:val="00027C36"/>
    <w:rPr>
      <w:rFonts w:ascii="Courier New" w:hAnsi="Courier New" w:cs="Courier New"/>
    </w:rPr>
  </w:style>
  <w:style w:type="character" w:customStyle="1" w:styleId="HTML7">
    <w:name w:val="Стандартный HTML Знак"/>
    <w:basedOn w:val="a3"/>
    <w:link w:val="HTML6"/>
    <w:uiPriority w:val="99"/>
    <w:semiHidden/>
    <w:rsid w:val="00027C36"/>
    <w:rPr>
      <w:rFonts w:ascii="Courier New" w:eastAsia="Calibri" w:hAnsi="Courier New" w:cs="Courier New"/>
      <w:sz w:val="20"/>
      <w:szCs w:val="20"/>
      <w:lang w:val="en-US"/>
    </w:rPr>
  </w:style>
  <w:style w:type="character" w:styleId="HTML8">
    <w:name w:val="HTML Sample"/>
    <w:basedOn w:val="a3"/>
    <w:uiPriority w:val="99"/>
    <w:semiHidden/>
    <w:rsid w:val="00027C36"/>
    <w:rPr>
      <w:rFonts w:ascii="Courier New" w:hAnsi="Courier New" w:cs="Courier New"/>
    </w:rPr>
  </w:style>
  <w:style w:type="character" w:styleId="HTML9">
    <w:name w:val="HTML Typewriter"/>
    <w:basedOn w:val="a3"/>
    <w:uiPriority w:val="99"/>
    <w:semiHidden/>
    <w:rsid w:val="00027C36"/>
    <w:rPr>
      <w:rFonts w:ascii="Courier New" w:hAnsi="Courier New" w:cs="Courier New"/>
      <w:sz w:val="20"/>
      <w:szCs w:val="20"/>
    </w:rPr>
  </w:style>
  <w:style w:type="character" w:styleId="HTMLa">
    <w:name w:val="HTML Variable"/>
    <w:basedOn w:val="a3"/>
    <w:uiPriority w:val="99"/>
    <w:semiHidden/>
    <w:rsid w:val="00027C36"/>
    <w:rPr>
      <w:rFonts w:cs="Times New Roman"/>
      <w:i/>
      <w:iCs/>
    </w:rPr>
  </w:style>
  <w:style w:type="paragraph" w:styleId="afd">
    <w:name w:val="List"/>
    <w:basedOn w:val="a1"/>
    <w:uiPriority w:val="99"/>
    <w:semiHidden/>
    <w:rsid w:val="00027C36"/>
    <w:pPr>
      <w:ind w:left="360" w:hanging="360"/>
    </w:pPr>
  </w:style>
  <w:style w:type="paragraph" w:styleId="27">
    <w:name w:val="List 2"/>
    <w:basedOn w:val="a1"/>
    <w:uiPriority w:val="99"/>
    <w:semiHidden/>
    <w:rsid w:val="00027C36"/>
    <w:pPr>
      <w:ind w:left="720" w:hanging="360"/>
    </w:pPr>
  </w:style>
  <w:style w:type="paragraph" w:styleId="36">
    <w:name w:val="List 3"/>
    <w:basedOn w:val="a1"/>
    <w:uiPriority w:val="99"/>
    <w:semiHidden/>
    <w:rsid w:val="00027C36"/>
    <w:pPr>
      <w:ind w:left="1080" w:hanging="360"/>
    </w:pPr>
  </w:style>
  <w:style w:type="paragraph" w:styleId="43">
    <w:name w:val="List 4"/>
    <w:basedOn w:val="a1"/>
    <w:uiPriority w:val="99"/>
    <w:semiHidden/>
    <w:rsid w:val="00027C36"/>
    <w:pPr>
      <w:ind w:left="1440" w:hanging="360"/>
    </w:pPr>
  </w:style>
  <w:style w:type="paragraph" w:styleId="a0">
    <w:name w:val="List Bullet"/>
    <w:basedOn w:val="a1"/>
    <w:uiPriority w:val="99"/>
    <w:semiHidden/>
    <w:rsid w:val="00027C36"/>
    <w:pPr>
      <w:numPr>
        <w:numId w:val="4"/>
      </w:numPr>
    </w:pPr>
  </w:style>
  <w:style w:type="paragraph" w:styleId="20">
    <w:name w:val="List Bullet 2"/>
    <w:basedOn w:val="a1"/>
    <w:uiPriority w:val="99"/>
    <w:semiHidden/>
    <w:rsid w:val="00027C36"/>
    <w:pPr>
      <w:numPr>
        <w:numId w:val="5"/>
      </w:numPr>
    </w:pPr>
  </w:style>
  <w:style w:type="paragraph" w:styleId="30">
    <w:name w:val="List Bullet 3"/>
    <w:basedOn w:val="a1"/>
    <w:uiPriority w:val="99"/>
    <w:semiHidden/>
    <w:rsid w:val="00027C36"/>
    <w:pPr>
      <w:numPr>
        <w:numId w:val="6"/>
      </w:numPr>
    </w:pPr>
  </w:style>
  <w:style w:type="paragraph" w:styleId="40">
    <w:name w:val="List Bullet 4"/>
    <w:basedOn w:val="a1"/>
    <w:uiPriority w:val="99"/>
    <w:semiHidden/>
    <w:rsid w:val="00027C36"/>
    <w:pPr>
      <w:numPr>
        <w:numId w:val="7"/>
      </w:numPr>
    </w:pPr>
  </w:style>
  <w:style w:type="paragraph" w:styleId="50">
    <w:name w:val="List Bullet 5"/>
    <w:basedOn w:val="a1"/>
    <w:uiPriority w:val="99"/>
    <w:semiHidden/>
    <w:rsid w:val="00027C36"/>
    <w:pPr>
      <w:numPr>
        <w:numId w:val="8"/>
      </w:numPr>
    </w:pPr>
  </w:style>
  <w:style w:type="paragraph" w:styleId="afe">
    <w:name w:val="List Continue"/>
    <w:basedOn w:val="a1"/>
    <w:uiPriority w:val="99"/>
    <w:semiHidden/>
    <w:rsid w:val="00027C36"/>
    <w:pPr>
      <w:spacing w:after="120"/>
      <w:ind w:left="360"/>
    </w:pPr>
  </w:style>
  <w:style w:type="paragraph" w:styleId="28">
    <w:name w:val="List Continue 2"/>
    <w:basedOn w:val="a1"/>
    <w:uiPriority w:val="99"/>
    <w:semiHidden/>
    <w:rsid w:val="00027C36"/>
    <w:pPr>
      <w:spacing w:after="120"/>
      <w:ind w:left="720"/>
    </w:pPr>
  </w:style>
  <w:style w:type="paragraph" w:styleId="37">
    <w:name w:val="List Continue 3"/>
    <w:basedOn w:val="a1"/>
    <w:uiPriority w:val="99"/>
    <w:semiHidden/>
    <w:rsid w:val="00027C36"/>
    <w:pPr>
      <w:spacing w:after="120"/>
      <w:ind w:left="1080"/>
    </w:pPr>
  </w:style>
  <w:style w:type="paragraph" w:styleId="44">
    <w:name w:val="List Continue 4"/>
    <w:basedOn w:val="a1"/>
    <w:uiPriority w:val="99"/>
    <w:semiHidden/>
    <w:rsid w:val="00027C36"/>
    <w:pPr>
      <w:spacing w:after="120"/>
      <w:ind w:left="1440"/>
    </w:pPr>
  </w:style>
  <w:style w:type="paragraph" w:styleId="53">
    <w:name w:val="List Continue 5"/>
    <w:basedOn w:val="a1"/>
    <w:uiPriority w:val="99"/>
    <w:semiHidden/>
    <w:rsid w:val="00027C36"/>
    <w:pPr>
      <w:spacing w:after="120"/>
      <w:ind w:left="1800"/>
    </w:pPr>
  </w:style>
  <w:style w:type="paragraph" w:styleId="a">
    <w:name w:val="List Number"/>
    <w:basedOn w:val="a1"/>
    <w:uiPriority w:val="99"/>
    <w:semiHidden/>
    <w:rsid w:val="00027C36"/>
    <w:pPr>
      <w:numPr>
        <w:numId w:val="9"/>
      </w:numPr>
    </w:pPr>
  </w:style>
  <w:style w:type="paragraph" w:styleId="2">
    <w:name w:val="List Number 2"/>
    <w:basedOn w:val="a1"/>
    <w:uiPriority w:val="99"/>
    <w:semiHidden/>
    <w:rsid w:val="00027C36"/>
    <w:pPr>
      <w:numPr>
        <w:numId w:val="10"/>
      </w:numPr>
    </w:pPr>
  </w:style>
  <w:style w:type="paragraph" w:styleId="3">
    <w:name w:val="List Number 3"/>
    <w:basedOn w:val="a1"/>
    <w:uiPriority w:val="99"/>
    <w:semiHidden/>
    <w:rsid w:val="00027C36"/>
    <w:pPr>
      <w:numPr>
        <w:numId w:val="11"/>
      </w:numPr>
    </w:pPr>
  </w:style>
  <w:style w:type="paragraph" w:styleId="4">
    <w:name w:val="List Number 4"/>
    <w:basedOn w:val="a1"/>
    <w:uiPriority w:val="99"/>
    <w:semiHidden/>
    <w:rsid w:val="00027C36"/>
    <w:pPr>
      <w:numPr>
        <w:numId w:val="12"/>
      </w:numPr>
    </w:pPr>
  </w:style>
  <w:style w:type="paragraph" w:styleId="5">
    <w:name w:val="List Number 5"/>
    <w:basedOn w:val="a1"/>
    <w:uiPriority w:val="99"/>
    <w:semiHidden/>
    <w:rsid w:val="00027C36"/>
    <w:pPr>
      <w:numPr>
        <w:numId w:val="13"/>
      </w:numPr>
    </w:pPr>
  </w:style>
  <w:style w:type="paragraph" w:styleId="aff">
    <w:name w:val="Normal (Web)"/>
    <w:basedOn w:val="a1"/>
    <w:uiPriority w:val="99"/>
    <w:rsid w:val="00027C36"/>
    <w:rPr>
      <w:sz w:val="24"/>
      <w:szCs w:val="24"/>
    </w:rPr>
  </w:style>
  <w:style w:type="paragraph" w:styleId="aff0">
    <w:name w:val="Normal Indent"/>
    <w:basedOn w:val="a1"/>
    <w:uiPriority w:val="99"/>
    <w:semiHidden/>
    <w:rsid w:val="00027C36"/>
    <w:pPr>
      <w:ind w:left="720"/>
    </w:pPr>
  </w:style>
  <w:style w:type="paragraph" w:styleId="aff1">
    <w:name w:val="Salutation"/>
    <w:basedOn w:val="a1"/>
    <w:next w:val="a1"/>
    <w:link w:val="aff2"/>
    <w:uiPriority w:val="99"/>
    <w:semiHidden/>
    <w:rsid w:val="00027C36"/>
  </w:style>
  <w:style w:type="character" w:customStyle="1" w:styleId="aff2">
    <w:name w:val="Приветствие Знак"/>
    <w:basedOn w:val="a3"/>
    <w:link w:val="aff1"/>
    <w:uiPriority w:val="99"/>
    <w:semiHidden/>
    <w:rsid w:val="00027C36"/>
    <w:rPr>
      <w:rFonts w:ascii="Poppins" w:eastAsia="Calibri" w:hAnsi="Poppins" w:cs="Times New Roman"/>
      <w:sz w:val="20"/>
      <w:szCs w:val="20"/>
      <w:lang w:val="en-US"/>
    </w:rPr>
  </w:style>
  <w:style w:type="paragraph" w:styleId="aff3">
    <w:name w:val="Signature"/>
    <w:basedOn w:val="a1"/>
    <w:link w:val="aff4"/>
    <w:uiPriority w:val="99"/>
    <w:semiHidden/>
    <w:rsid w:val="00027C36"/>
    <w:pPr>
      <w:ind w:left="4320"/>
    </w:pPr>
  </w:style>
  <w:style w:type="character" w:customStyle="1" w:styleId="aff4">
    <w:name w:val="Подпись Знак"/>
    <w:basedOn w:val="a3"/>
    <w:link w:val="aff3"/>
    <w:uiPriority w:val="99"/>
    <w:semiHidden/>
    <w:rsid w:val="00027C36"/>
    <w:rPr>
      <w:rFonts w:ascii="Poppins" w:eastAsia="Calibri" w:hAnsi="Poppins" w:cs="Times New Roman"/>
      <w:sz w:val="20"/>
      <w:szCs w:val="20"/>
      <w:lang w:val="en-US"/>
    </w:rPr>
  </w:style>
  <w:style w:type="table" w:styleId="12">
    <w:name w:val="Table 3D effects 1"/>
    <w:basedOn w:val="a4"/>
    <w:semiHidden/>
    <w:rsid w:val="00027C36"/>
    <w:pPr>
      <w:spacing w:before="70" w:after="0" w:line="180" w:lineRule="auto"/>
    </w:pPr>
    <w:rPr>
      <w:rFonts w:ascii="Poppins" w:eastAsia="Times New Roman" w:hAnsi="Poppins" w:cs="Times New Roman"/>
      <w:sz w:val="20"/>
      <w:szCs w:val="20"/>
      <w:lang w:val="en-US"/>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4"/>
    <w:semiHidden/>
    <w:rsid w:val="00027C36"/>
    <w:pPr>
      <w:spacing w:before="70" w:after="0" w:line="180" w:lineRule="auto"/>
    </w:pPr>
    <w:rPr>
      <w:rFonts w:ascii="Poppins" w:eastAsia="Times New Roman" w:hAnsi="Poppins" w:cs="Times New Roman"/>
      <w:sz w:val="20"/>
      <w:szCs w:val="20"/>
      <w:lang w:val="en-US"/>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8">
    <w:name w:val="Table 3D effects 3"/>
    <w:basedOn w:val="a4"/>
    <w:semiHidden/>
    <w:rsid w:val="00027C36"/>
    <w:pPr>
      <w:spacing w:before="70" w:after="0" w:line="180" w:lineRule="auto"/>
    </w:pPr>
    <w:rPr>
      <w:rFonts w:ascii="Poppins" w:eastAsia="Times New Roman" w:hAnsi="Poppins" w:cs="Times New Roman"/>
      <w:sz w:val="20"/>
      <w:szCs w:val="20"/>
      <w:lang w:val="en-US"/>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13">
    <w:name w:val="Table Classic 1"/>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a">
    <w:name w:val="Table Classic 2"/>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39">
    <w:name w:val="Table Classic 3"/>
    <w:basedOn w:val="a4"/>
    <w:semiHidden/>
    <w:rsid w:val="00027C36"/>
    <w:pPr>
      <w:spacing w:before="70" w:after="0" w:line="180" w:lineRule="auto"/>
    </w:pPr>
    <w:rPr>
      <w:rFonts w:ascii="Poppins" w:eastAsia="Times New Roman" w:hAnsi="Poppins" w:cs="Times New Roman"/>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45">
    <w:name w:val="Table Classic 4"/>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14">
    <w:name w:val="Table Colorful 1"/>
    <w:basedOn w:val="a4"/>
    <w:semiHidden/>
    <w:rsid w:val="00027C36"/>
    <w:pPr>
      <w:spacing w:before="70" w:after="0" w:line="180" w:lineRule="auto"/>
    </w:pPr>
    <w:rPr>
      <w:rFonts w:ascii="Poppins" w:eastAsia="Times New Roman" w:hAnsi="Poppins" w:cs="Times New Roman"/>
      <w:color w:val="FFFFFF"/>
      <w:sz w:val="20"/>
      <w:szCs w:val="20"/>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2b">
    <w:name w:val="Table Colorful 2"/>
    <w:basedOn w:val="a4"/>
    <w:semiHidden/>
    <w:rsid w:val="00027C36"/>
    <w:pPr>
      <w:spacing w:before="70" w:after="0" w:line="180" w:lineRule="auto"/>
    </w:pPr>
    <w:rPr>
      <w:rFonts w:ascii="Poppins" w:eastAsia="Times New Roman" w:hAnsi="Poppins" w:cs="Times New Roman"/>
      <w:sz w:val="20"/>
      <w:szCs w:val="20"/>
      <w:lang w:val="en-US"/>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3a">
    <w:name w:val="Table Colorful 3"/>
    <w:basedOn w:val="a4"/>
    <w:semiHidden/>
    <w:rsid w:val="00027C36"/>
    <w:pPr>
      <w:spacing w:before="70" w:after="0" w:line="180" w:lineRule="auto"/>
    </w:pPr>
    <w:rPr>
      <w:rFonts w:ascii="Poppins" w:eastAsia="Times New Roman" w:hAnsi="Poppins" w:cs="Times New Roman"/>
      <w:sz w:val="20"/>
      <w:szCs w:val="20"/>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c">
    <w:name w:val="Table Columns 2"/>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b">
    <w:name w:val="Table Columns 3"/>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46">
    <w:name w:val="Table Columns 4"/>
    <w:basedOn w:val="a4"/>
    <w:semiHidden/>
    <w:rsid w:val="00027C36"/>
    <w:pPr>
      <w:spacing w:before="70" w:after="0" w:line="180" w:lineRule="auto"/>
    </w:pPr>
    <w:rPr>
      <w:rFonts w:ascii="Poppins" w:eastAsia="Times New Roman" w:hAnsi="Poppins" w:cs="Times New Roman"/>
      <w:sz w:val="20"/>
      <w:szCs w:val="20"/>
      <w:lang w:val="en-US"/>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4">
    <w:name w:val="Table Columns 5"/>
    <w:basedOn w:val="a4"/>
    <w:semiHidden/>
    <w:rsid w:val="00027C36"/>
    <w:pPr>
      <w:spacing w:before="70" w:after="0" w:line="180" w:lineRule="auto"/>
    </w:pPr>
    <w:rPr>
      <w:rFonts w:ascii="Poppins" w:eastAsia="Times New Roman" w:hAnsi="Poppins" w:cs="Times New Roman"/>
      <w:sz w:val="20"/>
      <w:szCs w:val="20"/>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aff5">
    <w:name w:val="Table Contemporary"/>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aff6">
    <w:name w:val="Table Elegant"/>
    <w:basedOn w:val="a4"/>
    <w:semiHidden/>
    <w:rsid w:val="00027C36"/>
    <w:pPr>
      <w:spacing w:before="70" w:after="0" w:line="180" w:lineRule="auto"/>
    </w:pPr>
    <w:rPr>
      <w:rFonts w:ascii="Poppins" w:eastAsia="Times New Roman" w:hAnsi="Poppins" w:cs="Times New Roman"/>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16">
    <w:name w:val="Table Grid 1"/>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2d">
    <w:name w:val="Table Grid 2"/>
    <w:basedOn w:val="a4"/>
    <w:semiHidden/>
    <w:rsid w:val="00027C36"/>
    <w:pPr>
      <w:spacing w:before="70" w:after="0" w:line="180" w:lineRule="auto"/>
    </w:pPr>
    <w:rPr>
      <w:rFonts w:ascii="Poppins" w:eastAsia="Times New Roman" w:hAnsi="Poppins" w:cs="Times New Roman"/>
      <w:sz w:val="20"/>
      <w:szCs w:val="20"/>
      <w:lang w:val="en-US"/>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3c">
    <w:name w:val="Table Grid 3"/>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47">
    <w:name w:val="Table Grid 4"/>
    <w:basedOn w:val="a4"/>
    <w:semiHidden/>
    <w:rsid w:val="00027C36"/>
    <w:pPr>
      <w:spacing w:before="70" w:after="0" w:line="180" w:lineRule="auto"/>
    </w:pPr>
    <w:rPr>
      <w:rFonts w:ascii="Poppins" w:eastAsia="Times New Roman" w:hAnsi="Poppins" w:cs="Times New Roman"/>
      <w:sz w:val="20"/>
      <w:szCs w:val="20"/>
      <w:lang w:val="en-US"/>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55">
    <w:name w:val="Table Grid 5"/>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61">
    <w:name w:val="Table Grid 6"/>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71">
    <w:name w:val="Table Grid 7"/>
    <w:basedOn w:val="a4"/>
    <w:semiHidden/>
    <w:rsid w:val="00027C36"/>
    <w:pPr>
      <w:spacing w:before="70" w:after="0" w:line="180" w:lineRule="auto"/>
    </w:pPr>
    <w:rPr>
      <w:rFonts w:ascii="Poppins" w:eastAsia="Times New Roman" w:hAnsi="Poppins" w:cs="Times New Roman"/>
      <w:b/>
      <w:bCs/>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81">
    <w:name w:val="Table Grid 8"/>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1">
    <w:name w:val="Table List 1"/>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
    <w:name w:val="Table List 2"/>
    <w:basedOn w:val="a4"/>
    <w:semiHidden/>
    <w:rsid w:val="00027C36"/>
    <w:pPr>
      <w:spacing w:before="70" w:after="0" w:line="180" w:lineRule="auto"/>
    </w:pPr>
    <w:rPr>
      <w:rFonts w:ascii="Poppins" w:eastAsia="Times New Roman" w:hAnsi="Poppins" w:cs="Times New Roman"/>
      <w:sz w:val="20"/>
      <w:szCs w:val="20"/>
      <w:lang w:val="en-US"/>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
    <w:name w:val="Table List 3"/>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4">
    <w:name w:val="Table List 4"/>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6">
    <w:name w:val="Table List 6"/>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7">
    <w:name w:val="Table List 7"/>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8">
    <w:name w:val="Table List 8"/>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aff7">
    <w:name w:val="Table Professional"/>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17">
    <w:name w:val="Table Simple 1"/>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2e">
    <w:name w:val="Table Simple 2"/>
    <w:basedOn w:val="a4"/>
    <w:semiHidden/>
    <w:rsid w:val="00027C36"/>
    <w:pPr>
      <w:spacing w:before="70" w:after="0" w:line="180" w:lineRule="auto"/>
    </w:pPr>
    <w:rPr>
      <w:rFonts w:ascii="Poppins" w:eastAsia="Times New Roman" w:hAnsi="Poppins" w:cs="Times New Roman"/>
      <w:sz w:val="20"/>
      <w:szCs w:val="20"/>
      <w:lang w:val="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3d">
    <w:name w:val="Table Simple 3"/>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18">
    <w:name w:val="Table Subtle 1"/>
    <w:basedOn w:val="a4"/>
    <w:semiHidden/>
    <w:rsid w:val="00027C36"/>
    <w:pPr>
      <w:spacing w:before="70" w:after="0" w:line="180" w:lineRule="auto"/>
    </w:pPr>
    <w:rPr>
      <w:rFonts w:ascii="Poppins" w:eastAsia="Times New Roman" w:hAnsi="Poppins" w:cs="Times New Roman"/>
      <w:sz w:val="20"/>
      <w:szCs w:val="20"/>
      <w:lang w:val="en-US"/>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f">
    <w:name w:val="Table Subtle 2"/>
    <w:basedOn w:val="a4"/>
    <w:semiHidden/>
    <w:rsid w:val="00027C36"/>
    <w:pPr>
      <w:spacing w:before="70" w:after="0" w:line="180" w:lineRule="auto"/>
    </w:pPr>
    <w:rPr>
      <w:rFonts w:ascii="Poppins" w:eastAsia="Times New Roman" w:hAnsi="Poppins" w:cs="Times New Roman"/>
      <w:sz w:val="20"/>
      <w:szCs w:val="20"/>
      <w:lang w:val="en-US"/>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aff8">
    <w:name w:val="Table Theme"/>
    <w:basedOn w:val="a4"/>
    <w:semiHidden/>
    <w:rsid w:val="00027C36"/>
    <w:pPr>
      <w:spacing w:before="70" w:after="0" w:line="180" w:lineRule="auto"/>
    </w:pPr>
    <w:rPr>
      <w:rFonts w:ascii="Poppins" w:eastAsia="Times New Roman" w:hAnsi="Poppin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Web 1"/>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20">
    <w:name w:val="Table Web 2"/>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0">
    <w:name w:val="Table Web 3"/>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aff9">
    <w:name w:val="Note Heading"/>
    <w:basedOn w:val="a1"/>
    <w:next w:val="a1"/>
    <w:link w:val="affa"/>
    <w:uiPriority w:val="99"/>
    <w:semiHidden/>
    <w:rsid w:val="00027C36"/>
  </w:style>
  <w:style w:type="character" w:customStyle="1" w:styleId="affa">
    <w:name w:val="Заголовок записки Знак"/>
    <w:basedOn w:val="a3"/>
    <w:link w:val="aff9"/>
    <w:uiPriority w:val="99"/>
    <w:semiHidden/>
    <w:rsid w:val="00027C36"/>
    <w:rPr>
      <w:rFonts w:ascii="Poppins" w:eastAsia="Calibri" w:hAnsi="Poppins" w:cs="Times New Roman"/>
      <w:sz w:val="20"/>
      <w:szCs w:val="20"/>
      <w:lang w:val="en-US"/>
    </w:rPr>
  </w:style>
  <w:style w:type="numbering" w:styleId="1ai">
    <w:name w:val="Outline List 1"/>
    <w:basedOn w:val="a5"/>
    <w:semiHidden/>
    <w:rsid w:val="00027C36"/>
  </w:style>
  <w:style w:type="paragraph" w:customStyle="1" w:styleId="Header2">
    <w:name w:val="Header 2"/>
    <w:next w:val="Header3"/>
    <w:uiPriority w:val="99"/>
    <w:rsid w:val="00027C36"/>
    <w:pPr>
      <w:spacing w:before="70" w:after="0" w:line="180" w:lineRule="auto"/>
      <w:jc w:val="right"/>
    </w:pPr>
    <w:rPr>
      <w:rFonts w:ascii="Poppins" w:eastAsia="Times New Roman" w:hAnsi="Poppins" w:cs="Arial"/>
      <w:noProof/>
      <w:sz w:val="20"/>
      <w:szCs w:val="16"/>
      <w:lang w:val="en-US"/>
    </w:rPr>
  </w:style>
  <w:style w:type="paragraph" w:styleId="affb">
    <w:name w:val="footnote text"/>
    <w:link w:val="affc"/>
    <w:uiPriority w:val="99"/>
    <w:rsid w:val="00027C36"/>
    <w:pPr>
      <w:spacing w:before="70" w:after="0" w:line="180" w:lineRule="auto"/>
    </w:pPr>
    <w:rPr>
      <w:rFonts w:ascii="Poppins" w:eastAsia="Times New Roman" w:hAnsi="Poppins" w:cs="Times New Roman"/>
      <w:kern w:val="16"/>
      <w:sz w:val="20"/>
      <w:szCs w:val="20"/>
      <w:lang w:val="en-US"/>
    </w:rPr>
  </w:style>
  <w:style w:type="character" w:customStyle="1" w:styleId="affc">
    <w:name w:val="Текст сноски Знак"/>
    <w:basedOn w:val="a3"/>
    <w:link w:val="affb"/>
    <w:uiPriority w:val="99"/>
    <w:rsid w:val="00027C36"/>
    <w:rPr>
      <w:rFonts w:ascii="Poppins" w:eastAsia="Times New Roman" w:hAnsi="Poppins" w:cs="Times New Roman"/>
      <w:kern w:val="16"/>
      <w:sz w:val="20"/>
      <w:szCs w:val="20"/>
      <w:lang w:val="en-US"/>
    </w:rPr>
  </w:style>
  <w:style w:type="paragraph" w:customStyle="1" w:styleId="Note">
    <w:name w:val="Note"/>
    <w:basedOn w:val="a2"/>
    <w:uiPriority w:val="3"/>
    <w:qFormat/>
    <w:rsid w:val="00027C36"/>
    <w:pPr>
      <w:spacing w:before="60" w:after="60"/>
      <w:ind w:left="0"/>
    </w:pPr>
  </w:style>
  <w:style w:type="paragraph" w:customStyle="1" w:styleId="Outline1">
    <w:name w:val="Outline 1"/>
    <w:qFormat/>
    <w:rsid w:val="00027C36"/>
    <w:pPr>
      <w:keepLines/>
      <w:numPr>
        <w:ilvl w:val="1"/>
        <w:numId w:val="21"/>
      </w:numPr>
      <w:spacing w:before="140" w:after="0" w:line="180" w:lineRule="auto"/>
    </w:pPr>
    <w:rPr>
      <w:rFonts w:ascii="Poppins" w:eastAsia="Times New Roman" w:hAnsi="Poppins" w:cs="Times New Roman"/>
      <w:b/>
      <w:sz w:val="20"/>
      <w:szCs w:val="20"/>
      <w:lang w:val="en-US"/>
    </w:rPr>
  </w:style>
  <w:style w:type="paragraph" w:customStyle="1" w:styleId="Outline2">
    <w:name w:val="Outline 2"/>
    <w:basedOn w:val="Outline1"/>
    <w:qFormat/>
    <w:rsid w:val="00027C36"/>
    <w:pPr>
      <w:numPr>
        <w:ilvl w:val="2"/>
      </w:numPr>
    </w:pPr>
    <w:rPr>
      <w:b w:val="0"/>
    </w:rPr>
  </w:style>
  <w:style w:type="paragraph" w:customStyle="1" w:styleId="Outline3">
    <w:name w:val="Outline 3"/>
    <w:basedOn w:val="Outline2"/>
    <w:qFormat/>
    <w:rsid w:val="00027C36"/>
    <w:pPr>
      <w:numPr>
        <w:ilvl w:val="3"/>
      </w:numPr>
    </w:pPr>
  </w:style>
  <w:style w:type="paragraph" w:customStyle="1" w:styleId="Definition">
    <w:name w:val="Definition"/>
    <w:uiPriority w:val="11"/>
    <w:rsid w:val="00027C36"/>
    <w:pPr>
      <w:tabs>
        <w:tab w:val="left" w:leader="dot" w:pos="3600"/>
      </w:tabs>
      <w:spacing w:before="70" w:after="40" w:line="180" w:lineRule="auto"/>
      <w:ind w:left="3600" w:hanging="2520"/>
    </w:pPr>
    <w:rPr>
      <w:rFonts w:ascii="Poppins" w:eastAsia="Times New Roman" w:hAnsi="Poppins" w:cs="Times New Roman"/>
      <w:sz w:val="20"/>
      <w:szCs w:val="24"/>
      <w:lang w:val="en-US"/>
    </w:rPr>
  </w:style>
  <w:style w:type="paragraph" w:customStyle="1" w:styleId="RevisionHistoryHeading">
    <w:name w:val="Revision History Heading"/>
    <w:uiPriority w:val="99"/>
    <w:rsid w:val="00027C36"/>
    <w:pPr>
      <w:spacing w:before="60" w:after="20" w:line="168" w:lineRule="auto"/>
      <w:jc w:val="center"/>
    </w:pPr>
    <w:rPr>
      <w:rFonts w:ascii="Poppins SemiBold" w:eastAsia="Times New Roman" w:hAnsi="Poppins SemiBold" w:cs="Times New Roman"/>
      <w:bCs/>
      <w:color w:val="05322B"/>
      <w:kern w:val="16"/>
      <w:sz w:val="16"/>
      <w:szCs w:val="20"/>
      <w:lang w:val="en-US"/>
    </w:rPr>
  </w:style>
  <w:style w:type="paragraph" w:customStyle="1" w:styleId="RevisionHistoryHeadingGreen">
    <w:name w:val="Revision History Heading Green"/>
    <w:uiPriority w:val="99"/>
    <w:rsid w:val="00027C36"/>
    <w:pPr>
      <w:spacing w:before="60" w:after="20" w:line="180" w:lineRule="auto"/>
      <w:jc w:val="center"/>
    </w:pPr>
    <w:rPr>
      <w:rFonts w:ascii="Poppins SemiBold" w:eastAsia="Calibri" w:hAnsi="Poppins SemiBold" w:cs="Arial"/>
      <w:color w:val="018374"/>
      <w:spacing w:val="5"/>
      <w:kern w:val="28"/>
      <w:sz w:val="18"/>
      <w:szCs w:val="14"/>
      <w:lang w:val="en-US"/>
    </w:rPr>
  </w:style>
  <w:style w:type="paragraph" w:styleId="48">
    <w:name w:val="toc 4"/>
    <w:basedOn w:val="a1"/>
    <w:next w:val="a1"/>
    <w:autoRedefine/>
    <w:uiPriority w:val="99"/>
    <w:semiHidden/>
    <w:unhideWhenUsed/>
    <w:rsid w:val="00027C36"/>
    <w:pPr>
      <w:tabs>
        <w:tab w:val="right" w:leader="dot" w:pos="10080"/>
      </w:tabs>
      <w:ind w:left="660"/>
    </w:pPr>
  </w:style>
  <w:style w:type="paragraph" w:customStyle="1" w:styleId="RevisionHistoryTextLeft">
    <w:name w:val="Revision History Text Left"/>
    <w:uiPriority w:val="99"/>
    <w:rsid w:val="00027C36"/>
    <w:pPr>
      <w:spacing w:before="60" w:after="20" w:line="168" w:lineRule="auto"/>
    </w:pPr>
    <w:rPr>
      <w:rFonts w:ascii="Poppins" w:eastAsia="Times New Roman" w:hAnsi="Poppins" w:cs="Times New Roman"/>
      <w:bCs/>
      <w:kern w:val="16"/>
      <w:sz w:val="14"/>
      <w:szCs w:val="14"/>
      <w:lang w:val="en-US"/>
    </w:rPr>
  </w:style>
  <w:style w:type="paragraph" w:customStyle="1" w:styleId="NumberedHeading1">
    <w:name w:val="Numbered Heading 1"/>
    <w:basedOn w:val="1"/>
    <w:next w:val="a2"/>
    <w:link w:val="NumberedHeading1Char"/>
    <w:uiPriority w:val="99"/>
    <w:qFormat/>
    <w:rsid w:val="00027C36"/>
    <w:pPr>
      <w:keepLines/>
      <w:numPr>
        <w:numId w:val="14"/>
      </w:numPr>
    </w:pPr>
    <w:rPr>
      <w:rFonts w:eastAsia="Times New Roman"/>
    </w:rPr>
  </w:style>
  <w:style w:type="paragraph" w:customStyle="1" w:styleId="FooterLandscape">
    <w:name w:val="Footer Landscape"/>
    <w:uiPriority w:val="99"/>
    <w:semiHidden/>
    <w:rsid w:val="00027C36"/>
    <w:pPr>
      <w:tabs>
        <w:tab w:val="right" w:pos="13680"/>
      </w:tabs>
      <w:spacing w:before="70" w:after="0" w:line="180" w:lineRule="auto"/>
    </w:pPr>
    <w:rPr>
      <w:rFonts w:ascii="Poppins" w:eastAsia="Times New Roman" w:hAnsi="Poppins" w:cs="Arial"/>
      <w:noProof/>
      <w:sz w:val="16"/>
      <w:szCs w:val="16"/>
      <w:lang w:val="en-US"/>
    </w:rPr>
  </w:style>
  <w:style w:type="paragraph" w:customStyle="1" w:styleId="Bullet5">
    <w:name w:val="Bullet 5"/>
    <w:basedOn w:val="Bullet4"/>
    <w:uiPriority w:val="5"/>
    <w:rsid w:val="00027C36"/>
    <w:pPr>
      <w:numPr>
        <w:ilvl w:val="4"/>
      </w:numPr>
    </w:pPr>
  </w:style>
  <w:style w:type="paragraph" w:customStyle="1" w:styleId="Bullet6">
    <w:name w:val="Bullet 6"/>
    <w:basedOn w:val="Bullet5"/>
    <w:uiPriority w:val="6"/>
    <w:rsid w:val="00027C36"/>
    <w:pPr>
      <w:numPr>
        <w:ilvl w:val="5"/>
      </w:numPr>
    </w:pPr>
  </w:style>
  <w:style w:type="paragraph" w:customStyle="1" w:styleId="RevisionHistoryTextCenter">
    <w:name w:val="Revision History Text Center"/>
    <w:basedOn w:val="RevisionHistoryTextLeft"/>
    <w:uiPriority w:val="99"/>
    <w:rsid w:val="00027C36"/>
    <w:pPr>
      <w:jc w:val="center"/>
    </w:pPr>
  </w:style>
  <w:style w:type="paragraph" w:customStyle="1" w:styleId="RiskDeclaration">
    <w:name w:val="Risk Declaration"/>
    <w:uiPriority w:val="99"/>
    <w:rsid w:val="00027C36"/>
    <w:pPr>
      <w:tabs>
        <w:tab w:val="left" w:pos="4554"/>
      </w:tabs>
      <w:spacing w:before="60" w:after="60" w:line="180" w:lineRule="auto"/>
    </w:pPr>
    <w:rPr>
      <w:rFonts w:ascii="Poppins" w:eastAsia="Calibri" w:hAnsi="Poppins" w:cs="Times New Roman"/>
      <w:b/>
      <w:caps/>
      <w:spacing w:val="5"/>
      <w:kern w:val="28"/>
      <w:sz w:val="20"/>
      <w:szCs w:val="40"/>
      <w:lang w:val="en-US"/>
    </w:rPr>
  </w:style>
  <w:style w:type="paragraph" w:customStyle="1" w:styleId="SignalHazard">
    <w:name w:val="Signal Hazard"/>
    <w:semiHidden/>
    <w:rsid w:val="00027C36"/>
    <w:pPr>
      <w:keepLines/>
      <w:spacing w:before="40" w:after="40" w:line="180" w:lineRule="auto"/>
      <w:jc w:val="center"/>
    </w:pPr>
    <w:rPr>
      <w:rFonts w:ascii="Poppins" w:eastAsia="Calibri" w:hAnsi="Poppins" w:cs="Times New Roman"/>
      <w:b/>
      <w:i/>
      <w:color w:val="808080"/>
      <w:kern w:val="16"/>
      <w:sz w:val="20"/>
      <w:szCs w:val="28"/>
      <w:lang w:val="en-US"/>
    </w:rPr>
  </w:style>
  <w:style w:type="paragraph" w:customStyle="1" w:styleId="TableText">
    <w:name w:val="Table Text"/>
    <w:link w:val="TableTextChar"/>
    <w:uiPriority w:val="99"/>
    <w:qFormat/>
    <w:rsid w:val="00027C36"/>
    <w:pPr>
      <w:keepLines/>
      <w:spacing w:before="60" w:after="0" w:line="180" w:lineRule="auto"/>
      <w:textboxTightWrap w:val="allLines"/>
    </w:pPr>
    <w:rPr>
      <w:rFonts w:ascii="Poppins" w:eastAsia="Calibri" w:hAnsi="Poppins" w:cs="Times New Roman"/>
      <w:kern w:val="16"/>
      <w:sz w:val="20"/>
      <w:szCs w:val="24"/>
      <w:lang w:val="en-US"/>
    </w:rPr>
  </w:style>
  <w:style w:type="character" w:customStyle="1" w:styleId="TableTextChar">
    <w:name w:val="Table Text Char"/>
    <w:basedOn w:val="a3"/>
    <w:link w:val="TableText"/>
    <w:locked/>
    <w:rsid w:val="00027C36"/>
    <w:rPr>
      <w:rFonts w:ascii="Poppins" w:eastAsia="Calibri" w:hAnsi="Poppins" w:cs="Times New Roman"/>
      <w:kern w:val="16"/>
      <w:sz w:val="20"/>
      <w:szCs w:val="24"/>
      <w:lang w:val="en-US"/>
    </w:rPr>
  </w:style>
  <w:style w:type="paragraph" w:customStyle="1" w:styleId="SignalWord">
    <w:name w:val="Signal Word"/>
    <w:basedOn w:val="TableText"/>
    <w:next w:val="TableText"/>
    <w:link w:val="SignalWordChar"/>
    <w:semiHidden/>
    <w:rsid w:val="00027C36"/>
    <w:pPr>
      <w:spacing w:before="40" w:after="40"/>
      <w:jc w:val="center"/>
      <w:textboxTightWrap w:val="none"/>
    </w:pPr>
    <w:rPr>
      <w:rFonts w:eastAsia="Times New Roman"/>
      <w:bCs/>
      <w:i/>
      <w:color w:val="FFFFFF"/>
      <w:kern w:val="0"/>
      <w:sz w:val="28"/>
    </w:rPr>
  </w:style>
  <w:style w:type="character" w:customStyle="1" w:styleId="SignalWordChar">
    <w:name w:val="Signal Word Char"/>
    <w:basedOn w:val="a3"/>
    <w:link w:val="SignalWord"/>
    <w:semiHidden/>
    <w:rsid w:val="00027C36"/>
    <w:rPr>
      <w:rFonts w:ascii="Poppins" w:eastAsia="Times New Roman" w:hAnsi="Poppins" w:cs="Times New Roman"/>
      <w:bCs/>
      <w:i/>
      <w:color w:val="FFFFFF"/>
      <w:sz w:val="28"/>
      <w:szCs w:val="24"/>
      <w:lang w:val="en-US"/>
    </w:rPr>
  </w:style>
  <w:style w:type="paragraph" w:customStyle="1" w:styleId="Space">
    <w:name w:val="Space"/>
    <w:link w:val="SpaceChar"/>
    <w:rsid w:val="00027C36"/>
    <w:pPr>
      <w:keepLines/>
      <w:spacing w:after="0" w:line="180" w:lineRule="auto"/>
      <w:ind w:left="-720" w:right="-720"/>
      <w:jc w:val="center"/>
    </w:pPr>
    <w:rPr>
      <w:rFonts w:ascii="Poppins" w:eastAsia="Times New Roman" w:hAnsi="Poppins" w:cs="Times New Roman"/>
      <w:kern w:val="16"/>
      <w:sz w:val="4"/>
      <w:szCs w:val="6"/>
      <w:lang w:val="en-US"/>
    </w:rPr>
  </w:style>
  <w:style w:type="paragraph" w:customStyle="1" w:styleId="Step11">
    <w:name w:val="Step 1: 1"/>
    <w:basedOn w:val="Step0Abold"/>
    <w:uiPriority w:val="1"/>
    <w:qFormat/>
    <w:rsid w:val="00027C36"/>
    <w:pPr>
      <w:numPr>
        <w:ilvl w:val="2"/>
      </w:numPr>
      <w:tabs>
        <w:tab w:val="left" w:pos="92"/>
      </w:tabs>
    </w:pPr>
    <w:rPr>
      <w:snapToGrid w:val="0"/>
      <w:w w:val="0"/>
    </w:rPr>
  </w:style>
  <w:style w:type="paragraph" w:customStyle="1" w:styleId="Step31">
    <w:name w:val="Step 3: 1)"/>
    <w:basedOn w:val="Step2A"/>
    <w:uiPriority w:val="3"/>
    <w:qFormat/>
    <w:rsid w:val="00027C36"/>
    <w:pPr>
      <w:numPr>
        <w:ilvl w:val="4"/>
      </w:numPr>
    </w:pPr>
  </w:style>
  <w:style w:type="paragraph" w:customStyle="1" w:styleId="Step2A">
    <w:name w:val="Step 2: A"/>
    <w:basedOn w:val="Step11"/>
    <w:uiPriority w:val="2"/>
    <w:qFormat/>
    <w:rsid w:val="00027C36"/>
    <w:pPr>
      <w:numPr>
        <w:ilvl w:val="3"/>
      </w:numPr>
    </w:pPr>
  </w:style>
  <w:style w:type="paragraph" w:customStyle="1" w:styleId="Step4a">
    <w:name w:val="Step 4: a"/>
    <w:basedOn w:val="Step31"/>
    <w:uiPriority w:val="4"/>
    <w:qFormat/>
    <w:rsid w:val="00027C36"/>
    <w:pPr>
      <w:numPr>
        <w:ilvl w:val="5"/>
      </w:numPr>
    </w:pPr>
  </w:style>
  <w:style w:type="numbering" w:customStyle="1" w:styleId="StepStyles">
    <w:name w:val="StepStyles"/>
    <w:rsid w:val="00027C36"/>
    <w:pPr>
      <w:numPr>
        <w:numId w:val="16"/>
      </w:numPr>
    </w:pPr>
  </w:style>
  <w:style w:type="paragraph" w:styleId="affd">
    <w:name w:val="Revision"/>
    <w:hidden/>
    <w:uiPriority w:val="99"/>
    <w:semiHidden/>
    <w:rsid w:val="00027C36"/>
    <w:pPr>
      <w:spacing w:before="70" w:after="0" w:line="180" w:lineRule="auto"/>
    </w:pPr>
    <w:rPr>
      <w:rFonts w:ascii="Poppins" w:eastAsia="Times New Roman" w:hAnsi="Poppins" w:cs="Times New Roman"/>
      <w:kern w:val="16"/>
      <w:sz w:val="20"/>
      <w:szCs w:val="20"/>
      <w:lang w:val="en-US"/>
    </w:rPr>
  </w:style>
  <w:style w:type="paragraph" w:styleId="affe">
    <w:name w:val="Document Map"/>
    <w:basedOn w:val="a1"/>
    <w:link w:val="afff"/>
    <w:uiPriority w:val="99"/>
    <w:semiHidden/>
    <w:unhideWhenUsed/>
    <w:rsid w:val="00027C36"/>
    <w:rPr>
      <w:rFonts w:ascii="Tahoma" w:hAnsi="Tahoma" w:cs="Tahoma"/>
      <w:sz w:val="16"/>
      <w:szCs w:val="16"/>
    </w:rPr>
  </w:style>
  <w:style w:type="character" w:customStyle="1" w:styleId="afff">
    <w:name w:val="Схема документа Знак"/>
    <w:basedOn w:val="a3"/>
    <w:link w:val="affe"/>
    <w:uiPriority w:val="99"/>
    <w:semiHidden/>
    <w:rsid w:val="00027C36"/>
    <w:rPr>
      <w:rFonts w:ascii="Tahoma" w:eastAsia="Calibri" w:hAnsi="Tahoma" w:cs="Tahoma"/>
      <w:sz w:val="16"/>
      <w:szCs w:val="16"/>
      <w:lang w:val="en-US"/>
    </w:rPr>
  </w:style>
  <w:style w:type="paragraph" w:customStyle="1" w:styleId="TableHeading">
    <w:name w:val="Table Heading"/>
    <w:next w:val="TableText"/>
    <w:uiPriority w:val="6"/>
    <w:qFormat/>
    <w:rsid w:val="00027C36"/>
    <w:pPr>
      <w:keepNext/>
      <w:keepLines/>
      <w:spacing w:before="70" w:after="0" w:line="180" w:lineRule="auto"/>
      <w:jc w:val="center"/>
    </w:pPr>
    <w:rPr>
      <w:rFonts w:ascii="Poppins" w:eastAsia="Times New Roman" w:hAnsi="Poppins" w:cs="Times New Roman"/>
      <w:b/>
      <w:kern w:val="16"/>
      <w:sz w:val="20"/>
      <w:szCs w:val="18"/>
      <w:lang w:val="en-US"/>
    </w:rPr>
  </w:style>
  <w:style w:type="paragraph" w:customStyle="1" w:styleId="TableHeadingGreen">
    <w:name w:val="Table Heading Green"/>
    <w:uiPriority w:val="7"/>
    <w:rsid w:val="00027C36"/>
    <w:pPr>
      <w:spacing w:before="20" w:after="20" w:line="180" w:lineRule="auto"/>
      <w:jc w:val="center"/>
    </w:pPr>
    <w:rPr>
      <w:rFonts w:ascii="Poppins" w:eastAsia="Calibri" w:hAnsi="Poppins" w:cs="Arial"/>
      <w:b/>
      <w:color w:val="018374"/>
      <w:spacing w:val="5"/>
      <w:kern w:val="28"/>
      <w:sz w:val="20"/>
      <w:szCs w:val="20"/>
      <w:lang w:val="en-US"/>
    </w:rPr>
  </w:style>
  <w:style w:type="paragraph" w:customStyle="1" w:styleId="TableTextCenter">
    <w:name w:val="Table Text Center"/>
    <w:basedOn w:val="TableText"/>
    <w:link w:val="TableTextCenterChar"/>
    <w:uiPriority w:val="7"/>
    <w:qFormat/>
    <w:rsid w:val="00027C36"/>
    <w:pPr>
      <w:jc w:val="center"/>
    </w:pPr>
    <w:rPr>
      <w:color w:val="000000"/>
    </w:rPr>
  </w:style>
  <w:style w:type="character" w:customStyle="1" w:styleId="TableTextCenterChar">
    <w:name w:val="Table Text Center Char"/>
    <w:basedOn w:val="a3"/>
    <w:link w:val="TableTextCenter"/>
    <w:uiPriority w:val="7"/>
    <w:rsid w:val="00027C36"/>
    <w:rPr>
      <w:rFonts w:ascii="Poppins" w:eastAsia="Calibri" w:hAnsi="Poppins" w:cs="Times New Roman"/>
      <w:color w:val="000000"/>
      <w:kern w:val="16"/>
      <w:sz w:val="20"/>
      <w:szCs w:val="24"/>
      <w:lang w:val="en-US"/>
    </w:rPr>
  </w:style>
  <w:style w:type="paragraph" w:customStyle="1" w:styleId="Header3">
    <w:name w:val="Header 3"/>
    <w:uiPriority w:val="99"/>
    <w:rsid w:val="00027C36"/>
    <w:pPr>
      <w:spacing w:before="70" w:after="0" w:line="180" w:lineRule="auto"/>
      <w:ind w:right="2160"/>
    </w:pPr>
    <w:rPr>
      <w:rFonts w:ascii="Poppins SemiBold" w:eastAsia="Times New Roman" w:hAnsi="Poppins SemiBold" w:cs="Arial"/>
      <w:b/>
      <w:noProof/>
      <w:sz w:val="20"/>
      <w:szCs w:val="16"/>
      <w:lang w:val="en-US"/>
    </w:rPr>
  </w:style>
  <w:style w:type="numbering" w:customStyle="1" w:styleId="TableStepStyles">
    <w:name w:val="TableStepStyles"/>
    <w:basedOn w:val="a5"/>
    <w:uiPriority w:val="99"/>
    <w:rsid w:val="00027C36"/>
    <w:pPr>
      <w:numPr>
        <w:numId w:val="20"/>
      </w:numPr>
    </w:pPr>
  </w:style>
  <w:style w:type="paragraph" w:styleId="afff0">
    <w:name w:val="Title"/>
    <w:next w:val="a2"/>
    <w:link w:val="afff1"/>
    <w:uiPriority w:val="8"/>
    <w:qFormat/>
    <w:rsid w:val="00027C36"/>
    <w:pPr>
      <w:spacing w:before="360" w:after="240" w:line="180" w:lineRule="auto"/>
      <w:contextualSpacing/>
    </w:pPr>
    <w:rPr>
      <w:rFonts w:ascii="Poppins SemiBold" w:eastAsia="Calibri" w:hAnsi="Poppins SemiBold" w:cs="Times New Roman"/>
      <w:color w:val="05322B"/>
      <w:spacing w:val="5"/>
      <w:kern w:val="28"/>
      <w:sz w:val="36"/>
      <w:szCs w:val="40"/>
      <w:lang w:val="en-US"/>
    </w:rPr>
  </w:style>
  <w:style w:type="character" w:customStyle="1" w:styleId="afff1">
    <w:name w:val="Заголовок Знак"/>
    <w:basedOn w:val="a3"/>
    <w:link w:val="afff0"/>
    <w:uiPriority w:val="8"/>
    <w:rsid w:val="00027C36"/>
    <w:rPr>
      <w:rFonts w:ascii="Poppins SemiBold" w:eastAsia="Calibri" w:hAnsi="Poppins SemiBold" w:cs="Times New Roman"/>
      <w:color w:val="05322B"/>
      <w:spacing w:val="5"/>
      <w:kern w:val="28"/>
      <w:sz w:val="36"/>
      <w:szCs w:val="40"/>
      <w:lang w:val="en-US"/>
    </w:rPr>
  </w:style>
  <w:style w:type="paragraph" w:customStyle="1" w:styleId="SubtitleGreen">
    <w:name w:val="Subtitle Green"/>
    <w:uiPriority w:val="2"/>
    <w:rsid w:val="00027C36"/>
    <w:pPr>
      <w:spacing w:before="240" w:after="360" w:line="180" w:lineRule="auto"/>
    </w:pPr>
    <w:rPr>
      <w:rFonts w:ascii="Poppins" w:eastAsia="Calibri" w:hAnsi="Poppins" w:cs="Times New Roman"/>
      <w:b/>
      <w:color w:val="018374"/>
      <w:spacing w:val="5"/>
      <w:kern w:val="28"/>
      <w:sz w:val="28"/>
      <w:szCs w:val="52"/>
      <w:lang w:val="en-US"/>
    </w:rPr>
  </w:style>
  <w:style w:type="paragraph" w:styleId="19">
    <w:name w:val="toc 1"/>
    <w:next w:val="a2"/>
    <w:autoRedefine/>
    <w:uiPriority w:val="39"/>
    <w:unhideWhenUsed/>
    <w:rsid w:val="00027C36"/>
    <w:pPr>
      <w:tabs>
        <w:tab w:val="right" w:leader="dot" w:pos="10080"/>
      </w:tabs>
      <w:spacing w:before="70" w:after="0" w:line="180" w:lineRule="auto"/>
      <w:ind w:left="360" w:hanging="360"/>
    </w:pPr>
    <w:rPr>
      <w:rFonts w:ascii="Poppins" w:eastAsia="Times New Roman" w:hAnsi="Poppins" w:cs="Times New Roman"/>
      <w:b/>
      <w:noProof/>
      <w:sz w:val="20"/>
      <w:szCs w:val="20"/>
      <w:lang w:val="en-US"/>
    </w:rPr>
  </w:style>
  <w:style w:type="character" w:customStyle="1" w:styleId="NumberedHeading1Char">
    <w:name w:val="Numbered Heading 1 Char"/>
    <w:basedOn w:val="10"/>
    <w:link w:val="NumberedHeading1"/>
    <w:uiPriority w:val="99"/>
    <w:rsid w:val="00027C36"/>
    <w:rPr>
      <w:rFonts w:ascii="Poppins SemiBold" w:eastAsia="Times New Roman" w:hAnsi="Poppins SemiBold" w:cs="Times New Roman"/>
      <w:bCs/>
      <w:color w:val="018374"/>
      <w:sz w:val="24"/>
      <w:szCs w:val="28"/>
      <w:lang w:val="en-US"/>
    </w:rPr>
  </w:style>
  <w:style w:type="paragraph" w:customStyle="1" w:styleId="HazardText1">
    <w:name w:val="Hazard Text 1"/>
    <w:uiPriority w:val="10"/>
    <w:qFormat/>
    <w:rsid w:val="00027C36"/>
    <w:pPr>
      <w:spacing w:before="60" w:after="60" w:line="180" w:lineRule="auto"/>
    </w:pPr>
    <w:rPr>
      <w:rFonts w:ascii="Poppins" w:eastAsia="Times New Roman" w:hAnsi="Poppins" w:cs="Times New Roman"/>
      <w:sz w:val="20"/>
      <w:szCs w:val="24"/>
      <w:lang w:val="en-US"/>
    </w:rPr>
  </w:style>
  <w:style w:type="paragraph" w:customStyle="1" w:styleId="HazardText2">
    <w:name w:val="Hazard Text 2"/>
    <w:next w:val="a1"/>
    <w:uiPriority w:val="10"/>
    <w:qFormat/>
    <w:rsid w:val="00027C36"/>
    <w:pPr>
      <w:spacing w:before="60" w:after="60" w:line="180" w:lineRule="auto"/>
    </w:pPr>
    <w:rPr>
      <w:rFonts w:ascii="Poppins" w:eastAsia="Times New Roman" w:hAnsi="Poppins" w:cs="Times New Roman"/>
      <w:b/>
      <w:bCs/>
      <w:sz w:val="20"/>
      <w:szCs w:val="24"/>
      <w:lang w:val="en-US"/>
    </w:rPr>
  </w:style>
  <w:style w:type="paragraph" w:customStyle="1" w:styleId="HazardText3">
    <w:name w:val="Hazard Text 3"/>
    <w:uiPriority w:val="10"/>
    <w:qFormat/>
    <w:rsid w:val="00027C36"/>
    <w:pPr>
      <w:numPr>
        <w:numId w:val="2"/>
      </w:numPr>
      <w:spacing w:before="40" w:after="40" w:line="192" w:lineRule="auto"/>
    </w:pPr>
    <w:rPr>
      <w:rFonts w:ascii="Poppins" w:eastAsia="Calibri" w:hAnsi="Poppins" w:cs="Times New Roman"/>
      <w:sz w:val="20"/>
      <w:szCs w:val="24"/>
      <w:lang w:val="en-US"/>
    </w:rPr>
  </w:style>
  <w:style w:type="character" w:customStyle="1" w:styleId="X-ref">
    <w:name w:val="X-ref"/>
    <w:qFormat/>
    <w:rsid w:val="00027C36"/>
    <w:rPr>
      <w:color w:val="02BC94"/>
      <w:u w:val="single"/>
    </w:rPr>
  </w:style>
  <w:style w:type="paragraph" w:customStyle="1" w:styleId="NumberedHeading2">
    <w:name w:val="Numbered Heading 2"/>
    <w:basedOn w:val="21"/>
    <w:next w:val="a2"/>
    <w:link w:val="NumberedHeading2Char"/>
    <w:uiPriority w:val="99"/>
    <w:qFormat/>
    <w:rsid w:val="00027C36"/>
    <w:pPr>
      <w:keepLines/>
      <w:numPr>
        <w:ilvl w:val="1"/>
        <w:numId w:val="14"/>
      </w:numPr>
      <w:spacing w:before="210"/>
    </w:pPr>
    <w:rPr>
      <w:rFonts w:eastAsia="Times New Roman"/>
    </w:rPr>
  </w:style>
  <w:style w:type="character" w:customStyle="1" w:styleId="NumberedHeading2Char">
    <w:name w:val="Numbered Heading 2 Char"/>
    <w:basedOn w:val="22"/>
    <w:link w:val="NumberedHeading2"/>
    <w:uiPriority w:val="99"/>
    <w:rsid w:val="00027C36"/>
    <w:rPr>
      <w:rFonts w:ascii="Poppins SemiBold" w:eastAsia="Times New Roman" w:hAnsi="Poppins SemiBold" w:cs="Times New Roman"/>
      <w:color w:val="018374"/>
      <w:sz w:val="24"/>
      <w:szCs w:val="24"/>
      <w:lang w:val="en-US"/>
    </w:rPr>
  </w:style>
  <w:style w:type="paragraph" w:customStyle="1" w:styleId="NumberedHeading3">
    <w:name w:val="Numbered Heading 3"/>
    <w:basedOn w:val="31"/>
    <w:next w:val="a2"/>
    <w:link w:val="NumberedHeading3Char"/>
    <w:uiPriority w:val="99"/>
    <w:qFormat/>
    <w:rsid w:val="00027C36"/>
    <w:pPr>
      <w:keepLines/>
      <w:numPr>
        <w:ilvl w:val="2"/>
        <w:numId w:val="14"/>
      </w:numPr>
      <w:spacing w:before="210"/>
    </w:pPr>
    <w:rPr>
      <w:rFonts w:eastAsia="Times New Roman"/>
      <w:sz w:val="20"/>
      <w:szCs w:val="20"/>
    </w:rPr>
  </w:style>
  <w:style w:type="character" w:customStyle="1" w:styleId="NumberedHeading3Char">
    <w:name w:val="Numbered Heading 3 Char"/>
    <w:basedOn w:val="ab"/>
    <w:link w:val="NumberedHeading3"/>
    <w:uiPriority w:val="99"/>
    <w:rsid w:val="00027C36"/>
    <w:rPr>
      <w:rFonts w:ascii="Poppins SemiBold" w:eastAsia="Times New Roman" w:hAnsi="Poppins SemiBold" w:cs="Times New Roman"/>
      <w:bCs/>
      <w:color w:val="018374"/>
      <w:sz w:val="20"/>
      <w:szCs w:val="20"/>
      <w:lang w:val="en-US"/>
    </w:rPr>
  </w:style>
  <w:style w:type="paragraph" w:customStyle="1" w:styleId="NumberedHeading4">
    <w:name w:val="Numbered Heading 4"/>
    <w:basedOn w:val="41"/>
    <w:next w:val="a2"/>
    <w:link w:val="NumberedHeading4Char"/>
    <w:qFormat/>
    <w:rsid w:val="00027C36"/>
    <w:pPr>
      <w:keepLines/>
      <w:numPr>
        <w:ilvl w:val="3"/>
        <w:numId w:val="14"/>
      </w:numPr>
      <w:spacing w:before="210"/>
    </w:pPr>
    <w:rPr>
      <w:rFonts w:eastAsia="Times New Roman"/>
    </w:rPr>
  </w:style>
  <w:style w:type="character" w:customStyle="1" w:styleId="NumberedHeading4Char">
    <w:name w:val="Numbered Heading 4 Char"/>
    <w:basedOn w:val="42"/>
    <w:link w:val="NumberedHeading4"/>
    <w:rsid w:val="00027C36"/>
    <w:rPr>
      <w:rFonts w:ascii="Poppins SemiBold" w:eastAsia="Times New Roman" w:hAnsi="Poppins SemiBold" w:cs="Times New Roman"/>
      <w:bCs/>
      <w:color w:val="05322B"/>
      <w:lang w:val="en-US"/>
    </w:rPr>
  </w:style>
  <w:style w:type="paragraph" w:customStyle="1" w:styleId="NumberedHeading5">
    <w:name w:val="Numbered Heading 5"/>
    <w:basedOn w:val="51"/>
    <w:link w:val="NumberedHeading5Char"/>
    <w:uiPriority w:val="99"/>
    <w:qFormat/>
    <w:rsid w:val="00027C36"/>
    <w:pPr>
      <w:keepLines/>
      <w:numPr>
        <w:ilvl w:val="4"/>
        <w:numId w:val="14"/>
      </w:numPr>
      <w:spacing w:before="210"/>
    </w:pPr>
    <w:rPr>
      <w:rFonts w:eastAsia="Times New Roman"/>
      <w:sz w:val="20"/>
      <w:szCs w:val="20"/>
    </w:rPr>
  </w:style>
  <w:style w:type="character" w:customStyle="1" w:styleId="NumberedHeading5Char">
    <w:name w:val="Numbered Heading 5 Char"/>
    <w:basedOn w:val="ab"/>
    <w:link w:val="NumberedHeading5"/>
    <w:uiPriority w:val="99"/>
    <w:rsid w:val="00027C36"/>
    <w:rPr>
      <w:rFonts w:ascii="Poppins SemiBold" w:eastAsia="Times New Roman" w:hAnsi="Poppins SemiBold" w:cs="Times New Roman"/>
      <w:bCs/>
      <w:i/>
      <w:color w:val="05322B"/>
      <w:sz w:val="20"/>
      <w:szCs w:val="20"/>
      <w:lang w:val="en-US"/>
    </w:rPr>
  </w:style>
  <w:style w:type="numbering" w:customStyle="1" w:styleId="NumbHead">
    <w:name w:val="NumbHead"/>
    <w:uiPriority w:val="99"/>
    <w:rsid w:val="00027C36"/>
    <w:pPr>
      <w:numPr>
        <w:numId w:val="14"/>
      </w:numPr>
    </w:pPr>
  </w:style>
  <w:style w:type="character" w:styleId="afff2">
    <w:name w:val="footnote reference"/>
    <w:uiPriority w:val="99"/>
    <w:rsid w:val="00027C36"/>
    <w:rPr>
      <w:rFonts w:ascii="Poppins" w:hAnsi="Poppins"/>
      <w:vertAlign w:val="superscript"/>
    </w:rPr>
  </w:style>
  <w:style w:type="paragraph" w:customStyle="1" w:styleId="Outline4">
    <w:name w:val="Outline 4"/>
    <w:uiPriority w:val="99"/>
    <w:qFormat/>
    <w:rsid w:val="00027C36"/>
    <w:pPr>
      <w:numPr>
        <w:ilvl w:val="4"/>
        <w:numId w:val="21"/>
      </w:numPr>
      <w:spacing w:before="140" w:after="0" w:line="180" w:lineRule="auto"/>
    </w:pPr>
    <w:rPr>
      <w:rFonts w:ascii="Poppins" w:eastAsia="Times New Roman" w:hAnsi="Poppins" w:cs="Times New Roman"/>
      <w:sz w:val="20"/>
      <w:szCs w:val="20"/>
      <w:lang w:val="en-US"/>
    </w:rPr>
  </w:style>
  <w:style w:type="character" w:customStyle="1" w:styleId="BoldEmphasis">
    <w:name w:val="Bold Emphasis"/>
    <w:qFormat/>
    <w:rsid w:val="00027C36"/>
    <w:rPr>
      <w:rFonts w:ascii="Poppins" w:hAnsi="Poppins"/>
      <w:b/>
      <w:kern w:val="0"/>
      <w:szCs w:val="2"/>
    </w:rPr>
  </w:style>
  <w:style w:type="character" w:styleId="afff3">
    <w:name w:val="Placeholder Text"/>
    <w:basedOn w:val="a3"/>
    <w:uiPriority w:val="99"/>
    <w:rsid w:val="00027C36"/>
    <w:rPr>
      <w:color w:val="808080"/>
    </w:rPr>
  </w:style>
  <w:style w:type="paragraph" w:customStyle="1" w:styleId="Footer1">
    <w:name w:val="Footer 1"/>
    <w:basedOn w:val="a1"/>
    <w:uiPriority w:val="99"/>
    <w:semiHidden/>
    <w:qFormat/>
    <w:rsid w:val="00027C36"/>
    <w:pPr>
      <w:pBdr>
        <w:bottom w:val="single" w:sz="4" w:space="3" w:color="auto"/>
      </w:pBdr>
      <w:spacing w:before="0"/>
      <w:ind w:left="1080"/>
      <w:jc w:val="right"/>
    </w:pPr>
    <w:rPr>
      <w:color w:val="000000"/>
      <w:sz w:val="6"/>
      <w:szCs w:val="18"/>
    </w:rPr>
  </w:style>
  <w:style w:type="character" w:styleId="afff4">
    <w:name w:val="FollowedHyperlink"/>
    <w:basedOn w:val="a3"/>
    <w:uiPriority w:val="99"/>
    <w:semiHidden/>
    <w:unhideWhenUsed/>
    <w:rsid w:val="00027C36"/>
    <w:rPr>
      <w:color w:val="954F72" w:themeColor="followedHyperlink"/>
      <w:u w:val="single"/>
    </w:rPr>
  </w:style>
  <w:style w:type="paragraph" w:customStyle="1" w:styleId="TitleRed">
    <w:name w:val="Title Red"/>
    <w:qFormat/>
    <w:rsid w:val="00027C36"/>
    <w:pPr>
      <w:spacing w:before="60" w:after="240" w:line="180" w:lineRule="auto"/>
    </w:pPr>
    <w:rPr>
      <w:rFonts w:ascii="Poppins" w:eastAsia="Calibri" w:hAnsi="Poppins" w:cs="Times New Roman"/>
      <w:b/>
      <w:i/>
      <w:color w:val="FF0000"/>
      <w:spacing w:val="5"/>
      <w:kern w:val="28"/>
      <w:sz w:val="24"/>
      <w:szCs w:val="40"/>
      <w:lang w:val="en-US"/>
    </w:rPr>
  </w:style>
  <w:style w:type="paragraph" w:customStyle="1" w:styleId="HeaderPg1A4">
    <w:name w:val="HeaderPg1_A4"/>
    <w:unhideWhenUsed/>
    <w:qFormat/>
    <w:rsid w:val="00027C36"/>
    <w:pPr>
      <w:spacing w:before="10" w:after="0" w:line="180" w:lineRule="auto"/>
      <w:ind w:left="5616"/>
    </w:pPr>
    <w:rPr>
      <w:rFonts w:ascii="Poppins" w:eastAsia="Times New Roman" w:hAnsi="Poppins" w:cs="Arial"/>
      <w:noProof/>
      <w:color w:val="018374"/>
      <w:sz w:val="20"/>
      <w:szCs w:val="16"/>
      <w:lang w:val="en-US"/>
    </w:rPr>
  </w:style>
  <w:style w:type="paragraph" w:customStyle="1" w:styleId="HeaderPg1Landscape">
    <w:name w:val="HeaderPg1_Landscape"/>
    <w:basedOn w:val="HeaderPg1"/>
    <w:uiPriority w:val="99"/>
    <w:qFormat/>
    <w:rsid w:val="00027C36"/>
    <w:pPr>
      <w:framePr w:wrap="notBeside" w:hAnchor="text"/>
      <w:ind w:left="9936"/>
    </w:pPr>
  </w:style>
  <w:style w:type="paragraph" w:customStyle="1" w:styleId="HeaderPg1A4Landscape">
    <w:name w:val="HeaderPg1_A4_Landscape"/>
    <w:basedOn w:val="HeaderPg1Landscape"/>
    <w:uiPriority w:val="99"/>
    <w:qFormat/>
    <w:rsid w:val="00027C36"/>
    <w:pPr>
      <w:framePr w:wrap="notBeside"/>
      <w:ind w:left="10944"/>
    </w:pPr>
  </w:style>
  <w:style w:type="paragraph" w:customStyle="1" w:styleId="HeaderCover">
    <w:name w:val="HeaderCover"/>
    <w:basedOn w:val="HeaderPg1"/>
    <w:unhideWhenUsed/>
    <w:rsid w:val="00027C36"/>
    <w:pPr>
      <w:numPr>
        <w:numId w:val="0"/>
      </w:numPr>
      <w:spacing w:before="60"/>
      <w:ind w:right="360"/>
      <w:textboxTightWrap w:val="allLines"/>
    </w:pPr>
    <w:rPr>
      <w:w w:val="90"/>
      <w:kern w:val="18"/>
      <w:sz w:val="20"/>
    </w:rPr>
  </w:style>
  <w:style w:type="paragraph" w:customStyle="1" w:styleId="Step5i">
    <w:name w:val="Step 5: i"/>
    <w:basedOn w:val="Step4a"/>
    <w:uiPriority w:val="99"/>
    <w:qFormat/>
    <w:rsid w:val="00027C36"/>
    <w:pPr>
      <w:numPr>
        <w:ilvl w:val="6"/>
      </w:numPr>
    </w:pPr>
  </w:style>
  <w:style w:type="paragraph" w:customStyle="1" w:styleId="TableNumber">
    <w:name w:val="Table Number"/>
    <w:qFormat/>
    <w:rsid w:val="00027C36"/>
    <w:pPr>
      <w:numPr>
        <w:ilvl w:val="6"/>
        <w:numId w:val="20"/>
      </w:numPr>
      <w:spacing w:before="60" w:after="0" w:line="180" w:lineRule="auto"/>
      <w:ind w:left="317"/>
    </w:pPr>
    <w:rPr>
      <w:rFonts w:ascii="Poppins" w:eastAsia="Times New Roman" w:hAnsi="Poppins" w:cs="Times New Roman"/>
      <w:snapToGrid w:val="0"/>
      <w:w w:val="0"/>
      <w:sz w:val="20"/>
      <w:szCs w:val="20"/>
      <w:lang w:val="en-US"/>
    </w:rPr>
  </w:style>
  <w:style w:type="paragraph" w:customStyle="1" w:styleId="SpaceLine">
    <w:name w:val="Space Line"/>
    <w:basedOn w:val="Space"/>
    <w:uiPriority w:val="99"/>
    <w:qFormat/>
    <w:rsid w:val="00027C36"/>
    <w:pPr>
      <w:pBdr>
        <w:bottom w:val="single" w:sz="4" w:space="1" w:color="auto"/>
      </w:pBdr>
      <w:ind w:left="0" w:right="0"/>
      <w:jc w:val="both"/>
    </w:pPr>
  </w:style>
  <w:style w:type="paragraph" w:customStyle="1" w:styleId="StepLine">
    <w:name w:val="Step Line"/>
    <w:basedOn w:val="Step11"/>
    <w:uiPriority w:val="99"/>
    <w:qFormat/>
    <w:rsid w:val="00027C36"/>
    <w:pPr>
      <w:keepLines w:val="0"/>
      <w:numPr>
        <w:numId w:val="15"/>
      </w:numPr>
    </w:pPr>
  </w:style>
  <w:style w:type="table" w:customStyle="1" w:styleId="LegendTable">
    <w:name w:val="Legend Table"/>
    <w:basedOn w:val="TableAllPurpose"/>
    <w:uiPriority w:val="99"/>
    <w:rsid w:val="00027C36"/>
    <w:pPr>
      <w:spacing w:before="0"/>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table" w:customStyle="1" w:styleId="BHOSStandardTable">
    <w:name w:val="BHOS Standard Table"/>
    <w:basedOn w:val="MediumGrid11"/>
    <w:uiPriority w:val="99"/>
    <w:rsid w:val="00027C36"/>
    <w:pPr>
      <w:jc w:val="center"/>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jc w:val="center"/>
      </w:pPr>
      <w:rPr>
        <w:rFonts w:ascii="Arial" w:hAnsi="Arial"/>
        <w:b/>
        <w:sz w:val="20"/>
      </w:rPr>
      <w:tblPr/>
      <w:trPr>
        <w:tblHeader/>
      </w:trPr>
      <w:tcPr>
        <w:shd w:val="clear" w:color="auto" w:fill="D9D9D9" w:themeFill="background1" w:themeFillShade="D9"/>
        <w:vAlign w:val="bottom"/>
      </w:tcPr>
    </w:tblStylePr>
  </w:style>
  <w:style w:type="numbering" w:customStyle="1" w:styleId="AppHead">
    <w:name w:val="AppHead"/>
    <w:uiPriority w:val="99"/>
    <w:rsid w:val="00027C36"/>
    <w:pPr>
      <w:numPr>
        <w:numId w:val="22"/>
      </w:numPr>
    </w:pPr>
  </w:style>
  <w:style w:type="paragraph" w:customStyle="1" w:styleId="Step0Abold">
    <w:name w:val="Step 0: A (bold)"/>
    <w:uiPriority w:val="99"/>
    <w:qFormat/>
    <w:rsid w:val="00027C36"/>
    <w:pPr>
      <w:keepLines/>
      <w:numPr>
        <w:ilvl w:val="1"/>
        <w:numId w:val="16"/>
      </w:numPr>
      <w:spacing w:before="70" w:after="0" w:line="180" w:lineRule="auto"/>
    </w:pPr>
    <w:rPr>
      <w:rFonts w:ascii="Poppins" w:eastAsia="Times New Roman" w:hAnsi="Poppins" w:cs="Times New Roman"/>
      <w:sz w:val="20"/>
      <w:szCs w:val="20"/>
      <w:lang w:val="en-US"/>
    </w:rPr>
  </w:style>
  <w:style w:type="paragraph" w:customStyle="1" w:styleId="FooterPg1">
    <w:name w:val="FooterPg1"/>
    <w:basedOn w:val="af6"/>
    <w:uiPriority w:val="99"/>
    <w:qFormat/>
    <w:rsid w:val="00027C36"/>
    <w:pPr>
      <w:ind w:left="-720" w:right="-720"/>
      <w:jc w:val="center"/>
    </w:pPr>
    <w:rPr>
      <w:rFonts w:ascii="Poppins" w:hAnsi="Poppins"/>
      <w:b/>
      <w:sz w:val="16"/>
    </w:rPr>
  </w:style>
  <w:style w:type="character" w:styleId="afff5">
    <w:name w:val="Emphasis"/>
    <w:qFormat/>
    <w:rsid w:val="00027C36"/>
    <w:rPr>
      <w:i/>
      <w:iCs/>
    </w:rPr>
  </w:style>
  <w:style w:type="paragraph" w:customStyle="1" w:styleId="TitleCover">
    <w:name w:val="TitleCover"/>
    <w:basedOn w:val="a1"/>
    <w:uiPriority w:val="99"/>
    <w:qFormat/>
    <w:rsid w:val="00027C36"/>
    <w:rPr>
      <w:b/>
      <w:color w:val="B1B3B3"/>
      <w:sz w:val="96"/>
    </w:rPr>
  </w:style>
  <w:style w:type="character" w:customStyle="1" w:styleId="SpaceChar">
    <w:name w:val="Space Char"/>
    <w:basedOn w:val="a3"/>
    <w:link w:val="Space"/>
    <w:rsid w:val="00027C36"/>
    <w:rPr>
      <w:rFonts w:ascii="Poppins" w:eastAsia="Times New Roman" w:hAnsi="Poppins" w:cs="Times New Roman"/>
      <w:kern w:val="16"/>
      <w:sz w:val="4"/>
      <w:szCs w:val="6"/>
      <w:lang w:val="en-US"/>
    </w:rPr>
  </w:style>
  <w:style w:type="paragraph" w:customStyle="1" w:styleId="TableLegend">
    <w:name w:val="Table Legend"/>
    <w:link w:val="TableLegendChar"/>
    <w:uiPriority w:val="99"/>
    <w:qFormat/>
    <w:rsid w:val="00027C36"/>
    <w:pPr>
      <w:keepNext/>
      <w:spacing w:before="60" w:after="0" w:line="180" w:lineRule="auto"/>
    </w:pPr>
    <w:rPr>
      <w:rFonts w:ascii="Poppins" w:eastAsia="Times New Roman" w:hAnsi="Poppins" w:cs="Times New Roman"/>
      <w:kern w:val="16"/>
      <w:sz w:val="18"/>
      <w:szCs w:val="24"/>
      <w:lang w:val="en-US"/>
    </w:rPr>
  </w:style>
  <w:style w:type="character" w:customStyle="1" w:styleId="TableLegendChar">
    <w:name w:val="Table Legend Char"/>
    <w:basedOn w:val="a3"/>
    <w:link w:val="TableLegend"/>
    <w:uiPriority w:val="99"/>
    <w:rsid w:val="00027C36"/>
    <w:rPr>
      <w:rFonts w:ascii="Poppins" w:eastAsia="Times New Roman" w:hAnsi="Poppins" w:cs="Times New Roman"/>
      <w:kern w:val="16"/>
      <w:sz w:val="18"/>
      <w:szCs w:val="24"/>
      <w:lang w:val="en-US"/>
    </w:rPr>
  </w:style>
  <w:style w:type="paragraph" w:customStyle="1" w:styleId="TableStep1stText">
    <w:name w:val="Table Step 1st Text"/>
    <w:link w:val="TableStep1stTextChar"/>
    <w:autoRedefine/>
    <w:qFormat/>
    <w:rsid w:val="00027C36"/>
    <w:pPr>
      <w:keepNext/>
      <w:keepLines/>
      <w:spacing w:before="60" w:after="60" w:line="180" w:lineRule="auto"/>
      <w:jc w:val="right"/>
    </w:pPr>
    <w:rPr>
      <w:rFonts w:ascii="Poppins" w:eastAsia="Times New Roman" w:hAnsi="Poppins" w:cs="Times New Roman"/>
      <w:snapToGrid w:val="0"/>
      <w:w w:val="0"/>
      <w:sz w:val="20"/>
      <w:szCs w:val="20"/>
      <w:lang w:val="en-US"/>
    </w:rPr>
  </w:style>
  <w:style w:type="character" w:customStyle="1" w:styleId="TableStep1stTextChar">
    <w:name w:val="Table Step 1st Text Char"/>
    <w:basedOn w:val="a3"/>
    <w:link w:val="TableStep1stText"/>
    <w:rsid w:val="00027C36"/>
    <w:rPr>
      <w:rFonts w:ascii="Poppins" w:eastAsia="Times New Roman" w:hAnsi="Poppins" w:cs="Times New Roman"/>
      <w:snapToGrid w:val="0"/>
      <w:w w:val="0"/>
      <w:sz w:val="20"/>
      <w:szCs w:val="20"/>
      <w:lang w:val="en-US"/>
    </w:rPr>
  </w:style>
  <w:style w:type="paragraph" w:customStyle="1" w:styleId="TableText9pt">
    <w:name w:val="Table Text 9pt."/>
    <w:basedOn w:val="TableText"/>
    <w:link w:val="TableText9ptChar"/>
    <w:autoRedefine/>
    <w:qFormat/>
    <w:rsid w:val="00027C36"/>
    <w:rPr>
      <w:sz w:val="18"/>
    </w:rPr>
  </w:style>
  <w:style w:type="character" w:customStyle="1" w:styleId="TableText9ptChar">
    <w:name w:val="Table Text 9pt. Char"/>
    <w:basedOn w:val="TableTextChar"/>
    <w:link w:val="TableText9pt"/>
    <w:rsid w:val="00027C36"/>
    <w:rPr>
      <w:rFonts w:ascii="Poppins" w:eastAsia="Calibri" w:hAnsi="Poppins" w:cs="Times New Roman"/>
      <w:kern w:val="16"/>
      <w:sz w:val="18"/>
      <w:szCs w:val="24"/>
      <w:lang w:val="en-US"/>
    </w:rPr>
  </w:style>
  <w:style w:type="character" w:styleId="afff6">
    <w:name w:val="Intense Reference"/>
    <w:basedOn w:val="a3"/>
    <w:uiPriority w:val="32"/>
    <w:rsid w:val="00027C36"/>
    <w:rPr>
      <w:b/>
      <w:bCs/>
      <w:smallCaps/>
      <w:color w:val="018374"/>
      <w:spacing w:val="5"/>
    </w:rPr>
  </w:style>
  <w:style w:type="paragraph" w:customStyle="1" w:styleId="SpaceLine0">
    <w:name w:val="Space_Line"/>
    <w:uiPriority w:val="99"/>
    <w:semiHidden/>
    <w:qFormat/>
    <w:rsid w:val="00027C36"/>
    <w:pPr>
      <w:pBdr>
        <w:bottom w:val="single" w:sz="4" w:space="1" w:color="auto"/>
      </w:pBdr>
      <w:spacing w:after="0" w:line="240" w:lineRule="auto"/>
    </w:pPr>
    <w:rPr>
      <w:rFonts w:ascii="Arial" w:eastAsia="Calibri" w:hAnsi="Arial" w:cs="Times New Roman"/>
      <w:color w:val="000000"/>
      <w:sz w:val="4"/>
      <w:szCs w:val="18"/>
      <w:lang w:val="en-US"/>
    </w:rPr>
  </w:style>
  <w:style w:type="paragraph" w:customStyle="1" w:styleId="Default">
    <w:name w:val="Default"/>
    <w:rsid w:val="00027C36"/>
    <w:pPr>
      <w:autoSpaceDE w:val="0"/>
      <w:autoSpaceDN w:val="0"/>
      <w:adjustRightInd w:val="0"/>
      <w:spacing w:after="0" w:line="240" w:lineRule="auto"/>
    </w:pPr>
    <w:rPr>
      <w:rFonts w:ascii="Poppins" w:eastAsia="Calibri" w:hAnsi="Poppins" w:cs="Poppins"/>
      <w:color w:val="000000"/>
      <w:sz w:val="24"/>
      <w:szCs w:val="24"/>
    </w:rPr>
  </w:style>
  <w:style w:type="paragraph" w:styleId="afff7">
    <w:name w:val="List Paragraph"/>
    <w:basedOn w:val="a1"/>
    <w:link w:val="afff8"/>
    <w:uiPriority w:val="34"/>
    <w:qFormat/>
    <w:rsid w:val="00027C36"/>
    <w:pPr>
      <w:spacing w:before="0" w:after="160" w:line="259" w:lineRule="auto"/>
      <w:ind w:left="720"/>
      <w:contextualSpacing/>
    </w:pPr>
    <w:rPr>
      <w:rFonts w:asciiTheme="minorHAnsi" w:eastAsiaTheme="minorHAnsi" w:hAnsiTheme="minorHAnsi" w:cstheme="minorBidi"/>
      <w:sz w:val="22"/>
      <w:szCs w:val="22"/>
      <w:lang w:val="ru-RU"/>
    </w:rPr>
  </w:style>
  <w:style w:type="table" w:customStyle="1" w:styleId="TableGrid">
    <w:name w:val="TableGrid"/>
    <w:rsid w:val="00027C36"/>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 Grid1"/>
    <w:basedOn w:val="a4"/>
    <w:next w:val="af5"/>
    <w:uiPriority w:val="39"/>
    <w:rsid w:val="00027C3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3"/>
    <w:uiPriority w:val="99"/>
    <w:semiHidden/>
    <w:unhideWhenUsed/>
    <w:rsid w:val="00027C36"/>
    <w:rPr>
      <w:color w:val="605E5C"/>
      <w:shd w:val="clear" w:color="auto" w:fill="E1DFDD"/>
    </w:rPr>
  </w:style>
  <w:style w:type="character" w:styleId="afff9">
    <w:name w:val="Unresolved Mention"/>
    <w:basedOn w:val="a3"/>
    <w:uiPriority w:val="99"/>
    <w:unhideWhenUsed/>
    <w:rsid w:val="00027C36"/>
    <w:rPr>
      <w:color w:val="605E5C"/>
      <w:shd w:val="clear" w:color="auto" w:fill="E1DFDD"/>
    </w:rPr>
  </w:style>
  <w:style w:type="character" w:customStyle="1" w:styleId="afff8">
    <w:name w:val="Абзац списка Знак"/>
    <w:basedOn w:val="a3"/>
    <w:link w:val="afff7"/>
    <w:uiPriority w:val="34"/>
    <w:locked/>
    <w:rsid w:val="00027C36"/>
  </w:style>
  <w:style w:type="character" w:styleId="afffa">
    <w:name w:val="Strong"/>
    <w:basedOn w:val="a3"/>
    <w:uiPriority w:val="22"/>
    <w:qFormat/>
    <w:rsid w:val="00027C36"/>
    <w:rPr>
      <w:b/>
      <w:bCs/>
    </w:rPr>
  </w:style>
  <w:style w:type="character" w:customStyle="1" w:styleId="apple-converted-space">
    <w:name w:val="apple-converted-space"/>
    <w:basedOn w:val="a3"/>
    <w:rsid w:val="00027C36"/>
  </w:style>
  <w:style w:type="paragraph" w:customStyle="1" w:styleId="Step">
    <w:name w:val="Step"/>
    <w:basedOn w:val="a1"/>
    <w:rsid w:val="00027C36"/>
    <w:pPr>
      <w:tabs>
        <w:tab w:val="left" w:pos="720"/>
      </w:tabs>
      <w:spacing w:before="120" w:after="240" w:line="240" w:lineRule="auto"/>
      <w:ind w:left="360" w:hanging="360"/>
    </w:pPr>
    <w:rPr>
      <w:rFonts w:ascii="Times New Roman" w:eastAsia="Times New Roman" w:hAnsi="Times New Roman"/>
      <w:sz w:val="24"/>
    </w:rPr>
  </w:style>
  <w:style w:type="paragraph" w:customStyle="1" w:styleId="DocumentTemplateInformationBox">
    <w:name w:val="Document Template Information Box"/>
    <w:basedOn w:val="af6"/>
    <w:rsid w:val="00027C36"/>
    <w:pPr>
      <w:tabs>
        <w:tab w:val="right" w:pos="8640"/>
      </w:tabs>
      <w:spacing w:line="240" w:lineRule="auto"/>
    </w:pPr>
    <w:rPr>
      <w:rFonts w:ascii="Arial" w:hAnsi="Arial" w:cs="Times New Roman"/>
      <w:b/>
      <w:szCs w:val="20"/>
    </w:rPr>
  </w:style>
  <w:style w:type="paragraph" w:customStyle="1" w:styleId="NormalGE">
    <w:name w:val="Normal GE"/>
    <w:basedOn w:val="aa"/>
    <w:link w:val="NormalGEChar"/>
    <w:qFormat/>
    <w:rsid w:val="00027C36"/>
    <w:pPr>
      <w:spacing w:before="120" w:line="240" w:lineRule="auto"/>
      <w:ind w:left="709"/>
    </w:pPr>
  </w:style>
  <w:style w:type="character" w:customStyle="1" w:styleId="NormalGEChar">
    <w:name w:val="Normal GE Char"/>
    <w:basedOn w:val="a9"/>
    <w:link w:val="NormalGE"/>
    <w:rsid w:val="00027C36"/>
    <w:rPr>
      <w:rFonts w:ascii="GE Inspira Sans" w:hAnsi="GE Inspira Sans"/>
    </w:rPr>
  </w:style>
  <w:style w:type="character" w:styleId="afffb">
    <w:name w:val="page number"/>
    <w:basedOn w:val="a3"/>
    <w:semiHidden/>
    <w:rsid w:val="00027C36"/>
  </w:style>
  <w:style w:type="paragraph" w:styleId="2f0">
    <w:name w:val="Body Text 2"/>
    <w:basedOn w:val="a1"/>
    <w:link w:val="2f1"/>
    <w:uiPriority w:val="99"/>
    <w:semiHidden/>
    <w:unhideWhenUsed/>
    <w:rsid w:val="00027C36"/>
    <w:pPr>
      <w:spacing w:before="120" w:after="120" w:line="480" w:lineRule="auto"/>
    </w:pPr>
    <w:rPr>
      <w:rFonts w:ascii="GE Inspira Sans" w:hAnsi="GE Inspira Sans"/>
      <w:sz w:val="22"/>
      <w:szCs w:val="22"/>
    </w:rPr>
  </w:style>
  <w:style w:type="character" w:customStyle="1" w:styleId="2f1">
    <w:name w:val="Основной текст 2 Знак"/>
    <w:basedOn w:val="a3"/>
    <w:link w:val="2f0"/>
    <w:uiPriority w:val="99"/>
    <w:semiHidden/>
    <w:rsid w:val="00027C36"/>
    <w:rPr>
      <w:rFonts w:ascii="GE Inspira Sans" w:eastAsia="Calibri" w:hAnsi="GE Inspira Sans" w:cs="Times New Roman"/>
      <w:lang w:val="en-US"/>
    </w:rPr>
  </w:style>
  <w:style w:type="paragraph" w:customStyle="1" w:styleId="RevisionHistoryHeadingBlue">
    <w:name w:val="Revision History Heading Blue"/>
    <w:uiPriority w:val="99"/>
    <w:rsid w:val="00027C36"/>
    <w:pPr>
      <w:spacing w:before="20" w:after="20" w:line="240" w:lineRule="auto"/>
      <w:jc w:val="center"/>
    </w:pPr>
    <w:rPr>
      <w:rFonts w:ascii="GE Inspira Sans" w:eastAsia="Calibri" w:hAnsi="GE Inspira Sans" w:cs="Arial"/>
      <w:b/>
      <w:color w:val="005EB8"/>
      <w:spacing w:val="5"/>
      <w:kern w:val="28"/>
      <w:sz w:val="18"/>
      <w:szCs w:val="14"/>
      <w:lang w:val="en-US"/>
    </w:rPr>
  </w:style>
  <w:style w:type="paragraph" w:customStyle="1" w:styleId="TableHeadingBlue">
    <w:name w:val="Table Heading Blue"/>
    <w:uiPriority w:val="7"/>
    <w:rsid w:val="00027C36"/>
    <w:pPr>
      <w:spacing w:before="20" w:after="20" w:line="240" w:lineRule="auto"/>
      <w:jc w:val="center"/>
    </w:pPr>
    <w:rPr>
      <w:rFonts w:ascii="GE Inspira Sans" w:eastAsia="Calibri" w:hAnsi="GE Inspira Sans" w:cs="Arial"/>
      <w:b/>
      <w:color w:val="005EB8"/>
      <w:spacing w:val="5"/>
      <w:kern w:val="28"/>
      <w:szCs w:val="20"/>
      <w:lang w:val="en-US"/>
    </w:rPr>
  </w:style>
  <w:style w:type="paragraph" w:customStyle="1" w:styleId="SubtitleBlue">
    <w:name w:val="Subtitle Blue"/>
    <w:uiPriority w:val="2"/>
    <w:rsid w:val="00027C36"/>
    <w:pPr>
      <w:spacing w:before="240" w:after="360" w:line="240" w:lineRule="auto"/>
    </w:pPr>
    <w:rPr>
      <w:rFonts w:ascii="GE Inspira Sans" w:eastAsia="Calibri" w:hAnsi="GE Inspira Sans" w:cs="Times New Roman"/>
      <w:b/>
      <w:color w:val="005EB8"/>
      <w:spacing w:val="5"/>
      <w:kern w:val="28"/>
      <w:sz w:val="28"/>
      <w:szCs w:val="52"/>
      <w:lang w:val="en-US"/>
    </w:rPr>
  </w:style>
  <w:style w:type="paragraph" w:customStyle="1" w:styleId="HeaderPg2">
    <w:name w:val="HeaderPg2"/>
    <w:unhideWhenUsed/>
    <w:rsid w:val="00027C36"/>
    <w:pPr>
      <w:spacing w:before="240" w:after="0" w:line="240" w:lineRule="auto"/>
      <w:ind w:left="5976"/>
      <w:jc w:val="right"/>
    </w:pPr>
    <w:rPr>
      <w:rFonts w:ascii="GE Inspira Sans" w:eastAsia="Times New Roman" w:hAnsi="GE Inspira Sans" w:cs="Arial"/>
      <w:b/>
      <w:noProof/>
      <w:color w:val="005EB8"/>
      <w:szCs w:val="16"/>
      <w:lang w:val="en-US"/>
    </w:rPr>
  </w:style>
  <w:style w:type="table" w:customStyle="1" w:styleId="Style1">
    <w:name w:val="Style1"/>
    <w:basedOn w:val="a4"/>
    <w:uiPriority w:val="99"/>
    <w:rsid w:val="00027C36"/>
    <w:pPr>
      <w:keepNext/>
      <w:keepLines/>
      <w:spacing w:after="0" w:line="240" w:lineRule="auto"/>
    </w:pPr>
    <w:rPr>
      <w:rFonts w:ascii="GE Inspira Sans" w:eastAsia="Times New Roman" w:hAnsi="GE Inspira Sans" w:cs="Times New Roman"/>
      <w:sz w:val="18"/>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FFFFFF"/>
    </w:tcPr>
  </w:style>
  <w:style w:type="paragraph" w:customStyle="1" w:styleId="FooterPage">
    <w:name w:val="Footer Page #"/>
    <w:uiPriority w:val="99"/>
    <w:semiHidden/>
    <w:rsid w:val="00027C36"/>
    <w:pPr>
      <w:spacing w:before="120" w:after="40" w:line="240" w:lineRule="auto"/>
      <w:jc w:val="center"/>
    </w:pPr>
    <w:rPr>
      <w:rFonts w:ascii="Arial" w:eastAsia="Calibri" w:hAnsi="Arial" w:cs="Times New Roman"/>
      <w:color w:val="000000"/>
      <w:sz w:val="16"/>
      <w:szCs w:val="18"/>
      <w:lang w:val="en-US"/>
    </w:rPr>
  </w:style>
  <w:style w:type="paragraph" w:customStyle="1" w:styleId="TitleCoverPage">
    <w:name w:val="TitleCoverPage"/>
    <w:qFormat/>
    <w:rsid w:val="00027C36"/>
    <w:pPr>
      <w:widowControl w:val="0"/>
      <w:spacing w:before="120" w:after="0" w:line="240" w:lineRule="auto"/>
    </w:pPr>
    <w:rPr>
      <w:rFonts w:ascii="Arial Narrow" w:eastAsia="Calibri" w:hAnsi="Arial Narrow" w:cs="Arial Narrow"/>
      <w:b/>
      <w:bCs/>
      <w:color w:val="FFFFFF"/>
      <w:kern w:val="16"/>
      <w:sz w:val="48"/>
      <w:szCs w:val="48"/>
      <w:lang w:val="en-US"/>
    </w:rPr>
  </w:style>
  <w:style w:type="paragraph" w:customStyle="1" w:styleId="TitleCovPg2">
    <w:name w:val="TitleCovPg2"/>
    <w:qFormat/>
    <w:rsid w:val="00027C36"/>
    <w:pPr>
      <w:widowControl w:val="0"/>
      <w:spacing w:before="120" w:after="0" w:line="240" w:lineRule="auto"/>
    </w:pPr>
    <w:rPr>
      <w:rFonts w:ascii="Arial Narrow" w:eastAsia="Calibri" w:hAnsi="Arial Narrow" w:cs="Arial Narrow"/>
      <w:color w:val="FFFFFF"/>
      <w:kern w:val="16"/>
      <w:sz w:val="36"/>
      <w:szCs w:val="36"/>
      <w:lang w:val="en-US"/>
    </w:rPr>
  </w:style>
  <w:style w:type="paragraph" w:customStyle="1" w:styleId="TitleCovPg3">
    <w:name w:val="TitleCovPg3"/>
    <w:basedOn w:val="a1"/>
    <w:qFormat/>
    <w:rsid w:val="00027C36"/>
    <w:pPr>
      <w:widowControl w:val="0"/>
      <w:spacing w:before="120" w:line="240" w:lineRule="auto"/>
    </w:pPr>
    <w:rPr>
      <w:rFonts w:ascii="Arial Narrow" w:hAnsi="Arial Narrow" w:cs="Arial Narrow"/>
      <w:sz w:val="36"/>
      <w:szCs w:val="36"/>
    </w:rPr>
  </w:style>
  <w:style w:type="character" w:customStyle="1" w:styleId="UnresolvedMention2">
    <w:name w:val="Unresolved Mention2"/>
    <w:basedOn w:val="a3"/>
    <w:uiPriority w:val="99"/>
    <w:semiHidden/>
    <w:unhideWhenUsed/>
    <w:rsid w:val="00027C36"/>
    <w:rPr>
      <w:color w:val="605E5C"/>
      <w:shd w:val="clear" w:color="auto" w:fill="E1DFDD"/>
    </w:rPr>
  </w:style>
  <w:style w:type="paragraph" w:customStyle="1" w:styleId="xmsolistparagraph">
    <w:name w:val="x_msolistparagraph"/>
    <w:basedOn w:val="a1"/>
    <w:rsid w:val="00027C36"/>
    <w:pPr>
      <w:spacing w:before="120" w:line="240" w:lineRule="auto"/>
      <w:ind w:left="720"/>
    </w:pPr>
    <w:rPr>
      <w:rFonts w:ascii="GE Inspira Sans" w:eastAsiaTheme="minorHAnsi" w:hAnsi="GE Inspira Sans"/>
      <w:sz w:val="22"/>
      <w:szCs w:val="22"/>
    </w:rPr>
  </w:style>
  <w:style w:type="paragraph" w:customStyle="1" w:styleId="Normal-NoSpacing">
    <w:name w:val="Normal - No Spacing"/>
    <w:basedOn w:val="a1"/>
    <w:rsid w:val="00776635"/>
    <w:pPr>
      <w:spacing w:before="0" w:line="192" w:lineRule="auto"/>
    </w:pPr>
    <w:rPr>
      <w:rFonts w:asciiTheme="minorHAnsi" w:eastAsiaTheme="minorEastAsia" w:hAnsiTheme="minorHAnsi" w:cs="Times New Roman (Body CS)"/>
      <w:sz w:val="16"/>
      <w:szCs w:val="24"/>
    </w:rPr>
  </w:style>
  <w:style w:type="table" w:customStyle="1" w:styleId="BHTable">
    <w:name w:val="BH Table"/>
    <w:basedOn w:val="a4"/>
    <w:uiPriority w:val="99"/>
    <w:rsid w:val="00776635"/>
    <w:pPr>
      <w:spacing w:after="0" w:line="240" w:lineRule="auto"/>
    </w:pPr>
    <w:rPr>
      <w:rFonts w:eastAsiaTheme="minorEastAsia" w:cs="Times New Roman"/>
      <w:sz w:val="16"/>
      <w:lang w:val="en-GB"/>
    </w:rPr>
    <w:tblPr>
      <w:tblBorders>
        <w:bottom w:val="single" w:sz="4" w:space="0" w:color="FFC000" w:themeColor="accent4"/>
        <w:insideH w:val="single" w:sz="4" w:space="0" w:color="FFC000" w:themeColor="accent4"/>
      </w:tblBorders>
    </w:tblPr>
    <w:tcPr>
      <w:shd w:val="clear" w:color="auto" w:fill="auto"/>
      <w:vAlign w:val="center"/>
    </w:tcPr>
    <w:tblStylePr w:type="firstRow">
      <w:rPr>
        <w:rFonts w:asciiTheme="majorHAnsi" w:hAnsiTheme="majorHAnsi"/>
      </w:rPr>
      <w:tblPr/>
      <w:tcPr>
        <w:shd w:val="clear" w:color="auto" w:fill="44546A" w:themeFill="text2"/>
      </w:tcPr>
    </w:tblStylePr>
  </w:style>
  <w:style w:type="paragraph" w:customStyle="1" w:styleId="TableBulletPoint1">
    <w:name w:val="Table Bullet Point 1"/>
    <w:basedOn w:val="Normal-NoSpacing"/>
    <w:uiPriority w:val="99"/>
    <w:rsid w:val="00776635"/>
    <w:pPr>
      <w:numPr>
        <w:numId w:val="23"/>
      </w:numPr>
    </w:pPr>
    <w:rPr>
      <w:rFonts w:ascii="Poppins" w:hAnsi="Poppins" w:cs="Poppins"/>
      <w:sz w:val="18"/>
      <w:szCs w:val="18"/>
      <w:lang w:val="en-GB"/>
    </w:rPr>
  </w:style>
  <w:style w:type="paragraph" w:customStyle="1" w:styleId="TableBulletPoint2">
    <w:name w:val="Table Bullet Point 2"/>
    <w:basedOn w:val="TableBulletPoint1"/>
    <w:uiPriority w:val="99"/>
    <w:rsid w:val="00776635"/>
    <w:pPr>
      <w:numPr>
        <w:numId w:val="27"/>
      </w:numPr>
      <w:ind w:left="720"/>
    </w:pPr>
  </w:style>
  <w:style w:type="paragraph" w:customStyle="1" w:styleId="TableTextBold">
    <w:name w:val="Table Text Bold"/>
    <w:basedOn w:val="TableText"/>
    <w:uiPriority w:val="99"/>
    <w:rsid w:val="00776635"/>
    <w:pPr>
      <w:keepLines w:val="0"/>
      <w:spacing w:before="0" w:line="192" w:lineRule="auto"/>
      <w:textboxTightWrap w:val="none"/>
    </w:pPr>
    <w:rPr>
      <w:rFonts w:ascii="Poppins SemiBold" w:eastAsiaTheme="minorEastAsia" w:hAnsi="Poppins SemiBold" w:cs="Poppins SemiBold"/>
      <w:kern w:val="0"/>
      <w:sz w:val="18"/>
      <w:szCs w:val="18"/>
      <w:lang w:val="en-GB"/>
    </w:rPr>
  </w:style>
  <w:style w:type="paragraph" w:customStyle="1" w:styleId="NumberedHeading1BulletText">
    <w:name w:val="Numbered Heading 1 Bullet Text"/>
    <w:basedOn w:val="a1"/>
    <w:uiPriority w:val="99"/>
    <w:rsid w:val="00776635"/>
    <w:pPr>
      <w:numPr>
        <w:numId w:val="24"/>
      </w:numPr>
    </w:pPr>
  </w:style>
  <w:style w:type="paragraph" w:customStyle="1" w:styleId="Annex1">
    <w:name w:val="Annex 1"/>
    <w:basedOn w:val="NumberedHeading1"/>
    <w:uiPriority w:val="99"/>
    <w:rsid w:val="00776635"/>
    <w:pPr>
      <w:keepLines w:val="0"/>
      <w:numPr>
        <w:numId w:val="0"/>
      </w:numPr>
      <w:spacing w:before="320" w:after="160" w:line="192" w:lineRule="auto"/>
      <w:ind w:left="360" w:hanging="360"/>
    </w:pPr>
    <w:rPr>
      <w:rFonts w:eastAsiaTheme="majorEastAsia" w:cs="Poppins SemiBold"/>
      <w:b/>
      <w:bCs w:val="0"/>
      <w:kern w:val="32"/>
      <w:sz w:val="32"/>
      <w:szCs w:val="32"/>
    </w:rPr>
  </w:style>
  <w:style w:type="paragraph" w:customStyle="1" w:styleId="NumberedHeading4BulletText">
    <w:name w:val="Numbered Heading 4 Bullet Text"/>
    <w:uiPriority w:val="99"/>
    <w:rsid w:val="00776635"/>
    <w:pPr>
      <w:numPr>
        <w:numId w:val="28"/>
      </w:numPr>
      <w:spacing w:before="70" w:after="0" w:line="180" w:lineRule="auto"/>
      <w:ind w:left="2736"/>
    </w:pPr>
    <w:rPr>
      <w:rFonts w:ascii="Poppins" w:eastAsia="Times New Roman" w:hAnsi="Poppins" w:cs="Poppins"/>
      <w:sz w:val="20"/>
      <w:szCs w:val="20"/>
      <w:lang w:val="en-US"/>
    </w:rPr>
  </w:style>
  <w:style w:type="paragraph" w:customStyle="1" w:styleId="NumberedHeading5BulletText">
    <w:name w:val="Numbered Heading 5 Bullet Text"/>
    <w:basedOn w:val="NumberedHeading5"/>
    <w:uiPriority w:val="99"/>
    <w:rsid w:val="00776635"/>
    <w:pPr>
      <w:keepNext w:val="0"/>
      <w:keepLines w:val="0"/>
      <w:numPr>
        <w:ilvl w:val="3"/>
        <w:numId w:val="26"/>
      </w:numPr>
      <w:spacing w:before="70"/>
      <w:ind w:left="3744"/>
    </w:pPr>
    <w:rPr>
      <w:rFonts w:ascii="Poppins" w:eastAsiaTheme="minorEastAsia" w:hAnsi="Poppins" w:cs="Poppins"/>
      <w:bCs w:val="0"/>
      <w:iCs/>
      <w:color w:val="auto"/>
      <w:lang w:val="ru-RU"/>
    </w:rPr>
  </w:style>
  <w:style w:type="paragraph" w:customStyle="1" w:styleId="NumberedHeading5Sub-bulletText1">
    <w:name w:val="Numbered Heading 5 Sub-bullet Text 1"/>
    <w:basedOn w:val="NumberedHeading5BulletText"/>
    <w:uiPriority w:val="99"/>
    <w:rsid w:val="00776635"/>
    <w:pPr>
      <w:numPr>
        <w:ilvl w:val="4"/>
      </w:numPr>
      <w:ind w:left="4104"/>
    </w:pPr>
  </w:style>
  <w:style w:type="table" w:customStyle="1" w:styleId="TableNormal">
    <w:name w:val="Table Normal"/>
    <w:semiHidden/>
    <w:rsid w:val="006265FD"/>
    <w:rPr>
      <w:rFonts w:eastAsiaTheme="minorEastAsia"/>
      <w:lang w:eastAsia="ru-RU"/>
    </w:rPr>
    <w:tblPr>
      <w:tblInd w:w="0" w:type="dxa"/>
      <w:tblCellMar>
        <w:top w:w="0" w:type="dxa"/>
        <w:left w:w="108" w:type="dxa"/>
        <w:bottom w:w="0" w:type="dxa"/>
        <w:right w:w="0" w:type="dxa"/>
      </w:tblCellMar>
    </w:tblPr>
  </w:style>
  <w:style w:type="paragraph" w:customStyle="1" w:styleId="1a">
    <w:name w:val="Нет списка1"/>
    <w:semiHidden/>
    <w:rsid w:val="006265FD"/>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19806D114D4306B34F66B453FF182E"/>
        <w:category>
          <w:name w:val="Общие"/>
          <w:gallery w:val="placeholder"/>
        </w:category>
        <w:types>
          <w:type w:val="bbPlcHdr"/>
        </w:types>
        <w:behaviors>
          <w:behavior w:val="content"/>
        </w:behaviors>
        <w:guid w:val="{81527F6B-677E-4676-A370-56BAB11EBB21}"/>
      </w:docPartPr>
      <w:docPartBody>
        <w:p w:rsidR="00EE2D0D" w:rsidRDefault="00EE2D0D" w:rsidP="00EE2D0D">
          <w:pPr>
            <w:pStyle w:val="CB19806D114D4306B34F66B453FF182E"/>
          </w:pPr>
          <w:r w:rsidRPr="00A77D86">
            <w:rPr>
              <w:rStyle w:val="a3"/>
            </w:rPr>
            <w:t>[Title]</w:t>
          </w:r>
        </w:p>
      </w:docPartBody>
    </w:docPart>
    <w:docPart>
      <w:docPartPr>
        <w:name w:val="75FBEE63F4684023BE9CAA922B1D7E03"/>
        <w:category>
          <w:name w:val="Общие"/>
          <w:gallery w:val="placeholder"/>
        </w:category>
        <w:types>
          <w:type w:val="bbPlcHdr"/>
        </w:types>
        <w:behaviors>
          <w:behavior w:val="content"/>
        </w:behaviors>
        <w:guid w:val="{5556927C-5468-46A7-A1B2-F0F414052AE6}"/>
      </w:docPartPr>
      <w:docPartBody>
        <w:p w:rsidR="005A3B3E" w:rsidRDefault="00EE2D0D" w:rsidP="00EE2D0D">
          <w:pPr>
            <w:pStyle w:val="75FBEE63F4684023BE9CAA922B1D7E03"/>
          </w:pPr>
          <w:r w:rsidRPr="0060073B">
            <w:rPr>
              <w:rStyle w:val="a3"/>
            </w:rPr>
            <w:t>Выберите элемент.</w:t>
          </w:r>
        </w:p>
      </w:docPartBody>
    </w:docPart>
    <w:docPart>
      <w:docPartPr>
        <w:name w:val="BF913604A2A3451EB27DD1694783C689"/>
        <w:category>
          <w:name w:val="Общие"/>
          <w:gallery w:val="placeholder"/>
        </w:category>
        <w:types>
          <w:type w:val="bbPlcHdr"/>
        </w:types>
        <w:behaviors>
          <w:behavior w:val="content"/>
        </w:behaviors>
        <w:guid w:val="{E54AE4A6-916B-42F2-B027-7040650DA15E}"/>
      </w:docPartPr>
      <w:docPartBody>
        <w:p w:rsidR="005A3B3E" w:rsidRDefault="00EE2D0D" w:rsidP="00EE2D0D">
          <w:pPr>
            <w:pStyle w:val="BF913604A2A3451EB27DD1694783C689"/>
          </w:pPr>
          <w:r w:rsidRPr="0060073B">
            <w:rPr>
              <w:rStyle w:val="a3"/>
            </w:rPr>
            <w:t>Выберите элемент.</w:t>
          </w:r>
        </w:p>
      </w:docPartBody>
    </w:docPart>
    <w:docPart>
      <w:docPartPr>
        <w:name w:val="66C7C36013D64533887184248D236535"/>
        <w:category>
          <w:name w:val="Общие"/>
          <w:gallery w:val="placeholder"/>
        </w:category>
        <w:types>
          <w:type w:val="bbPlcHdr"/>
        </w:types>
        <w:behaviors>
          <w:behavior w:val="content"/>
        </w:behaviors>
        <w:guid w:val="{F3366B17-0F1F-4F4F-9AC6-12EA21129EF2}"/>
      </w:docPartPr>
      <w:docPartBody>
        <w:p w:rsidR="005A3B3E" w:rsidRDefault="00EE2D0D" w:rsidP="00EE2D0D">
          <w:pPr>
            <w:pStyle w:val="66C7C36013D64533887184248D236535"/>
          </w:pPr>
          <w:r w:rsidRPr="00262BBE">
            <w:rPr>
              <w:rStyle w:val="a3"/>
            </w:rPr>
            <w:t>[Примечания]</w:t>
          </w:r>
        </w:p>
      </w:docPartBody>
    </w:docPart>
    <w:docPart>
      <w:docPartPr>
        <w:name w:val="AE8959E287B247B7993F79F47A1A4DAE"/>
        <w:category>
          <w:name w:val="Общие"/>
          <w:gallery w:val="placeholder"/>
        </w:category>
        <w:types>
          <w:type w:val="bbPlcHdr"/>
        </w:types>
        <w:behaviors>
          <w:behavior w:val="content"/>
        </w:behaviors>
        <w:guid w:val="{854F2999-EB37-4067-B920-81C4CFF5C1F4}"/>
      </w:docPartPr>
      <w:docPartBody>
        <w:p w:rsidR="005A3B3E" w:rsidRDefault="00EE2D0D" w:rsidP="00EE2D0D">
          <w:pPr>
            <w:pStyle w:val="AE8959E287B247B7993F79F47A1A4DAE"/>
          </w:pPr>
          <w:r w:rsidRPr="006E0C97">
            <w:rPr>
              <w:rStyle w:val="a3"/>
            </w:rPr>
            <w:t>[Ключевые слова]</w:t>
          </w:r>
        </w:p>
      </w:docPartBody>
    </w:docPart>
    <w:docPart>
      <w:docPartPr>
        <w:name w:val="84307B048D73444EB529EF8E4AF74096"/>
        <w:category>
          <w:name w:val="Общие"/>
          <w:gallery w:val="placeholder"/>
        </w:category>
        <w:types>
          <w:type w:val="bbPlcHdr"/>
        </w:types>
        <w:behaviors>
          <w:behavior w:val="content"/>
        </w:behaviors>
        <w:guid w:val="{71718A69-AC5F-4E8B-9CB0-20ECE5A6E604}"/>
      </w:docPartPr>
      <w:docPartBody>
        <w:p w:rsidR="005A3B3E" w:rsidRDefault="00EE2D0D" w:rsidP="00EE2D0D">
          <w:pPr>
            <w:pStyle w:val="84307B048D73444EB529EF8E4AF74096"/>
          </w:pPr>
          <w:r w:rsidRPr="00226C16">
            <w:rPr>
              <w:rStyle w:val="a3"/>
            </w:rPr>
            <w:t>[Дата публикации]</w:t>
          </w:r>
        </w:p>
      </w:docPartBody>
    </w:docPart>
    <w:docPart>
      <w:docPartPr>
        <w:name w:val="2E77E524B8DA423DA878183EBE153918"/>
        <w:category>
          <w:name w:val="Общие"/>
          <w:gallery w:val="placeholder"/>
        </w:category>
        <w:types>
          <w:type w:val="bbPlcHdr"/>
        </w:types>
        <w:behaviors>
          <w:behavior w:val="content"/>
        </w:behaviors>
        <w:guid w:val="{36731982-025E-423B-B740-BAF321603F83}"/>
      </w:docPartPr>
      <w:docPartBody>
        <w:p w:rsidR="005A3B3E" w:rsidRDefault="00EE2D0D" w:rsidP="00EE2D0D">
          <w:pPr>
            <w:pStyle w:val="2E77E524B8DA423DA878183EBE153918"/>
          </w:pPr>
          <w:r w:rsidRPr="00226C16">
            <w:rPr>
              <w:rStyle w:val="a3"/>
            </w:rPr>
            <w:t>[Дата публикации]</w:t>
          </w:r>
        </w:p>
      </w:docPartBody>
    </w:docPart>
    <w:docPart>
      <w:docPartPr>
        <w:name w:val="CC6859BAE6F54EB18E6ABFA2031A6A6E"/>
        <w:category>
          <w:name w:val="Общие"/>
          <w:gallery w:val="placeholder"/>
        </w:category>
        <w:types>
          <w:type w:val="bbPlcHdr"/>
        </w:types>
        <w:behaviors>
          <w:behavior w:val="content"/>
        </w:behaviors>
        <w:guid w:val="{87D8A0C9-F36F-4FF7-8FF5-5789A4CCE13C}"/>
      </w:docPartPr>
      <w:docPartBody>
        <w:p w:rsidR="005A3B3E" w:rsidRDefault="00EE2D0D" w:rsidP="00EE2D0D">
          <w:pPr>
            <w:pStyle w:val="CC6859BAE6F54EB18E6ABFA2031A6A6E"/>
          </w:pPr>
          <w:r w:rsidRPr="006E0C97">
            <w:rPr>
              <w:rStyle w:val="a3"/>
            </w:rPr>
            <w:t>[Ключевые слова]</w:t>
          </w:r>
        </w:p>
      </w:docPartBody>
    </w:docPart>
    <w:docPart>
      <w:docPartPr>
        <w:name w:val="BEC5F0E8C348457F924BB316EE0D91AC"/>
        <w:category>
          <w:name w:val="Общие"/>
          <w:gallery w:val="placeholder"/>
        </w:category>
        <w:types>
          <w:type w:val="bbPlcHdr"/>
        </w:types>
        <w:behaviors>
          <w:behavior w:val="content"/>
        </w:behaviors>
        <w:guid w:val="{412655D8-E5D2-44C6-A1D5-B58EFCE676D7}"/>
      </w:docPartPr>
      <w:docPartBody>
        <w:p w:rsidR="005A3B3E" w:rsidRDefault="00EE2D0D" w:rsidP="00EE2D0D">
          <w:pPr>
            <w:pStyle w:val="BEC5F0E8C348457F924BB316EE0D91AC"/>
          </w:pPr>
          <w:r w:rsidRPr="00226C16">
            <w:rPr>
              <w:rStyle w:val="a3"/>
            </w:rPr>
            <w:t>[Дата публикации]</w:t>
          </w:r>
        </w:p>
      </w:docPartBody>
    </w:docPart>
    <w:docPart>
      <w:docPartPr>
        <w:name w:val="1C6BCDC5918248F8819F8FBDB0EA203A"/>
        <w:category>
          <w:name w:val="Общие"/>
          <w:gallery w:val="placeholder"/>
        </w:category>
        <w:types>
          <w:type w:val="bbPlcHdr"/>
        </w:types>
        <w:behaviors>
          <w:behavior w:val="content"/>
        </w:behaviors>
        <w:guid w:val="{0A922D0E-2765-4E46-9750-F48D0176044E}"/>
      </w:docPartPr>
      <w:docPartBody>
        <w:p w:rsidR="005A3B3E" w:rsidRDefault="00EE2D0D" w:rsidP="00EE2D0D">
          <w:pPr>
            <w:pStyle w:val="1C6BCDC5918248F8819F8FBDB0EA203A"/>
          </w:pPr>
          <w:r w:rsidRPr="00262BBE">
            <w:rPr>
              <w:rStyle w:val="a3"/>
            </w:rPr>
            <w:t>[Примечания]</w:t>
          </w:r>
        </w:p>
      </w:docPartBody>
    </w:docPart>
    <w:docPart>
      <w:docPartPr>
        <w:name w:val="E1FD86250E914F939F9D5F472ADD4CA4"/>
        <w:category>
          <w:name w:val="Общие"/>
          <w:gallery w:val="placeholder"/>
        </w:category>
        <w:types>
          <w:type w:val="bbPlcHdr"/>
        </w:types>
        <w:behaviors>
          <w:behavior w:val="content"/>
        </w:behaviors>
        <w:guid w:val="{31C54267-2148-4714-9594-BA2BA855DF9C}"/>
      </w:docPartPr>
      <w:docPartBody>
        <w:p w:rsidR="005A3B3E" w:rsidRDefault="00EE2D0D" w:rsidP="00EE2D0D">
          <w:pPr>
            <w:pStyle w:val="E1FD86250E914F939F9D5F472ADD4CA4"/>
          </w:pPr>
          <w:r w:rsidRPr="006E0C97">
            <w:rPr>
              <w:rStyle w:val="a3"/>
            </w:rPr>
            <w:t>[Ключевые слова]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oppins">
    <w:altName w:val="Nirmala UI"/>
    <w:panose1 w:val="00000000000000000000"/>
    <w:charset w:val="00"/>
    <w:family w:val="modern"/>
    <w:notTrueType/>
    <w:pitch w:val="variable"/>
    <w:sig w:usb0="00008007" w:usb1="00000000" w:usb2="00000000" w:usb3="00000000" w:csb0="00000093" w:csb1="00000000"/>
  </w:font>
  <w:font w:name="Poppins SemiBold">
    <w:altName w:val="Poppins SemiBold"/>
    <w:panose1 w:val="00000000000000000000"/>
    <w:charset w:val="00"/>
    <w:family w:val="modern"/>
    <w:notTrueType/>
    <w:pitch w:val="variable"/>
    <w:sig w:usb0="00008007" w:usb1="00000000" w:usb2="00000000" w:usb3="00000000" w:csb0="00000093" w:csb1="00000000"/>
  </w:font>
  <w:font w:name="Arial Narrow">
    <w:altName w:val="Arial Narrow"/>
    <w:panose1 w:val="020B0606020202030204"/>
    <w:charset w:val="CC"/>
    <w:family w:val="swiss"/>
    <w:pitch w:val="variable"/>
    <w:sig w:usb0="00000287" w:usb1="00000800" w:usb2="00000000" w:usb3="00000000" w:csb0="0000009F" w:csb1="00000000"/>
  </w:font>
  <w:font w:name="Poppins Light">
    <w:panose1 w:val="00000000000000000000"/>
    <w:charset w:val="00"/>
    <w:family w:val="modern"/>
    <w:notTrueType/>
    <w:pitch w:val="variable"/>
    <w:sig w:usb0="00008007" w:usb1="00000000" w:usb2="00000000" w:usb3="00000000" w:csb0="00000093" w:csb1="00000000"/>
  </w:font>
  <w:font w:name="Gilroy">
    <w:panose1 w:val="00000500000000000000"/>
    <w:charset w:val="CC"/>
    <w:family w:val="auto"/>
    <w:pitch w:val="variable"/>
    <w:sig w:usb0="00000207" w:usb1="00000000" w:usb2="00000000" w:usb3="00000000" w:csb0="00000097" w:csb1="00000000"/>
  </w:font>
  <w:font w:name="Calibri">
    <w:altName w:val="Calibri"/>
    <w:panose1 w:val="020F0502020204030204"/>
    <w:charset w:val="CC"/>
    <w:family w:val="swiss"/>
    <w:pitch w:val="variable"/>
    <w:sig w:usb0="E4002EFF" w:usb1="C0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 New Roman (Body CS)">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oto Sans">
    <w:altName w:val="Calibri"/>
    <w:charset w:val="CC"/>
    <w:family w:val="swiss"/>
    <w:pitch w:val="variable"/>
    <w:sig w:usb0="E00082FF" w:usb1="4000205F" w:usb2="0800002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94"/>
    <w:rsid w:val="000C274C"/>
    <w:rsid w:val="000E3C81"/>
    <w:rsid w:val="00135959"/>
    <w:rsid w:val="001404C8"/>
    <w:rsid w:val="003A0EB9"/>
    <w:rsid w:val="00471949"/>
    <w:rsid w:val="00486394"/>
    <w:rsid w:val="004E1D62"/>
    <w:rsid w:val="005034DF"/>
    <w:rsid w:val="005A3B3E"/>
    <w:rsid w:val="005C4DE9"/>
    <w:rsid w:val="00600C2D"/>
    <w:rsid w:val="006D3E25"/>
    <w:rsid w:val="008205D0"/>
    <w:rsid w:val="0089515E"/>
    <w:rsid w:val="008F688A"/>
    <w:rsid w:val="009B6756"/>
    <w:rsid w:val="00A5700E"/>
    <w:rsid w:val="00B6093A"/>
    <w:rsid w:val="00BA719F"/>
    <w:rsid w:val="00C0077A"/>
    <w:rsid w:val="00C64202"/>
    <w:rsid w:val="00D05070"/>
    <w:rsid w:val="00E17016"/>
    <w:rsid w:val="00E22427"/>
    <w:rsid w:val="00E25BE4"/>
    <w:rsid w:val="00E361B5"/>
    <w:rsid w:val="00EE2D0D"/>
    <w:rsid w:val="00F475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A5700E"/>
    <w:rPr>
      <w:color w:val="808080"/>
    </w:rPr>
  </w:style>
  <w:style w:type="paragraph" w:customStyle="1" w:styleId="73CFC6CA36EE4647BE1A0F0418FB63DD">
    <w:name w:val="73CFC6CA36EE4647BE1A0F0418FB63DD"/>
    <w:rsid w:val="00486394"/>
  </w:style>
  <w:style w:type="paragraph" w:customStyle="1" w:styleId="680DF184A9234CC3ABE25AC4C3E67873">
    <w:name w:val="680DF184A9234CC3ABE25AC4C3E67873"/>
    <w:rsid w:val="00486394"/>
  </w:style>
  <w:style w:type="paragraph" w:customStyle="1" w:styleId="19BF759083DE4C4489254D1A03E01BCF">
    <w:name w:val="19BF759083DE4C4489254D1A03E01BCF"/>
    <w:rsid w:val="00486394"/>
  </w:style>
  <w:style w:type="paragraph" w:customStyle="1" w:styleId="00F41796D2534DC8AF401F298A896E08">
    <w:name w:val="00F41796D2534DC8AF401F298A896E08"/>
    <w:rsid w:val="00486394"/>
  </w:style>
  <w:style w:type="paragraph" w:customStyle="1" w:styleId="EA8A2EB1EF724195B7CC801E698FE7F0">
    <w:name w:val="EA8A2EB1EF724195B7CC801E698FE7F0"/>
    <w:rsid w:val="00486394"/>
  </w:style>
  <w:style w:type="paragraph" w:customStyle="1" w:styleId="5F8C459698D641538CAC77C8CB63F673">
    <w:name w:val="5F8C459698D641538CAC77C8CB63F673"/>
    <w:rsid w:val="00486394"/>
  </w:style>
  <w:style w:type="paragraph" w:customStyle="1" w:styleId="808ECF1415BB4EFE8AE20491CBC238C6">
    <w:name w:val="808ECF1415BB4EFE8AE20491CBC238C6"/>
    <w:rsid w:val="00486394"/>
  </w:style>
  <w:style w:type="paragraph" w:customStyle="1" w:styleId="587953080D484F51BCB113A095470BCE">
    <w:name w:val="587953080D484F51BCB113A095470BCE"/>
    <w:rsid w:val="00486394"/>
  </w:style>
  <w:style w:type="paragraph" w:customStyle="1" w:styleId="F959CD553CD24084B0182DC311BF55BF">
    <w:name w:val="F959CD553CD24084B0182DC311BF55BF"/>
    <w:rsid w:val="00486394"/>
  </w:style>
  <w:style w:type="paragraph" w:customStyle="1" w:styleId="BDEF3DCE9B634BC78E42E18A1D0A5449">
    <w:name w:val="BDEF3DCE9B634BC78E42E18A1D0A5449"/>
    <w:rsid w:val="00486394"/>
  </w:style>
  <w:style w:type="paragraph" w:customStyle="1" w:styleId="DACBB89C5370481185BD90F7B0F9FA6B">
    <w:name w:val="DACBB89C5370481185BD90F7B0F9FA6B"/>
    <w:rsid w:val="00486394"/>
  </w:style>
  <w:style w:type="paragraph" w:customStyle="1" w:styleId="6011CC5746D14AF2BF75247D6A7E66DE">
    <w:name w:val="6011CC5746D14AF2BF75247D6A7E66DE"/>
    <w:rsid w:val="00486394"/>
  </w:style>
  <w:style w:type="paragraph" w:customStyle="1" w:styleId="83019592BD3F4DB38C48303BE2DA68F7">
    <w:name w:val="83019592BD3F4DB38C48303BE2DA68F7"/>
    <w:rsid w:val="00486394"/>
  </w:style>
  <w:style w:type="paragraph" w:customStyle="1" w:styleId="638CB6CA31FC41EF9E8F663709F9DCBD">
    <w:name w:val="638CB6CA31FC41EF9E8F663709F9DCBD"/>
    <w:rsid w:val="00486394"/>
  </w:style>
  <w:style w:type="paragraph" w:customStyle="1" w:styleId="5EA6A120E4A24219B91BE0395595D509">
    <w:name w:val="5EA6A120E4A24219B91BE0395595D509"/>
    <w:rsid w:val="00486394"/>
  </w:style>
  <w:style w:type="paragraph" w:customStyle="1" w:styleId="502583F7775B4B3B9E44534F70F8A745">
    <w:name w:val="502583F7775B4B3B9E44534F70F8A745"/>
    <w:rsid w:val="00486394"/>
  </w:style>
  <w:style w:type="paragraph" w:customStyle="1" w:styleId="942440BE5CC74E1BAD769DE06642F8F9">
    <w:name w:val="942440BE5CC74E1BAD769DE06642F8F9"/>
    <w:rsid w:val="00486394"/>
  </w:style>
  <w:style w:type="paragraph" w:customStyle="1" w:styleId="86BB5C4D723B48339863642050DD4E66">
    <w:name w:val="86BB5C4D723B48339863642050DD4E66"/>
    <w:rsid w:val="00486394"/>
  </w:style>
  <w:style w:type="paragraph" w:customStyle="1" w:styleId="7F3BBF48606447CFA7C4252053DEE93F">
    <w:name w:val="7F3BBF48606447CFA7C4252053DEE93F"/>
    <w:rsid w:val="00486394"/>
  </w:style>
  <w:style w:type="paragraph" w:customStyle="1" w:styleId="70A5D7678A6E4DA39BE53A9817AB1C6D">
    <w:name w:val="70A5D7678A6E4DA39BE53A9817AB1C6D"/>
    <w:rsid w:val="00486394"/>
  </w:style>
  <w:style w:type="paragraph" w:customStyle="1" w:styleId="45C5BDC0B26C4E68A4525AC166C30E07">
    <w:name w:val="45C5BDC0B26C4E68A4525AC166C30E07"/>
    <w:rsid w:val="00486394"/>
  </w:style>
  <w:style w:type="paragraph" w:customStyle="1" w:styleId="E62E88D74F724785914F31A582857AAB">
    <w:name w:val="E62E88D74F724785914F31A582857AAB"/>
    <w:rsid w:val="00486394"/>
  </w:style>
  <w:style w:type="paragraph" w:customStyle="1" w:styleId="C15A18B92E1C4CC3AC1CCAA77A55A7B9">
    <w:name w:val="C15A18B92E1C4CC3AC1CCAA77A55A7B9"/>
    <w:rsid w:val="00486394"/>
  </w:style>
  <w:style w:type="paragraph" w:customStyle="1" w:styleId="CB19806D114D4306B34F66B453FF182E">
    <w:name w:val="CB19806D114D4306B34F66B453FF182E"/>
    <w:rsid w:val="00EE2D0D"/>
  </w:style>
  <w:style w:type="paragraph" w:customStyle="1" w:styleId="75FBEE63F4684023BE9CAA922B1D7E03">
    <w:name w:val="75FBEE63F4684023BE9CAA922B1D7E03"/>
    <w:rsid w:val="00EE2D0D"/>
  </w:style>
  <w:style w:type="paragraph" w:customStyle="1" w:styleId="57A4C71285A84F4CA6D81FB7369C954E">
    <w:name w:val="57A4C71285A84F4CA6D81FB7369C954E"/>
    <w:rsid w:val="00EE2D0D"/>
  </w:style>
  <w:style w:type="paragraph" w:customStyle="1" w:styleId="BF913604A2A3451EB27DD1694783C689">
    <w:name w:val="BF913604A2A3451EB27DD1694783C689"/>
    <w:rsid w:val="00EE2D0D"/>
  </w:style>
  <w:style w:type="paragraph" w:customStyle="1" w:styleId="66C7C36013D64533887184248D236535">
    <w:name w:val="66C7C36013D64533887184248D236535"/>
    <w:rsid w:val="00EE2D0D"/>
  </w:style>
  <w:style w:type="paragraph" w:customStyle="1" w:styleId="AE8959E287B247B7993F79F47A1A4DAE">
    <w:name w:val="AE8959E287B247B7993F79F47A1A4DAE"/>
    <w:rsid w:val="00EE2D0D"/>
  </w:style>
  <w:style w:type="paragraph" w:customStyle="1" w:styleId="84307B048D73444EB529EF8E4AF74096">
    <w:name w:val="84307B048D73444EB529EF8E4AF74096"/>
    <w:rsid w:val="00EE2D0D"/>
  </w:style>
  <w:style w:type="paragraph" w:customStyle="1" w:styleId="2E77E524B8DA423DA878183EBE153918">
    <w:name w:val="2E77E524B8DA423DA878183EBE153918"/>
    <w:rsid w:val="00EE2D0D"/>
  </w:style>
  <w:style w:type="paragraph" w:customStyle="1" w:styleId="CC6859BAE6F54EB18E6ABFA2031A6A6E">
    <w:name w:val="CC6859BAE6F54EB18E6ABFA2031A6A6E"/>
    <w:rsid w:val="00EE2D0D"/>
  </w:style>
  <w:style w:type="paragraph" w:customStyle="1" w:styleId="BEC5F0E8C348457F924BB316EE0D91AC">
    <w:name w:val="BEC5F0E8C348457F924BB316EE0D91AC"/>
    <w:rsid w:val="00EE2D0D"/>
  </w:style>
  <w:style w:type="paragraph" w:customStyle="1" w:styleId="1C6BCDC5918248F8819F8FBDB0EA203A">
    <w:name w:val="1C6BCDC5918248F8819F8FBDB0EA203A"/>
    <w:rsid w:val="00EE2D0D"/>
  </w:style>
  <w:style w:type="paragraph" w:customStyle="1" w:styleId="E1FD86250E914F939F9D5F472ADD4CA4">
    <w:name w:val="E1FD86250E914F939F9D5F472ADD4CA4"/>
    <w:rsid w:val="00EE2D0D"/>
  </w:style>
  <w:style w:type="paragraph" w:customStyle="1" w:styleId="6DDFD3E4F3704AC89A25C115F11C031A">
    <w:name w:val="6DDFD3E4F3704AC89A25C115F11C031A"/>
    <w:rsid w:val="00A5700E"/>
  </w:style>
  <w:style w:type="paragraph" w:customStyle="1" w:styleId="1C5728721F824B04B1C6492BDB099DEB">
    <w:name w:val="1C5728721F824B04B1C6492BDB099DEB"/>
    <w:rsid w:val="00A5700E"/>
  </w:style>
  <w:style w:type="paragraph" w:customStyle="1" w:styleId="473BE3723A6644F79839CBCFAA9F650B">
    <w:name w:val="473BE3723A6644F79839CBCFAA9F650B"/>
    <w:rsid w:val="00A5700E"/>
  </w:style>
  <w:style w:type="paragraph" w:customStyle="1" w:styleId="3E13696A0E4B48BC9FC320B2C5864859">
    <w:name w:val="3E13696A0E4B48BC9FC320B2C5864859"/>
    <w:rsid w:val="00A5700E"/>
  </w:style>
  <w:style w:type="paragraph" w:customStyle="1" w:styleId="1CD1F4C6FA3B489A928411705D861145">
    <w:name w:val="1CD1F4C6FA3B489A928411705D861145"/>
    <w:rsid w:val="00A570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DF7594-6E26-4AF4-B8AA-864F66203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28</Pages>
  <Words>12556</Words>
  <Characters>88402</Characters>
  <Application>Microsoft Office Word</Application>
  <DocSecurity>0</DocSecurity>
  <Lines>1607</Lines>
  <Paragraphs>877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Буровые услуги. Эксплуатация за пределами рабочего диапазона</vt:lpstr>
      <vt:lpstr>Положение АО «Технологии ОФС» об использовании корпоративной мобильной связи</vt:lpstr>
    </vt:vector>
  </TitlesOfParts>
  <Company>АО «Технологии ОФС»</Company>
  <LinksUpToDate>false</LinksUpToDate>
  <CharactersWithSpaces>100081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Буровые услуги. Эксплуатация за пределами рабочего диапазона</dc:title>
  <dc:subject/>
  <dc:creator>Tarasyuk, Egor</dc:creator>
  <cp:keywords>1</cp:keywords>
  <dc:description>GOP-20-70-0000-01-01 R</dc:description>
  <cp:lastModifiedBy>Chudinova, Ekaterina (Contractor)</cp:lastModifiedBy>
  <cp:revision>13</cp:revision>
  <cp:lastPrinted>2024-07-18T22:17:00Z</cp:lastPrinted>
  <dcterms:created xsi:type="dcterms:W3CDTF">2023-07-11T14:46:00Z</dcterms:created>
  <dcterms:modified xsi:type="dcterms:W3CDTF">2024-07-18T22:17:00Z</dcterms:modified>
</cp:coreProperties>
</file>