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1C36F" w14:textId="4B489843" w:rsidR="006815FB" w:rsidRDefault="006815FB" w:rsidP="006815FB">
      <w:pPr>
        <w:pStyle w:val="Nzev"/>
      </w:pPr>
      <w:r>
        <w:t>Z Garbage Collector</w:t>
      </w:r>
    </w:p>
    <w:p w14:paraId="3B062D6A" w14:textId="77524F87" w:rsidR="006815FB" w:rsidRDefault="006815FB" w:rsidP="006815FB">
      <w:r>
        <w:t>Vhodné pro aplikace, kde je nutná nízká latence.</w:t>
      </w:r>
    </w:p>
    <w:p w14:paraId="2BC1EA80" w14:textId="62BA227A" w:rsidR="006815FB" w:rsidRDefault="006367C4" w:rsidP="006815FB">
      <w:r>
        <w:t xml:space="preserve">Schopný spravovat haldy o velikosti od 8MB do </w:t>
      </w:r>
      <w:r w:rsidRPr="001B0F97">
        <w:rPr>
          <w:b/>
          <w:bCs/>
        </w:rPr>
        <w:t>16TB</w:t>
      </w:r>
      <w:r>
        <w:t>.</w:t>
      </w:r>
    </w:p>
    <w:p w14:paraId="19C97F9C" w14:textId="0BA451AC" w:rsidR="003B2B32" w:rsidRDefault="00DF5166" w:rsidP="006815FB">
      <w:r>
        <w:t xml:space="preserve">Pracuje </w:t>
      </w:r>
      <w:r w:rsidR="00E33B5E">
        <w:t>soubězně</w:t>
      </w:r>
      <w:r w:rsidR="00E458B9">
        <w:t xml:space="preserve"> (concurrency)</w:t>
      </w:r>
      <w:r w:rsidR="003B2B32">
        <w:t>.</w:t>
      </w:r>
    </w:p>
    <w:p w14:paraId="39DDF0B4" w14:textId="259D5864" w:rsidR="001064E2" w:rsidRDefault="001064E2" w:rsidP="001064E2">
      <w:pPr>
        <w:pStyle w:val="Odstavecseseznamem"/>
        <w:numPr>
          <w:ilvl w:val="0"/>
          <w:numId w:val="1"/>
        </w:numPr>
      </w:pPr>
      <w:r>
        <w:t>Vhodné pro serverové aplikace.</w:t>
      </w:r>
    </w:p>
    <w:p w14:paraId="2054C5C7" w14:textId="695B8267" w:rsidR="00A660F7" w:rsidRDefault="00A660F7" w:rsidP="00A660F7">
      <w:pPr>
        <w:pStyle w:val="Nadpis1"/>
      </w:pPr>
      <w:r>
        <w:t>Marking</w:t>
      </w:r>
    </w:p>
    <w:p w14:paraId="41789970" w14:textId="6F2B6587" w:rsidR="00A660F7" w:rsidRDefault="00A660F7" w:rsidP="00A660F7">
      <w:r>
        <w:t>Rozděleno na tři fáze.</w:t>
      </w:r>
    </w:p>
    <w:p w14:paraId="12B54D47" w14:textId="11692290" w:rsidR="00645437" w:rsidRDefault="00A660F7" w:rsidP="00A660F7">
      <w:r>
        <w:t>První fáze je stop-the-world. Hledají se kořenové reference pro označení.</w:t>
      </w:r>
    </w:p>
    <w:p w14:paraId="095FB3DA" w14:textId="27B9BF5C" w:rsidR="00A660F7" w:rsidRDefault="00A660F7" w:rsidP="00A660F7">
      <w:r>
        <w:t>Druhá fáze je souběžná. Je procházen graf objektů se začátkem u kořenových referencí. Každý dosažený objekt je označen. Zároveň když load barrier detekuje neoznačenou referenci, označí ji.</w:t>
      </w:r>
    </w:p>
    <w:p w14:paraId="1BEEF2EF" w14:textId="3A6189CF" w:rsidR="00A660F7" w:rsidRDefault="00A660F7" w:rsidP="0000123A">
      <w:pPr>
        <w:ind w:left="708" w:hanging="708"/>
      </w:pPr>
      <w:r>
        <w:t xml:space="preserve">Poslední fáze je taky stop-the-world. </w:t>
      </w:r>
      <w:r w:rsidR="0000123A">
        <w:t>V této fázi jsou vyřešeny například slabé reference.</w:t>
      </w:r>
    </w:p>
    <w:p w14:paraId="65834630" w14:textId="047FDE67" w:rsidR="00645437" w:rsidRDefault="00645437" w:rsidP="00645437">
      <w:pPr>
        <w:pStyle w:val="Nadpis1"/>
      </w:pPr>
      <w:r>
        <w:t>Colored Pointers</w:t>
      </w:r>
    </w:p>
    <w:p w14:paraId="4468858A" w14:textId="19EAF8B9" w:rsidR="00F81AD4" w:rsidRDefault="00645437" w:rsidP="00645437">
      <w:r>
        <w:t>64 bit</w:t>
      </w:r>
      <w:r w:rsidR="00F81AD4">
        <w:t>ový</w:t>
      </w:r>
      <w:r>
        <w:t xml:space="preserve"> pointer.</w:t>
      </w:r>
      <w:r w:rsidR="00CE73D6">
        <w:t>:</w:t>
      </w:r>
    </w:p>
    <w:p w14:paraId="1F3DA3CA" w14:textId="1E2C2778" w:rsidR="00F81AD4" w:rsidRDefault="00645437" w:rsidP="007D2C06">
      <w:pPr>
        <w:pStyle w:val="Odstavecseseznamem"/>
        <w:numPr>
          <w:ilvl w:val="0"/>
          <w:numId w:val="2"/>
        </w:numPr>
      </w:pPr>
      <w:r>
        <w:t>1</w:t>
      </w:r>
      <w:r w:rsidR="00E21CC0">
        <w:t>6</w:t>
      </w:r>
      <w:r>
        <w:t xml:space="preserve"> bitů nepoužito</w:t>
      </w:r>
      <w:r w:rsidR="00E61BF8">
        <w:t xml:space="preserve"> (nulové)</w:t>
      </w:r>
      <w:r>
        <w:t>.</w:t>
      </w:r>
    </w:p>
    <w:p w14:paraId="205C9E10" w14:textId="4B7DE726" w:rsidR="00F81AD4" w:rsidRDefault="00F81AD4" w:rsidP="007D2C06">
      <w:pPr>
        <w:pStyle w:val="Odstavecseseznamem"/>
        <w:numPr>
          <w:ilvl w:val="0"/>
          <w:numId w:val="2"/>
        </w:numPr>
      </w:pPr>
      <w:r>
        <w:t>4</w:t>
      </w:r>
      <w:r w:rsidR="00E21CC0">
        <w:t>4</w:t>
      </w:r>
      <w:r>
        <w:t xml:space="preserve"> bitů pro adresu (ZGC zvládne adresovat až </w:t>
      </w:r>
      <w:r w:rsidR="00E21CC0">
        <w:t>16</w:t>
      </w:r>
      <w:r>
        <w:t>TB paměťového prostoru).</w:t>
      </w:r>
    </w:p>
    <w:p w14:paraId="3883C11A" w14:textId="2A7B9F48" w:rsidR="00645437" w:rsidRDefault="00F81AD4" w:rsidP="007D2C06">
      <w:pPr>
        <w:pStyle w:val="Odstavecseseznamem"/>
        <w:numPr>
          <w:ilvl w:val="0"/>
          <w:numId w:val="2"/>
        </w:numPr>
      </w:pPr>
      <w:r>
        <w:t xml:space="preserve">4 bity pro </w:t>
      </w:r>
      <w:r w:rsidR="007D2C06">
        <w:t>stavy referencí</w:t>
      </w:r>
    </w:p>
    <w:p w14:paraId="639A6771" w14:textId="09F7B558" w:rsidR="007D2C06" w:rsidRDefault="00791CD2" w:rsidP="007D2C06">
      <w:pPr>
        <w:pStyle w:val="Odstavecseseznamem"/>
        <w:numPr>
          <w:ilvl w:val="1"/>
          <w:numId w:val="2"/>
        </w:numPr>
      </w:pPr>
      <w:r w:rsidRPr="0027606F">
        <w:rPr>
          <w:b/>
          <w:bCs/>
        </w:rPr>
        <w:t>f</w:t>
      </w:r>
      <w:r w:rsidR="007D2C06" w:rsidRPr="0027606F">
        <w:rPr>
          <w:b/>
          <w:bCs/>
        </w:rPr>
        <w:t>inalizable</w:t>
      </w:r>
      <w:r w:rsidR="007D2C06">
        <w:t xml:space="preserve"> bit – objekt je dosažitelný pouze pomocí finalizéru</w:t>
      </w:r>
    </w:p>
    <w:p w14:paraId="36B1FFF1" w14:textId="5CB071E5" w:rsidR="007D2C06" w:rsidRDefault="00791CD2" w:rsidP="007D2C06">
      <w:pPr>
        <w:pStyle w:val="Odstavecseseznamem"/>
        <w:numPr>
          <w:ilvl w:val="1"/>
          <w:numId w:val="2"/>
        </w:numPr>
      </w:pPr>
      <w:r w:rsidRPr="0027606F">
        <w:rPr>
          <w:b/>
          <w:bCs/>
        </w:rPr>
        <w:t>r</w:t>
      </w:r>
      <w:r w:rsidR="007D2C06" w:rsidRPr="0027606F">
        <w:rPr>
          <w:b/>
          <w:bCs/>
        </w:rPr>
        <w:t>emap</w:t>
      </w:r>
      <w:r w:rsidR="007D2C06">
        <w:t xml:space="preserve"> bit – označuje, že reference je aktuální a odkazuje na aktuální umístění objektu</w:t>
      </w:r>
    </w:p>
    <w:p w14:paraId="2113D6E6" w14:textId="03260998" w:rsidR="007D2C06" w:rsidRDefault="00791CD2" w:rsidP="007D2C06">
      <w:pPr>
        <w:pStyle w:val="Odstavecseseznamem"/>
        <w:numPr>
          <w:ilvl w:val="1"/>
          <w:numId w:val="2"/>
        </w:numPr>
      </w:pPr>
      <w:r w:rsidRPr="0027606F">
        <w:rPr>
          <w:b/>
          <w:bCs/>
        </w:rPr>
        <w:t>m</w:t>
      </w:r>
      <w:r w:rsidR="007D2C06" w:rsidRPr="0027606F">
        <w:rPr>
          <w:b/>
          <w:bCs/>
        </w:rPr>
        <w:t>arked0</w:t>
      </w:r>
      <w:r w:rsidR="007D2C06">
        <w:t xml:space="preserve"> </w:t>
      </w:r>
      <w:r>
        <w:t xml:space="preserve">a </w:t>
      </w:r>
      <w:r w:rsidRPr="0027606F">
        <w:rPr>
          <w:b/>
          <w:bCs/>
        </w:rPr>
        <w:t>marked1</w:t>
      </w:r>
      <w:r>
        <w:t xml:space="preserve"> bity – používány pro označení dosažitelných objektů</w:t>
      </w:r>
    </w:p>
    <w:p w14:paraId="654AAB3D" w14:textId="105C8068" w:rsidR="00DA0F34" w:rsidRDefault="00DA0F34" w:rsidP="00DA0F34">
      <w:pPr>
        <w:pStyle w:val="Nadpis1"/>
      </w:pPr>
      <w:r>
        <w:t>Relocation</w:t>
      </w:r>
    </w:p>
    <w:p w14:paraId="47B6CFC7" w14:textId="134C86B7" w:rsidR="00DA0F34" w:rsidRDefault="00F8214D" w:rsidP="00DA0F34">
      <w:r>
        <w:t>V ZGC se relokace skládá ze 4 fází:</w:t>
      </w:r>
    </w:p>
    <w:p w14:paraId="79D8E1BC" w14:textId="0DDFE6EA" w:rsidR="00F8214D" w:rsidRDefault="00F8214D" w:rsidP="0054448D">
      <w:pPr>
        <w:pStyle w:val="Odstavecseseznamem"/>
        <w:numPr>
          <w:ilvl w:val="0"/>
          <w:numId w:val="4"/>
        </w:numPr>
      </w:pPr>
      <w:r>
        <w:t xml:space="preserve">Souběžná fáze, která hledá bloky paměti, které chce přesunout a vloží do relokační </w:t>
      </w:r>
      <w:r w:rsidR="0054448D">
        <w:t>množiny.</w:t>
      </w:r>
    </w:p>
    <w:p w14:paraId="61AA56C1" w14:textId="13EC6D15" w:rsidR="0054448D" w:rsidRDefault="0054448D" w:rsidP="0054448D">
      <w:pPr>
        <w:pStyle w:val="Odstavecseseznamem"/>
        <w:numPr>
          <w:ilvl w:val="0"/>
          <w:numId w:val="4"/>
        </w:numPr>
      </w:pPr>
      <w:r>
        <w:t>Stop-the-world fáze relokuje všechny kořenové reference v relokační množině a aktualizuje jejich reference.</w:t>
      </w:r>
    </w:p>
    <w:p w14:paraId="70218D3A" w14:textId="34C0E4B9" w:rsidR="0054448D" w:rsidRDefault="0054448D" w:rsidP="0054448D">
      <w:pPr>
        <w:pStyle w:val="Odstavecseseznamem"/>
        <w:numPr>
          <w:ilvl w:val="0"/>
          <w:numId w:val="4"/>
        </w:numPr>
      </w:pPr>
      <w:r>
        <w:t>Souběžná fáze relokuje všechny zbylé objekty v relokační množině a uloží namapování mezi starými a novými adresami v tzv. forwarding table.</w:t>
      </w:r>
    </w:p>
    <w:p w14:paraId="67135EE0" w14:textId="52B68D76" w:rsidR="0054448D" w:rsidRPr="00DA0F34" w:rsidRDefault="0054448D" w:rsidP="0054448D">
      <w:pPr>
        <w:pStyle w:val="Odstavecseseznamem"/>
        <w:numPr>
          <w:ilvl w:val="0"/>
          <w:numId w:val="4"/>
        </w:numPr>
      </w:pPr>
      <w:r>
        <w:t>Přepis zbylých referencí se děje v další marking fázi.</w:t>
      </w:r>
    </w:p>
    <w:p w14:paraId="0FDE550D" w14:textId="10D71E4A" w:rsidR="00645437" w:rsidRDefault="00645437" w:rsidP="00645437">
      <w:pPr>
        <w:pStyle w:val="Nadpis1"/>
      </w:pPr>
      <w:r>
        <w:t>Load Barriers</w:t>
      </w:r>
    </w:p>
    <w:p w14:paraId="27B1B0E3" w14:textId="68D3E31C" w:rsidR="00645437" w:rsidRDefault="006D44F7" w:rsidP="00645437">
      <w:r>
        <w:t>ZGC používá tzv. load barriers opravuje reference odkazující na relokované objekty pomocí tzv. remapping.</w:t>
      </w:r>
      <w:r w:rsidR="00435956">
        <w:t xml:space="preserve"> JIT je přidává do kódu.</w:t>
      </w:r>
    </w:p>
    <w:p w14:paraId="4D7C5BD2" w14:textId="24476567" w:rsidR="006D44F7" w:rsidRDefault="00435956" w:rsidP="00645437">
      <w:r>
        <w:t xml:space="preserve">Když aplikace načte </w:t>
      </w:r>
      <w:r w:rsidR="00ED5AE3">
        <w:t>načte odkaz, spustí se load barrier. Následují tyto kroky:</w:t>
      </w:r>
    </w:p>
    <w:p w14:paraId="6209E0B4" w14:textId="1E86DFF2" w:rsidR="00ED5AE3" w:rsidRDefault="00ED5AE3" w:rsidP="00ED5AE3">
      <w:pPr>
        <w:pStyle w:val="Odstavecseseznamem"/>
        <w:numPr>
          <w:ilvl w:val="0"/>
          <w:numId w:val="6"/>
        </w:numPr>
      </w:pPr>
      <w:r>
        <w:t xml:space="preserve">Pokud je </w:t>
      </w:r>
      <w:r w:rsidRPr="00ED5AE3">
        <w:rPr>
          <w:b/>
          <w:bCs/>
        </w:rPr>
        <w:t>remap</w:t>
      </w:r>
      <w:r>
        <w:t xml:space="preserve"> bit nastaven na 1, tak může odkaz bezpečně vrátit.</w:t>
      </w:r>
    </w:p>
    <w:p w14:paraId="374A00AF" w14:textId="055D5463" w:rsidR="00ED5AE3" w:rsidRDefault="00ED5AE3" w:rsidP="00ED5AE3">
      <w:pPr>
        <w:pStyle w:val="Odstavecseseznamem"/>
        <w:numPr>
          <w:ilvl w:val="0"/>
          <w:numId w:val="6"/>
        </w:numPr>
      </w:pPr>
      <w:r>
        <w:t xml:space="preserve">Zjistí se, zda byl odkazovaný objekt v relokační množině. Pokud ne, tak nebylo v úmyslu ho relokovat. Načte se tato reference, </w:t>
      </w:r>
      <w:r w:rsidRPr="00ED5AE3">
        <w:rPr>
          <w:b/>
          <w:bCs/>
        </w:rPr>
        <w:t>remap</w:t>
      </w:r>
      <w:r>
        <w:t xml:space="preserve"> bit se nastaví na 1 a vrátí se aktualizovaná reference.</w:t>
      </w:r>
    </w:p>
    <w:p w14:paraId="687B1BF9" w14:textId="4354368E" w:rsidR="00ED5AE3" w:rsidRDefault="007D21A1" w:rsidP="00ED5AE3">
      <w:pPr>
        <w:pStyle w:val="Odstavecseseznamem"/>
        <w:numPr>
          <w:ilvl w:val="0"/>
          <w:numId w:val="6"/>
        </w:numPr>
      </w:pPr>
      <w:r>
        <w:lastRenderedPageBreak/>
        <w:t>Pokud byl cílový objekt relokován, tak se tento krok přeskočí. Jinak je objekt relokován v tomto kroku a je vytvořen záznam ve forwarding table.</w:t>
      </w:r>
    </w:p>
    <w:p w14:paraId="10BDC2BA" w14:textId="4A650D44" w:rsidR="007D21A1" w:rsidRDefault="007D21A1" w:rsidP="00ED5AE3">
      <w:pPr>
        <w:pStyle w:val="Odstavecseseznamem"/>
        <w:numPr>
          <w:ilvl w:val="0"/>
          <w:numId w:val="6"/>
        </w:numPr>
      </w:pPr>
      <w:r>
        <w:t xml:space="preserve">Je aktualizována reference na novou lokaci objektu, je nastaven </w:t>
      </w:r>
      <w:r w:rsidRPr="007D21A1">
        <w:rPr>
          <w:b/>
          <w:bCs/>
        </w:rPr>
        <w:t>remap</w:t>
      </w:r>
      <w:r>
        <w:t xml:space="preserve"> bit a navrácena reference.</w:t>
      </w:r>
    </w:p>
    <w:p w14:paraId="141CD659" w14:textId="4EA3CEF1" w:rsidR="00645437" w:rsidRDefault="00645437" w:rsidP="00645437">
      <w:pPr>
        <w:pStyle w:val="Nadpis1"/>
      </w:pPr>
      <w:r>
        <w:t>Region</w:t>
      </w:r>
      <w:r w:rsidR="00B23083">
        <w:t>s</w:t>
      </w:r>
    </w:p>
    <w:p w14:paraId="32AC780D" w14:textId="7653EE80" w:rsidR="00645437" w:rsidRDefault="00B23083" w:rsidP="00645437">
      <w:r>
        <w:t>ZGC dělí haldu do oddělených regionů. Regiony jsou interně definovány jako ZPages. Mají definované 3 velikosti: small, medium, large. Počet aktivních regionů se může dynamicky měnit.</w:t>
      </w:r>
    </w:p>
    <w:p w14:paraId="0CF18DA1" w14:textId="0F2EF13A" w:rsidR="00B23083" w:rsidRDefault="00B23083" w:rsidP="00B23083">
      <w:pPr>
        <w:pStyle w:val="Nadpis2"/>
      </w:pPr>
      <w:r>
        <w:t>Small Regions</w:t>
      </w:r>
    </w:p>
    <w:p w14:paraId="16E8F692" w14:textId="1DFD08BE" w:rsidR="00B23083" w:rsidRDefault="00B23083" w:rsidP="00B23083">
      <w:r>
        <w:t>2 MB. Jsou zde objekty menší než 1/8 velikosti regionu.</w:t>
      </w:r>
    </w:p>
    <w:p w14:paraId="0F452729" w14:textId="79F6294B" w:rsidR="00B23083" w:rsidRDefault="00B23083" w:rsidP="00B23083">
      <w:pPr>
        <w:pStyle w:val="Nadpis2"/>
      </w:pPr>
      <w:r>
        <w:t>Medium Regions</w:t>
      </w:r>
    </w:p>
    <w:p w14:paraId="5E345181" w14:textId="77777777" w:rsidR="00B23083" w:rsidRDefault="00B23083" w:rsidP="00B23083">
      <w:r>
        <w:t>Velikost záleží na nastavení max heap size:</w:t>
      </w:r>
    </w:p>
    <w:p w14:paraId="67E4FB56" w14:textId="34ED04FA" w:rsidR="00B23083" w:rsidRDefault="00B23083" w:rsidP="00B23083">
      <w:pPr>
        <w:pStyle w:val="Odstavecseseznamem"/>
        <w:numPr>
          <w:ilvl w:val="0"/>
          <w:numId w:val="7"/>
        </w:numPr>
      </w:pPr>
      <w:r>
        <w:t>Při 1 GB a více jsou medium regions 32 MB velké.</w:t>
      </w:r>
    </w:p>
    <w:p w14:paraId="044F89CF" w14:textId="564FCC94" w:rsidR="00B23083" w:rsidRDefault="00B23083" w:rsidP="00B23083">
      <w:pPr>
        <w:pStyle w:val="Odstavecseseznamem"/>
        <w:numPr>
          <w:ilvl w:val="0"/>
          <w:numId w:val="7"/>
        </w:numPr>
      </w:pPr>
      <w:r>
        <w:t>512 MB – 16 MB.</w:t>
      </w:r>
    </w:p>
    <w:p w14:paraId="781BB85C" w14:textId="4488FC9C" w:rsidR="00B23083" w:rsidRDefault="00B23083" w:rsidP="00B23083">
      <w:pPr>
        <w:pStyle w:val="Odstavecseseznamem"/>
        <w:numPr>
          <w:ilvl w:val="0"/>
          <w:numId w:val="7"/>
        </w:numPr>
      </w:pPr>
      <w:r>
        <w:t>256 MB – 8 MB.</w:t>
      </w:r>
    </w:p>
    <w:p w14:paraId="6D1109F1" w14:textId="651728E6" w:rsidR="00B23083" w:rsidRDefault="00B23083" w:rsidP="00B23083">
      <w:pPr>
        <w:pStyle w:val="Odstavecseseznamem"/>
        <w:numPr>
          <w:ilvl w:val="0"/>
          <w:numId w:val="7"/>
        </w:numPr>
      </w:pPr>
      <w:r>
        <w:t>128 MB – 4 MB.</w:t>
      </w:r>
    </w:p>
    <w:p w14:paraId="6BD690D9" w14:textId="7ADC20F8" w:rsidR="00B23083" w:rsidRDefault="00B23083" w:rsidP="00B23083">
      <w:pPr>
        <w:pStyle w:val="Odstavecseseznamem"/>
        <w:numPr>
          <w:ilvl w:val="0"/>
          <w:numId w:val="7"/>
        </w:numPr>
      </w:pPr>
      <w:r>
        <w:t>Pod 128 MB jsou vypnuté.</w:t>
      </w:r>
    </w:p>
    <w:p w14:paraId="69E9CA39" w14:textId="079DF3C6" w:rsidR="00BB2288" w:rsidRDefault="00BB2288" w:rsidP="00BB2288">
      <w:r>
        <w:t>Znovu jsou zde ukládány objekty o velikosti menší než 1/8 velikosti regionu.</w:t>
      </w:r>
    </w:p>
    <w:p w14:paraId="519DB910" w14:textId="63B0C699" w:rsidR="00BB2288" w:rsidRDefault="00BB2288" w:rsidP="00BB2288">
      <w:pPr>
        <w:pStyle w:val="Nadpis2"/>
      </w:pPr>
      <w:r>
        <w:t>Large Regions</w:t>
      </w:r>
    </w:p>
    <w:p w14:paraId="0FBFCBE7" w14:textId="381A25E7" w:rsidR="00BB2288" w:rsidRPr="00BB2288" w:rsidRDefault="00BB2288" w:rsidP="00BB2288">
      <w:r>
        <w:t>Tyto regionu jsou rezervovány pro obrovské objekty. Jakýkoliv objekt, který se nevejde do medium region je uložen do vlastního large region</w:t>
      </w:r>
      <w:r w:rsidR="000B25AB">
        <w:t>, jehož velikost je těsně větší než velikost objektu.</w:t>
      </w:r>
    </w:p>
    <w:sectPr w:rsidR="00BB2288" w:rsidRPr="00BB22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72D"/>
    <w:multiLevelType w:val="hybridMultilevel"/>
    <w:tmpl w:val="039820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420AB"/>
    <w:multiLevelType w:val="hybridMultilevel"/>
    <w:tmpl w:val="BE48896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044A7"/>
    <w:multiLevelType w:val="hybridMultilevel"/>
    <w:tmpl w:val="EA78B2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63517"/>
    <w:multiLevelType w:val="hybridMultilevel"/>
    <w:tmpl w:val="C6264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7D427E"/>
    <w:multiLevelType w:val="hybridMultilevel"/>
    <w:tmpl w:val="476692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D5EDD"/>
    <w:multiLevelType w:val="hybridMultilevel"/>
    <w:tmpl w:val="F460BF44"/>
    <w:lvl w:ilvl="0" w:tplc="3658493A">
      <w:start w:val="6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D584D"/>
    <w:multiLevelType w:val="hybridMultilevel"/>
    <w:tmpl w:val="ACB411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341937">
    <w:abstractNumId w:val="5"/>
  </w:num>
  <w:num w:numId="2" w16cid:durableId="1148397506">
    <w:abstractNumId w:val="0"/>
  </w:num>
  <w:num w:numId="3" w16cid:durableId="1139109958">
    <w:abstractNumId w:val="6"/>
  </w:num>
  <w:num w:numId="4" w16cid:durableId="58603945">
    <w:abstractNumId w:val="1"/>
  </w:num>
  <w:num w:numId="5" w16cid:durableId="2004429194">
    <w:abstractNumId w:val="4"/>
  </w:num>
  <w:num w:numId="6" w16cid:durableId="738677273">
    <w:abstractNumId w:val="3"/>
  </w:num>
  <w:num w:numId="7" w16cid:durableId="10392839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92A"/>
    <w:rsid w:val="0000123A"/>
    <w:rsid w:val="00051712"/>
    <w:rsid w:val="000B25AB"/>
    <w:rsid w:val="0010536A"/>
    <w:rsid w:val="001064E2"/>
    <w:rsid w:val="001B0F97"/>
    <w:rsid w:val="001C51FF"/>
    <w:rsid w:val="00262559"/>
    <w:rsid w:val="0027606F"/>
    <w:rsid w:val="003A2374"/>
    <w:rsid w:val="003B2B32"/>
    <w:rsid w:val="00435956"/>
    <w:rsid w:val="00503C68"/>
    <w:rsid w:val="0054448D"/>
    <w:rsid w:val="00545A3D"/>
    <w:rsid w:val="005C6766"/>
    <w:rsid w:val="006367C4"/>
    <w:rsid w:val="00645437"/>
    <w:rsid w:val="00674037"/>
    <w:rsid w:val="006815FB"/>
    <w:rsid w:val="00690CC6"/>
    <w:rsid w:val="006D44F7"/>
    <w:rsid w:val="0070519E"/>
    <w:rsid w:val="00791CD2"/>
    <w:rsid w:val="00791E66"/>
    <w:rsid w:val="007D21A1"/>
    <w:rsid w:val="007D2C06"/>
    <w:rsid w:val="00A426C1"/>
    <w:rsid w:val="00A660F7"/>
    <w:rsid w:val="00B23083"/>
    <w:rsid w:val="00BB2288"/>
    <w:rsid w:val="00BF592A"/>
    <w:rsid w:val="00CE73D6"/>
    <w:rsid w:val="00D23599"/>
    <w:rsid w:val="00DA0F34"/>
    <w:rsid w:val="00DA43DF"/>
    <w:rsid w:val="00DF5166"/>
    <w:rsid w:val="00E21CC0"/>
    <w:rsid w:val="00E33B5E"/>
    <w:rsid w:val="00E458B9"/>
    <w:rsid w:val="00E61BF8"/>
    <w:rsid w:val="00EB7D58"/>
    <w:rsid w:val="00ED5AE3"/>
    <w:rsid w:val="00F81AD4"/>
    <w:rsid w:val="00F82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64A5"/>
  <w15:chartTrackingRefBased/>
  <w15:docId w15:val="{C45809C7-11C6-4D4C-B7A4-A806878B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45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3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45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45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454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064E2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230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411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Safarik</dc:creator>
  <cp:keywords/>
  <dc:description/>
  <cp:lastModifiedBy>David Safarik</cp:lastModifiedBy>
  <cp:revision>31</cp:revision>
  <dcterms:created xsi:type="dcterms:W3CDTF">2023-03-10T14:47:00Z</dcterms:created>
  <dcterms:modified xsi:type="dcterms:W3CDTF">2023-03-10T17:44:00Z</dcterms:modified>
</cp:coreProperties>
</file>