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340.0" w:type="dxa"/>
        <w:jc w:val="center"/>
        <w:tblLayout w:type="fixed"/>
        <w:tblLook w:val="0400"/>
      </w:tblPr>
      <w:tblGrid>
        <w:gridCol w:w="10340"/>
        <w:tblGridChange w:id="0">
          <w:tblGrid>
            <w:gridCol w:w="1034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20" w:lineRule="auto"/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</w:rPr>
              <w:drawing>
                <wp:inline distB="0" distT="0" distL="0" distR="0">
                  <wp:extent cx="685800" cy="685800"/>
                  <wp:effectExtent b="0" l="0" r="0" t="0"/>
                  <wp:docPr id="13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AMERICAN INTERNATIONAL UNIVERSITY-BANGLADESH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1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Faculty of Science and Technology</w:t>
            </w:r>
          </w:p>
          <w:p w:rsidR="00000000" w:rsidDel="00000000" w:rsidP="00000000" w:rsidRDefault="00000000" w:rsidRPr="00000000" w14:paraId="00000005">
            <w:pPr>
              <w:spacing w:after="1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Department of Computer Science</w:t>
            </w:r>
          </w:p>
          <w:p w:rsidR="00000000" w:rsidDel="00000000" w:rsidP="00000000" w:rsidRDefault="00000000" w:rsidRPr="00000000" w14:paraId="00000006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CSC 3215: Web Technologies</w:t>
            </w:r>
          </w:p>
        </w:tc>
      </w:tr>
    </w:tbl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365.0" w:type="dxa"/>
        <w:jc w:val="left"/>
        <w:tblBorders>
          <w:top w:color="000000" w:space="0" w:sz="0" w:val="nil"/>
          <w:left w:color="000000" w:space="0" w:sz="0" w:val="nil"/>
          <w:bottom w:color="000000" w:space="0" w:sz="4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450"/>
        <w:gridCol w:w="3450"/>
        <w:gridCol w:w="1155"/>
        <w:gridCol w:w="1860"/>
        <w:gridCol w:w="450"/>
        <w:tblGridChange w:id="0">
          <w:tblGrid>
            <w:gridCol w:w="3450"/>
            <w:gridCol w:w="3450"/>
            <w:gridCol w:w="1155"/>
            <w:gridCol w:w="1860"/>
            <w:gridCol w:w="4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Semester: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Summer 2025-26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Group No: 02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Section:AA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right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00" w:before="2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Group Members: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27"/>
        <w:gridCol w:w="2069"/>
        <w:gridCol w:w="3599"/>
        <w:gridCol w:w="1969"/>
        <w:gridCol w:w="2066"/>
        <w:tblGridChange w:id="0">
          <w:tblGrid>
            <w:gridCol w:w="627"/>
            <w:gridCol w:w="2069"/>
            <w:gridCol w:w="3599"/>
            <w:gridCol w:w="1969"/>
            <w:gridCol w:w="2066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Student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Signature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24-58125-2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Safayet Gazi Sopan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Group Leader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25-60626-1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Shawly Ahmed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23-53685-3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Samiat Alam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Member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100" w:before="220" w:lineRule="auto"/>
        <w:rPr>
          <w:sz w:val="22"/>
          <w:szCs w:val="22"/>
          <w:u w:val="single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Project Title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30"/>
        <w:tblGridChange w:id="0">
          <w:tblGrid>
            <w:gridCol w:w="103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60.0" w:type="dxa"/>
              <w:left w:w="120.0" w:type="dxa"/>
              <w:bottom w:w="16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595959"/>
                <w:sz w:val="22"/>
                <w:szCs w:val="22"/>
                <w:rtl w:val="0"/>
              </w:rPr>
              <w:t xml:space="preserve">Simple Market - A local marketplace management system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after="100" w:before="2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  <w:rtl w:val="0"/>
        </w:rPr>
        <w:t xml:space="preserve">We are building SimpleMarket, a small multi-seller marketplace web app for local shops in Dhaka. It connects customers, sellers, riders, and an admin on one platform, covering everything from browsing a product to having it delivered. Built with PHP and MySQL.</w:t>
      </w:r>
    </w:p>
    <w:p w:rsidR="00000000" w:rsidDel="00000000" w:rsidP="00000000" w:rsidRDefault="00000000" w:rsidRPr="00000000" w14:paraId="00000027">
      <w:pPr>
        <w:spacing w:after="100" w:before="2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before="2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  <w:rtl w:val="0"/>
        </w:rPr>
        <w:t xml:space="preserve">Most small shops here still sell through Facebook pages or phone calls, with no proper way to track an order. SimpleMarket is a simpler alternative. A seller registers and gets approved by the admin, then lists products. A customer browses and orders, or offers a lower price and negotiates. Once the seller confirms, a rider claims the delivery and updates its status until it arrives. The admin approves sellers, sets commission rates, and views overall sales.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  <w:rtl w:val="0"/>
        </w:rPr>
        <w:t xml:space="preserve">We built it as a three-member team using PHP, MySQL, HTML, CSS, and JavaScript, dividing the work by user role and managing it through GitHub.</w:t>
      </w:r>
    </w:p>
    <w:p w:rsidR="00000000" w:rsidDel="00000000" w:rsidP="00000000" w:rsidRDefault="00000000" w:rsidRPr="00000000" w14:paraId="0000002A">
      <w:pPr>
        <w:spacing w:after="100" w:before="2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Background Study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  <w:rtl w:val="0"/>
        </w:rPr>
        <w:t xml:space="preserve">Daraz and Chaldal work well but are built for large sellers, and joining them as a tiny shop is not realistic. Facebook Marketplace is what most small sellers actually use, but it has no order tracking, stock management, or delivery structure — everything happens in comments, and orders get lost. Foodpanda handles the rider side well, showing a three-sided system can work, but it only covers restaurants.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  <w:rtl w:val="0"/>
        </w:rPr>
        <w:t xml:space="preserve">We also noticed that bargaining is normal in local buying and selling, yet almost no platform supports it. That became one of our main features. So SimpleMarket keeps the useful parts — seller approval, order status, assigned riders, commission — while staying simple enough for a small shop to use.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00" w:before="2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ER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center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5731409" cy="4050996"/>
            <wp:effectExtent b="0" l="0" r="0" t="0"/>
            <wp:docPr id="2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409" cy="40509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center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5717222" cy="4049353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7222" cy="40493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00" w:before="22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00" w:before="220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5735638" cy="4062396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5638" cy="40623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before="22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</w:rPr>
        <w:drawing>
          <wp:inline distB="114300" distT="114300" distL="114300" distR="114300">
            <wp:extent cx="6565900" cy="4648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64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00" w:before="220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Use Case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3723120" cy="8602662"/>
            <wp:effectExtent b="0" l="0" r="0" t="0"/>
            <wp:docPr id="8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120" cy="86026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UI (Figma/Sketch)</w:t>
      </w: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8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7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rPr>
          <w:i w:val="1"/>
          <w:iCs w:val="1"/>
          <w:color w:val="595959"/>
          <w:sz w:val="22"/>
          <w:szCs w:val="22"/>
        </w:rPr>
      </w:pPr>
      <w:r w:rsidDel="00000000" w:rsidR="00000000" w:rsidRPr="00000000">
        <w:rPr>
          <w:i w:val="1"/>
          <w:iCs w:val="1"/>
          <w:color w:val="595959"/>
          <w:sz w:val="22"/>
          <w:szCs w:val="22"/>
        </w:rPr>
        <w:drawing>
          <wp:inline distB="114300" distT="114300" distL="114300" distR="114300">
            <wp:extent cx="6565900" cy="41529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65900" cy="415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330"/>
        <w:tblGridChange w:id="0">
          <w:tblGrid>
            <w:gridCol w:w="10330"/>
          </w:tblGrid>
        </w:tblGridChange>
      </w:tblGrid>
      <w:tr>
        <w:trPr>
          <w:cantSplit w:val="0"/>
          <w:trHeight w:val="5377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10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Types of Users:  1. Admin    2. Seller     3. Customer    4. Rider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80" w:before="10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Common Features (Available to All Users)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Login to the system</w:t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from the system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User registration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6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Account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Change or reset password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Manage profile information (view, edit, delete)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6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Access a personalized dashboard after login</w:t>
            </w:r>
          </w:p>
          <w:p w:rsidR="00000000" w:rsidDel="00000000" w:rsidP="00000000" w:rsidRDefault="00000000" w:rsidRPr="00000000" w14:paraId="0000004E">
            <w:pPr>
              <w:spacing w:after="80" w:before="14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Specific Features by User Type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6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Features of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6"/>
              </w:numPr>
              <w:spacing w:after="10" w:lineRule="auto"/>
              <w:ind w:left="863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Manage user accounts (create, edit, delete)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6"/>
              </w:numPr>
              <w:spacing w:after="10" w:lineRule="auto"/>
              <w:ind w:left="863" w:hanging="360"/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Approve or reject seller applications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Set per-seller commission rates and view the sales overview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6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Features of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Seller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Manage products (add, edit, delete, set stock) with low-stock alerts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Confirm and prepare orders, and mark payment as received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Accept, reject, or counter a customer's price bid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6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Features of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Browse the catalogue and place an order, with optional fast delivery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Place a bid below list price and accept a seller's counter-offer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Track the order, then review the product and rate the shop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60" w:line="240" w:lineRule="auto"/>
              <w:ind w:left="360" w:right="0" w:hanging="288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Features of </w:t>
            </w: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Rider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View available deliveries and claim one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Advance the delivery status until delivered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" w:before="0" w:line="240" w:lineRule="auto"/>
              <w:ind w:left="863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Manage delivery notes and calculate earnings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10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0">
      <w:pPr>
        <w:spacing w:before="160" w:lineRule="auto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50" w:top="850" w:left="950" w:right="9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60" w:hanging="288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5.png"/><Relationship Id="rId22" Type="http://schemas.openxmlformats.org/officeDocument/2006/relationships/image" Target="media/image7.png"/><Relationship Id="rId21" Type="http://schemas.openxmlformats.org/officeDocument/2006/relationships/image" Target="media/image4.png"/><Relationship Id="rId24" Type="http://schemas.openxmlformats.org/officeDocument/2006/relationships/image" Target="media/image10.png"/><Relationship Id="rId23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5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7" Type="http://schemas.openxmlformats.org/officeDocument/2006/relationships/image" Target="media/image19.png"/><Relationship Id="rId8" Type="http://schemas.openxmlformats.org/officeDocument/2006/relationships/image" Target="media/image6.png"/><Relationship Id="rId11" Type="http://schemas.openxmlformats.org/officeDocument/2006/relationships/image" Target="media/image13.jp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20.png"/><Relationship Id="rId17" Type="http://schemas.openxmlformats.org/officeDocument/2006/relationships/image" Target="media/image17.png"/><Relationship Id="rId16" Type="http://schemas.openxmlformats.org/officeDocument/2006/relationships/image" Target="media/image14.png"/><Relationship Id="rId19" Type="http://schemas.openxmlformats.org/officeDocument/2006/relationships/image" Target="media/image18.png"/><Relationship Id="rId1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</Properties>
</file>