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220" w:before="220" w:lineRule="auto"/>
        <w:ind w:right="600"/>
        <w:rPr/>
      </w:pPr>
      <w:bookmarkStart w:colFirst="0" w:colLast="0" w:name="_riktc9xuc9uh" w:id="0"/>
      <w:bookmarkEnd w:id="0"/>
      <w:r w:rsidDel="00000000" w:rsidR="00000000" w:rsidRPr="00000000">
        <w:rPr>
          <w:rtl w:val="0"/>
        </w:rPr>
        <w:t xml:space="preserve">RAW EVENT 8 - SCORING MANUAL v1.0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0xmxrwqjk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RAW EVENT SCORING MANUAL v1.0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x48fmlmw0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Instructions for Systemic Stress Coding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bazjde6tc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document defines the operational scoring procedure for the RAW EVENTS dataset used in the systemic stress analysis of concurrent environmental and infrastructural stressors.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objective of scoring is: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to quantify exposure intensity,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quantify sectoral manifestation,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cross-sector propagation,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enable later aggregation into systemic stress indicators (M1–M7).</w:t>
      </w:r>
    </w:p>
    <w:p w:rsidR="00000000" w:rsidDel="00000000" w:rsidP="00000000" w:rsidRDefault="00000000" w:rsidRPr="00000000" w14:paraId="0000001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Scoring is ordinal, rule-based, and evidence-driven.</w:t>
      </w:r>
    </w:p>
    <w:p w:rsidR="00000000" w:rsidDel="00000000" w:rsidP="00000000" w:rsidRDefault="00000000" w:rsidRPr="00000000" w14:paraId="0000001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It does not attempt causal attribution.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rek35fh9w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ARCHITECTURE OF THE SCORING SYSTEM</w:t>
      </w:r>
    </w:p>
    <w:p w:rsidR="00000000" w:rsidDel="00000000" w:rsidP="00000000" w:rsidRDefault="00000000" w:rsidRPr="00000000" w14:paraId="0000001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scoring model consists of three analytical layers: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mippnfa0n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— Exposure Layer</w:t>
      </w:r>
    </w:p>
    <w:p w:rsidR="00000000" w:rsidDel="00000000" w:rsidP="00000000" w:rsidRDefault="00000000" w:rsidRPr="00000000" w14:paraId="0000001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Environmental Stress Intensity (0–3)</w:t>
      </w:r>
    </w:p>
    <w:p w:rsidR="00000000" w:rsidDel="00000000" w:rsidP="00000000" w:rsidRDefault="00000000" w:rsidRPr="00000000" w14:paraId="0000001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layer evaluates the intensity of the environmental stressor independently of infrastructure response.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zu79xkhz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— Sectoral Impact Layer</w:t>
      </w:r>
    </w:p>
    <w:p w:rsidR="00000000" w:rsidDel="00000000" w:rsidP="00000000" w:rsidRDefault="00000000" w:rsidRPr="00000000" w14:paraId="0000001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Sector-specific impact (1–5)</w:t>
      </w:r>
    </w:p>
    <w:p w:rsidR="00000000" w:rsidDel="00000000" w:rsidP="00000000" w:rsidRDefault="00000000" w:rsidRPr="00000000" w14:paraId="0000001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Energy (E)</w:t>
        <w:br w:type="textWrapping"/>
        <w:t xml:space="preserve">Digital (D)</w:t>
        <w:br w:type="textWrapping"/>
        <w:t xml:space="preserve">Transport (T)</w:t>
      </w:r>
    </w:p>
    <w:p w:rsidR="00000000" w:rsidDel="00000000" w:rsidP="00000000" w:rsidRDefault="00000000" w:rsidRPr="00000000" w14:paraId="0000001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sector is scored independently.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yikefj3wd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— Systemic Interaction Layer</w:t>
      </w:r>
    </w:p>
    <w:p w:rsidR="00000000" w:rsidDel="00000000" w:rsidP="00000000" w:rsidRDefault="00000000" w:rsidRPr="00000000" w14:paraId="0000002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Cross-sector propagation (cascade)</w:t>
        <w:br w:type="textWrapping"/>
        <w:t xml:space="preserve">Spatial extent</w:t>
        <w:br w:type="textWrapping"/>
        <w:t xml:space="preserve">Duration</w:t>
        <w:br w:type="textWrapping"/>
        <w:t xml:space="preserve">Composite severity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nfjm25ooj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ENVIRONMENTAL EXPOSURE SCALE (0–3)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680.5508125836845"/>
        <w:gridCol w:w="2975.649759848662"/>
        <w:gridCol w:w="5369.311238591276"/>
        <w:tblGridChange w:id="0">
          <w:tblGrid>
            <w:gridCol w:w="680.5508125836845"/>
            <w:gridCol w:w="2975.649759848662"/>
            <w:gridCol w:w="5369.311238591276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 relevant environmental stressor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 documented environmental forcing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Localized or weak stressor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Local storm, moderate rainfall, non-extreme condition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Regional or intense stressor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Documented interventions, warnings, regional effects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Severe or extreme stressor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Structural damage, extreme meteorological or geophysical record</w:t>
            </w:r>
          </w:p>
        </w:tc>
      </w:tr>
    </w:tbl>
    <w:p w:rsidR="00000000" w:rsidDel="00000000" w:rsidP="00000000" w:rsidRDefault="00000000" w:rsidRPr="00000000" w14:paraId="0000003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This score reflects environmental intensity only.</w:t>
        <w:br w:type="textWrapping"/>
        <w:t xml:space="preserve">It does not reflect infrastructure damage.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4psrtoshu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SECTORAL IMPACT SCALE (1–5)</w:t>
      </w:r>
    </w:p>
    <w:p w:rsidR="00000000" w:rsidDel="00000000" w:rsidP="00000000" w:rsidRDefault="00000000" w:rsidRPr="00000000" w14:paraId="0000003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Applied independently to E, D, T.</w:t>
      </w:r>
    </w:p>
    <w:tbl>
      <w:tblPr>
        <w:tblStyle w:val="Table2"/>
        <w:tblW w:w="7470.0" w:type="dxa"/>
        <w:jc w:val="left"/>
        <w:tblLayout w:type="fixed"/>
        <w:tblLook w:val="0600"/>
      </w:tblPr>
      <w:tblGrid>
        <w:gridCol w:w="725"/>
        <w:gridCol w:w="2885"/>
        <w:gridCol w:w="3860"/>
        <w:tblGridChange w:id="0">
          <w:tblGrid>
            <w:gridCol w:w="725"/>
            <w:gridCol w:w="2885"/>
            <w:gridCol w:w="386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Minor disturbance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Short local outage, brief signal degradation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Local operational disruption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Single municipality outage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Regional operational disruption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Multi-municipal outage or service impact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Widespread disruption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Significant service-level impact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Systemic destabilization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Multi-sector functional breakdown</w:t>
            </w:r>
          </w:p>
        </w:tc>
      </w:tr>
    </w:tbl>
    <w:p w:rsidR="00000000" w:rsidDel="00000000" w:rsidP="00000000" w:rsidRDefault="00000000" w:rsidRPr="00000000" w14:paraId="0000004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sectoral manifestation → score = 0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must have documented impact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inference allowed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436hsg253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CASCADE SCALE (0–5)</w:t>
      </w:r>
    </w:p>
    <w:p w:rsidR="00000000" w:rsidDel="00000000" w:rsidP="00000000" w:rsidRDefault="00000000" w:rsidRPr="00000000" w14:paraId="0000004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Cascade measures cross-sector propagation, not co-occurrence.</w:t>
      </w:r>
    </w:p>
    <w:tbl>
      <w:tblPr>
        <w:tblStyle w:val="Table3"/>
        <w:tblW w:w="4600.0" w:type="dxa"/>
        <w:jc w:val="left"/>
        <w:tblLayout w:type="fixed"/>
        <w:tblLook w:val="0600"/>
      </w:tblPr>
      <w:tblGrid>
        <w:gridCol w:w="725"/>
        <w:gridCol w:w="3875"/>
        <w:tblGridChange w:id="0">
          <w:tblGrid>
            <w:gridCol w:w="725"/>
            <w:gridCol w:w="38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No cross-sector effect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Simultaneous but independent disturbances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Secondary functional effect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Confirmed cross-sector propagation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Multi-step propagation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System-wide cascading instability</w:t>
            </w:r>
          </w:p>
        </w:tc>
      </w:tr>
    </w:tbl>
    <w:p w:rsidR="00000000" w:rsidDel="00000000" w:rsidP="00000000" w:rsidRDefault="00000000" w:rsidRPr="00000000" w14:paraId="0000005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E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Storm → power outage → water pumping failure = 2 or 3</w:t>
        <w:br w:type="textWrapping"/>
        <w:t xml:space="preserve">Storm + road flooding (independent) = 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oyzqew8r5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EVENT CODING PROCEDURE (STEP-BY-STEP)</w:t>
      </w:r>
    </w:p>
    <w:p w:rsidR="00000000" w:rsidDel="00000000" w:rsidP="00000000" w:rsidRDefault="00000000" w:rsidRPr="00000000" w14:paraId="0000006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 each raw event:</w:t>
      </w:r>
    </w:p>
    <w:p w:rsidR="00000000" w:rsidDel="00000000" w:rsidP="00000000" w:rsidRDefault="00000000" w:rsidRPr="00000000" w14:paraId="0000006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Step 1 – Identify environmental driver</w:t>
        <w:br w:type="textWrapping"/>
        <w:t xml:space="preserve">Assign sc_env (0–3)</w:t>
      </w:r>
    </w:p>
    <w:p w:rsidR="00000000" w:rsidDel="00000000" w:rsidP="00000000" w:rsidRDefault="00000000" w:rsidRPr="00000000" w14:paraId="0000006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Step 2 – Identify affected sectors</w:t>
        <w:br w:type="textWrapping"/>
        <w:t xml:space="preserve">Assign sc_E, sc_D, sc_T (0–5 each)</w:t>
      </w:r>
    </w:p>
    <w:p w:rsidR="00000000" w:rsidDel="00000000" w:rsidP="00000000" w:rsidRDefault="00000000" w:rsidRPr="00000000" w14:paraId="0000006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Step 3 – Determine cascade</w:t>
        <w:br w:type="textWrapping"/>
        <w:t xml:space="preserve">Assign sc_cascade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Step 4 – Determine duration_class</w:t>
        <w:br w:type="textWrapping"/>
        <w:t xml:space="preserve">&lt;1h</w:t>
        <w:br w:type="textWrapping"/>
        <w:t xml:space="preserve">1–6h</w:t>
        <w:br w:type="textWrapping"/>
        <w:t xml:space="preserve">6–24h</w:t>
        <w:br w:type="textWrapping"/>
        <w:t xml:space="preserve">1–3d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&gt;3d</w:t>
      </w:r>
    </w:p>
    <w:p w:rsidR="00000000" w:rsidDel="00000000" w:rsidP="00000000" w:rsidRDefault="00000000" w:rsidRPr="00000000" w14:paraId="0000006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Step 5 – Determine spatial extent</w:t>
        <w:br w:type="textWrapping"/>
        <w:t xml:space="preserve">Local</w:t>
        <w:br w:type="textWrapping"/>
        <w:t xml:space="preserve">Regional</w:t>
        <w:br w:type="textWrapping"/>
        <w:t xml:space="preserve">Multi-regional</w:t>
        <w:br w:type="textWrapping"/>
        <w:t xml:space="preserve">National</w:t>
      </w:r>
    </w:p>
    <w:p w:rsidR="00000000" w:rsidDel="00000000" w:rsidP="00000000" w:rsidRDefault="00000000" w:rsidRPr="00000000" w14:paraId="0000006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Step 6 – Assign composite severity (0–5)</w:t>
        <w:br w:type="textWrapping"/>
        <w:t xml:space="preserve">Based on: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highest sectoral impact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intensity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cascade presence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extent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n1tlkugms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IMPORTANT CODING PRINCIPLES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No speculation.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causal inference beyond documented evidence.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Exposure ≠ impact.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Impact ≠ systemic instability.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Simultaneity ≠ cascade.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dokprelf0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HOW THIS LINKS TO M1–M7</w:t>
      </w:r>
    </w:p>
    <w:p w:rsidR="00000000" w:rsidDel="00000000" w:rsidP="00000000" w:rsidRDefault="00000000" w:rsidRPr="00000000" w14:paraId="0000007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event-level scores are later aggregated into:</w:t>
      </w:r>
    </w:p>
    <w:p w:rsidR="00000000" w:rsidDel="00000000" w:rsidP="00000000" w:rsidRDefault="00000000" w:rsidRPr="00000000" w14:paraId="0000007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M1 – Exposure Intensity</w:t>
        <w:br w:type="textWrapping"/>
        <w:t xml:space="preserve">M2 – Sectoral Sensitivity</w:t>
        <w:br w:type="textWrapping"/>
        <w:t xml:space="preserve">M3 – Cross-sector Coupling</w:t>
        <w:br w:type="textWrapping"/>
        <w:t xml:space="preserve">M4 – Duration Persistence</w:t>
        <w:br w:type="textWrapping"/>
        <w:t xml:space="preserve">M5 – Spatial Amplification</w:t>
        <w:br w:type="textWrapping"/>
        <w:t xml:space="preserve">M6 – Operational Load</w:t>
        <w:br w:type="textWrapping"/>
        <w:t xml:space="preserve">M7 – Recovery Margin</w:t>
      </w:r>
    </w:p>
    <w:p w:rsidR="00000000" w:rsidDel="00000000" w:rsidP="00000000" w:rsidRDefault="00000000" w:rsidRPr="00000000" w14:paraId="0000007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Aggregation is performed at daily level.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shhhlda6m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METHODOLOGICAL DEFENSE</w:t>
      </w:r>
    </w:p>
    <w:p w:rsidR="00000000" w:rsidDel="00000000" w:rsidP="00000000" w:rsidRDefault="00000000" w:rsidRPr="00000000" w14:paraId="0000007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questioned:</w:t>
      </w:r>
    </w:p>
    <w:p w:rsidR="00000000" w:rsidDel="00000000" w:rsidP="00000000" w:rsidRDefault="00000000" w:rsidRPr="00000000" w14:paraId="0000007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framework: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Separates exposure from impact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ordinal reproducible scales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causal overreach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multi-hazard comparison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systemic stress without requiring catastrophic failure</w:t>
      </w:r>
    </w:p>
    <w:p w:rsidR="00000000" w:rsidDel="00000000" w:rsidP="00000000" w:rsidRDefault="00000000" w:rsidRPr="00000000" w14:paraId="00000082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20" w:lineRule="auto"/>
        <w:rPr/>
      </w:pPr>
      <w:r w:rsidDel="00000000" w:rsidR="00000000" w:rsidRPr="00000000">
        <w:rPr>
          <w:rtl w:val="0"/>
        </w:rPr>
        <w:t xml:space="preserve">Odlično.</w:t>
        <w:br w:type="textWrapping"/>
        <w:t xml:space="preserve">Spodaj dobiš </w:t>
      </w:r>
      <w:r w:rsidDel="00000000" w:rsidR="00000000" w:rsidRPr="00000000">
        <w:rPr>
          <w:b w:val="1"/>
          <w:bCs w:val="1"/>
          <w:rtl w:val="0"/>
        </w:rPr>
        <w:t xml:space="preserve">operational “cookbook recipe” section</w:t>
      </w:r>
      <w:r w:rsidDel="00000000" w:rsidR="00000000" w:rsidRPr="00000000">
        <w:rPr>
          <w:rtl w:val="0"/>
        </w:rPr>
        <w:t xml:space="preserve"> v angleščini, napisan kot neposredna dopolnitev tvojega </w:t>
      </w:r>
      <w:r w:rsidDel="00000000" w:rsidR="00000000" w:rsidRPr="00000000">
        <w:rPr>
          <w:i w:val="1"/>
          <w:iCs w:val="1"/>
          <w:rtl w:val="0"/>
        </w:rPr>
        <w:t xml:space="preserve">RAW EVENT SCORING MANUAL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 lahko copy-paste dodaš v Zenodo dokument kot novo poglavje.</w:t>
      </w:r>
    </w:p>
    <w:p w:rsidR="00000000" w:rsidDel="00000000" w:rsidP="00000000" w:rsidRDefault="00000000" w:rsidRPr="00000000" w14:paraId="00000086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fc99exsh4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Operational Scoring Cookbook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q78q8x0i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Event Coding Procedure</w:t>
      </w:r>
    </w:p>
    <w:p w:rsidR="00000000" w:rsidDel="00000000" w:rsidP="00000000" w:rsidRDefault="00000000" w:rsidRPr="00000000" w14:paraId="0000008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section provides a fully operational, reproducible procedure for coding RAW EVENTS and translating them into systemic stress metrics (M1–M7). It is designed to eliminate ambiguity and ensure consistent application across coders and datasets.</w:t>
      </w:r>
    </w:p>
    <w:p w:rsidR="00000000" w:rsidDel="00000000" w:rsidP="00000000" w:rsidRDefault="00000000" w:rsidRPr="00000000" w14:paraId="0000008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procedure is rule-based and evidence-driven. No causal inference is permitted.</w:t>
      </w:r>
    </w:p>
    <w:p w:rsidR="00000000" w:rsidDel="00000000" w:rsidP="00000000" w:rsidRDefault="00000000" w:rsidRPr="00000000" w14:paraId="0000008B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2ekirmcaw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0 – Define the Unit of Record</w:t>
      </w:r>
    </w:p>
    <w:p w:rsidR="00000000" w:rsidDel="00000000" w:rsidP="00000000" w:rsidRDefault="00000000" w:rsidRPr="00000000" w14:paraId="0000008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unit of record is a </w:t>
      </w:r>
      <w:r w:rsidDel="00000000" w:rsidR="00000000" w:rsidRPr="00000000">
        <w:rPr>
          <w:b w:val="1"/>
          <w:bCs w:val="1"/>
          <w:rtl w:val="0"/>
        </w:rPr>
        <w:t xml:space="preserve">single documented impact-based event</w:t>
      </w:r>
      <w:r w:rsidDel="00000000" w:rsidR="00000000" w:rsidRPr="00000000">
        <w:rPr>
          <w:rtl w:val="0"/>
        </w:rPr>
        <w:t xml:space="preserve"> within a bounded time window and spatial scope.</w:t>
      </w:r>
    </w:p>
    <w:p w:rsidR="00000000" w:rsidDel="00000000" w:rsidP="00000000" w:rsidRDefault="00000000" w:rsidRPr="00000000" w14:paraId="0000008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An event must satisfy at least one of the following: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Documented infrastructure manifestation (E, D, or T sector),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environmental stressor relevant to the exposure layer.</w:t>
      </w:r>
    </w:p>
    <w:p w:rsidR="00000000" w:rsidDel="00000000" w:rsidP="00000000" w:rsidRDefault="00000000" w:rsidRPr="00000000" w14:paraId="0000009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Do not merge unrelated events.</w:t>
        <w:br w:type="textWrapping"/>
        <w:t xml:space="preserve">Do not split a single operational episode unless spatially or functionally distinct.</w:t>
      </w:r>
    </w:p>
    <w:p w:rsidR="00000000" w:rsidDel="00000000" w:rsidP="00000000" w:rsidRDefault="00000000" w:rsidRPr="00000000" w14:paraId="00000092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zfbloidk2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– Identify Environmental Exposure (sc_env 0–3)</w:t>
      </w:r>
    </w:p>
    <w:p w:rsidR="00000000" w:rsidDel="00000000" w:rsidP="00000000" w:rsidRDefault="00000000" w:rsidRPr="00000000" w14:paraId="0000009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Determine whether the event includes a documented environmental stressor.</w:t>
      </w:r>
    </w:p>
    <w:p w:rsidR="00000000" w:rsidDel="00000000" w:rsidP="00000000" w:rsidRDefault="00000000" w:rsidRPr="00000000" w14:paraId="0000009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Assign:</w:t>
      </w:r>
    </w:p>
    <w:p w:rsidR="00000000" w:rsidDel="00000000" w:rsidP="00000000" w:rsidRDefault="00000000" w:rsidRPr="00000000" w14:paraId="0000009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0 – No environmental forcing</w:t>
        <w:br w:type="textWrapping"/>
        <w:t xml:space="preserve">1 – Local or weak stressor</w:t>
        <w:br w:type="textWrapping"/>
        <w:t xml:space="preserve">2 – Regional or operationally relevant stressor</w:t>
        <w:br w:type="textWrapping"/>
        <w:t xml:space="preserve">3 – Severe or extreme stressor (structural damage or record-level intensity)</w:t>
      </w:r>
    </w:p>
    <w:p w:rsidR="00000000" w:rsidDel="00000000" w:rsidP="00000000" w:rsidRDefault="00000000" w:rsidRPr="00000000" w14:paraId="0000009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Important:</w:t>
        <w:br w:type="textWrapping"/>
        <w:t xml:space="preserve">Environmental exposure reflects intensity only.</w:t>
        <w:br w:type="textWrapping"/>
        <w:t xml:space="preserve">It does not reflect infrastructure damage.</w:t>
      </w:r>
    </w:p>
    <w:p w:rsidR="00000000" w:rsidDel="00000000" w:rsidP="00000000" w:rsidRDefault="00000000" w:rsidRPr="00000000" w14:paraId="00000098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jhojxu05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– Identify Sectoral Manifestation (E, D, T; 0–5 each)</w:t>
      </w:r>
    </w:p>
    <w:p w:rsidR="00000000" w:rsidDel="00000000" w:rsidP="00000000" w:rsidRDefault="00000000" w:rsidRPr="00000000" w14:paraId="0000009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 each sector (Energy, Digital, Transport), independently assess impact.</w:t>
      </w:r>
    </w:p>
    <w:p w:rsidR="00000000" w:rsidDel="00000000" w:rsidP="00000000" w:rsidRDefault="00000000" w:rsidRPr="00000000" w14:paraId="0000009B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documented manifestation → score = 0.</w:t>
      </w:r>
    </w:p>
    <w:p w:rsidR="00000000" w:rsidDel="00000000" w:rsidP="00000000" w:rsidRDefault="00000000" w:rsidRPr="00000000" w14:paraId="0000009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Use the following criteria:</w:t>
      </w:r>
    </w:p>
    <w:p w:rsidR="00000000" w:rsidDel="00000000" w:rsidP="00000000" w:rsidRDefault="00000000" w:rsidRPr="00000000" w14:paraId="0000009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1 – Minor disturbance (short local issue)</w:t>
        <w:br w:type="textWrapping"/>
        <w:t xml:space="preserve">2 – Local operational disruption</w:t>
        <w:br w:type="textWrapping"/>
        <w:t xml:space="preserve">3 – Regional disruption</w:t>
        <w:br w:type="textWrapping"/>
        <w:t xml:space="preserve">4 – Widespread operational degradation</w:t>
        <w:br w:type="textWrapping"/>
        <w:t xml:space="preserve">5 – Systemic destabilization</w:t>
      </w:r>
    </w:p>
    <w:p w:rsidR="00000000" w:rsidDel="00000000" w:rsidP="00000000" w:rsidRDefault="00000000" w:rsidRPr="00000000" w14:paraId="0000009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Use documented evidence only.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infer cross-sector impact without confirmation.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scores are independent.</w:t>
      </w:r>
    </w:p>
    <w:p w:rsidR="00000000" w:rsidDel="00000000" w:rsidP="00000000" w:rsidRDefault="00000000" w:rsidRPr="00000000" w14:paraId="000000A2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k9jd4pdxs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– Determine Cascade Level (0–5)</w:t>
      </w:r>
    </w:p>
    <w:p w:rsidR="00000000" w:rsidDel="00000000" w:rsidP="00000000" w:rsidRDefault="00000000" w:rsidRPr="00000000" w14:paraId="000000A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Cascade reflects propagation between sectors.</w:t>
      </w:r>
    </w:p>
    <w:p w:rsidR="00000000" w:rsidDel="00000000" w:rsidP="00000000" w:rsidRDefault="00000000" w:rsidRPr="00000000" w14:paraId="000000A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0 – No cross-sector interaction</w:t>
        <w:br w:type="textWrapping"/>
        <w:t xml:space="preserve">1 – Simultaneous but independent disturbances</w:t>
        <w:br w:type="textWrapping"/>
        <w:t xml:space="preserve">2 – Secondary operational effect</w:t>
        <w:br w:type="textWrapping"/>
        <w:t xml:space="preserve">3 – Confirmed functional propagation</w:t>
        <w:br w:type="textWrapping"/>
        <w:t xml:space="preserve">4 – Multi-step propagation</w:t>
        <w:br w:type="textWrapping"/>
        <w:t xml:space="preserve">5 – System-wide cascading instability</w:t>
      </w:r>
    </w:p>
    <w:p w:rsidR="00000000" w:rsidDel="00000000" w:rsidP="00000000" w:rsidRDefault="00000000" w:rsidRPr="00000000" w14:paraId="000000A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Simultaneity is not cascade.</w:t>
      </w:r>
    </w:p>
    <w:p w:rsidR="00000000" w:rsidDel="00000000" w:rsidP="00000000" w:rsidRDefault="00000000" w:rsidRPr="00000000" w14:paraId="000000A7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elsuy30rk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– Assign Duration Class</w:t>
      </w:r>
    </w:p>
    <w:p w:rsidR="00000000" w:rsidDel="00000000" w:rsidP="00000000" w:rsidRDefault="00000000" w:rsidRPr="00000000" w14:paraId="000000A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Convert event duration into ordinal class:</w:t>
      </w:r>
    </w:p>
    <w:p w:rsidR="00000000" w:rsidDel="00000000" w:rsidP="00000000" w:rsidRDefault="00000000" w:rsidRPr="00000000" w14:paraId="000000A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&lt;1h</w:t>
        <w:br w:type="textWrapping"/>
        <w:t xml:space="preserve">1–6h</w:t>
        <w:br w:type="textWrapping"/>
        <w:t xml:space="preserve">6–24h</w:t>
        <w:br w:type="textWrapping"/>
        <w:t xml:space="preserve">1–3d</w:t>
      </w:r>
    </w:p>
    <w:p w:rsidR="00000000" w:rsidDel="00000000" w:rsidP="00000000" w:rsidRDefault="00000000" w:rsidRPr="00000000" w14:paraId="000000AB">
      <w:pPr>
        <w:spacing w:after="220" w:before="220" w:lineRule="auto"/>
        <w:ind w:left="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3d</w:t>
      </w:r>
    </w:p>
    <w:p w:rsidR="00000000" w:rsidDel="00000000" w:rsidP="00000000" w:rsidRDefault="00000000" w:rsidRPr="00000000" w14:paraId="000000A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 later aggregation, map to ordinal values (1–5).</w:t>
      </w:r>
    </w:p>
    <w:p w:rsidR="00000000" w:rsidDel="00000000" w:rsidP="00000000" w:rsidRDefault="00000000" w:rsidRPr="00000000" w14:paraId="000000A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Duration must reflect actual persistence, not reporting window.</w:t>
      </w:r>
    </w:p>
    <w:p w:rsidR="00000000" w:rsidDel="00000000" w:rsidP="00000000" w:rsidRDefault="00000000" w:rsidRPr="00000000" w14:paraId="000000AE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x7eewudmv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– Assign Spatial Extent</w:t>
      </w:r>
    </w:p>
    <w:p w:rsidR="00000000" w:rsidDel="00000000" w:rsidP="00000000" w:rsidRDefault="00000000" w:rsidRPr="00000000" w14:paraId="000000B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Local – Single municipality</w:t>
        <w:br w:type="textWrapping"/>
        <w:t xml:space="preserve">Regional – Multiple municipalities</w:t>
        <w:br w:type="textWrapping"/>
        <w:t xml:space="preserve">Multi-regional – Multiple regions</w:t>
        <w:br w:type="textWrapping"/>
        <w:t xml:space="preserve">National – Country-wide</w:t>
      </w:r>
    </w:p>
    <w:p w:rsidR="00000000" w:rsidDel="00000000" w:rsidP="00000000" w:rsidRDefault="00000000" w:rsidRPr="00000000" w14:paraId="000000B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Extent is spatial spread, not severity.</w:t>
      </w:r>
    </w:p>
    <w:p w:rsidR="00000000" w:rsidDel="00000000" w:rsidP="00000000" w:rsidRDefault="00000000" w:rsidRPr="00000000" w14:paraId="000000B2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an4khe2wb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– Derive Event-Level M-Metrics</w:t>
      </w:r>
    </w:p>
    <w:p w:rsidR="00000000" w:rsidDel="00000000" w:rsidP="00000000" w:rsidRDefault="00000000" w:rsidRPr="00000000" w14:paraId="000000B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M-metrics are derived as follows:</w:t>
      </w:r>
    </w:p>
    <w:p w:rsidR="00000000" w:rsidDel="00000000" w:rsidP="00000000" w:rsidRDefault="00000000" w:rsidRPr="00000000" w14:paraId="000000B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M1 – Stress Intensity</w:t>
        <w:br w:type="textWrapping"/>
        <w:t xml:space="preserve">= max(sc_E, sc_D, sc_T)</w:t>
      </w:r>
    </w:p>
    <w:p w:rsidR="00000000" w:rsidDel="00000000" w:rsidP="00000000" w:rsidRDefault="00000000" w:rsidRPr="00000000" w14:paraId="000000B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M2 – Stress Duration</w:t>
        <w:br w:type="textWrapping"/>
        <w:t xml:space="preserve">= duration_class (ordinal)</w:t>
      </w:r>
    </w:p>
    <w:p w:rsidR="00000000" w:rsidDel="00000000" w:rsidP="00000000" w:rsidRDefault="00000000" w:rsidRPr="00000000" w14:paraId="000000B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M3 – Spatial Extent</w:t>
        <w:br w:type="textWrapping"/>
        <w:t xml:space="preserve">= extent_class (ordinal)</w:t>
      </w:r>
    </w:p>
    <w:p w:rsidR="00000000" w:rsidDel="00000000" w:rsidP="00000000" w:rsidRDefault="00000000" w:rsidRPr="00000000" w14:paraId="000000B8">
      <w:pPr>
        <w:spacing w:after="22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M4 – Cross-Sector Coupling</w:t>
        <w:br w:type="textWrapping"/>
        <w:t xml:space="preserve">= number of sectors with sc ≥ 2</w:t>
        <w:br w:type="textWrapping"/>
        <w:t xml:space="preserve">(0–3 scale)</w:t>
      </w:r>
    </w:p>
    <w:p w:rsidR="00000000" w:rsidDel="00000000" w:rsidP="00000000" w:rsidRDefault="00000000" w:rsidRPr="00000000" w14:paraId="000000B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M5 – Recovery Complexity</w:t>
        <w:br w:type="textWrapping"/>
        <w:t xml:space="preserve">0 – Automatic recovery</w:t>
        <w:br w:type="textWrapping"/>
        <w:t xml:space="preserve">1 – Field intervention required</w:t>
        <w:br w:type="textWrapping"/>
        <w:t xml:space="preserve">2 – Cross-operator coordination</w:t>
        <w:br w:type="textWrapping"/>
        <w:t xml:space="preserve">3 – Prolonged stabilization period</w:t>
      </w:r>
    </w:p>
    <w:p w:rsidR="00000000" w:rsidDel="00000000" w:rsidP="00000000" w:rsidRDefault="00000000" w:rsidRPr="00000000" w14:paraId="000000B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M6 – Temporal Coincidence (day-level metric)</w:t>
        <w:br w:type="textWrapping"/>
        <w:t xml:space="preserve">Count of independent stressors occurring on same day.</w:t>
      </w:r>
    </w:p>
    <w:p w:rsidR="00000000" w:rsidDel="00000000" w:rsidP="00000000" w:rsidRDefault="00000000" w:rsidRPr="00000000" w14:paraId="000000B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M7 – Systemic Criticality</w:t>
        <w:br w:type="textWrapping"/>
        <w:t xml:space="preserve">0 – Non-critical component</w:t>
        <w:br w:type="textWrapping"/>
        <w:t xml:space="preserve">1 – Local service component</w:t>
        <w:br w:type="textWrapping"/>
        <w:t xml:space="preserve">2 – Regional backbone element</w:t>
        <w:br w:type="textWrapping"/>
        <w:t xml:space="preserve">3 – National backbone or enabling system</w:t>
      </w:r>
    </w:p>
    <w:p w:rsidR="00000000" w:rsidDel="00000000" w:rsidP="00000000" w:rsidRDefault="00000000" w:rsidRPr="00000000" w14:paraId="000000B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Criticality must be predefined in a reference list (e.g., TSO transmission = 3).</w:t>
      </w:r>
    </w:p>
    <w:p w:rsidR="00000000" w:rsidDel="00000000" w:rsidP="00000000" w:rsidRDefault="00000000" w:rsidRPr="00000000" w14:paraId="000000BD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bp778p02m5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– Daily Aggregation Procedure</w:t>
      </w:r>
    </w:p>
    <w:p w:rsidR="00000000" w:rsidDel="00000000" w:rsidP="00000000" w:rsidRDefault="00000000" w:rsidRPr="00000000" w14:paraId="000000B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 each day:</w:t>
      </w:r>
    </w:p>
    <w:p w:rsidR="00000000" w:rsidDel="00000000" w:rsidP="00000000" w:rsidRDefault="00000000" w:rsidRPr="00000000" w14:paraId="000000C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M1_day = maximum event-level M1</w:t>
        <w:br w:type="textWrapping"/>
        <w:t xml:space="preserve">M2_day = cumulative duration weight</w:t>
        <w:br w:type="textWrapping"/>
        <w:t xml:space="preserve">M3_day = maximum spatial extent</w:t>
        <w:br w:type="textWrapping"/>
        <w:t xml:space="preserve">M4_day = maximum coupling score</w:t>
        <w:br w:type="textWrapping"/>
        <w:t xml:space="preserve">M6_day = number of concurrent hazard families</w:t>
      </w:r>
    </w:p>
    <w:p w:rsidR="00000000" w:rsidDel="00000000" w:rsidP="00000000" w:rsidRDefault="00000000" w:rsidRPr="00000000" w14:paraId="000000C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Do not average ordinal scales.</w:t>
      </w:r>
    </w:p>
    <w:p w:rsidR="00000000" w:rsidDel="00000000" w:rsidP="00000000" w:rsidRDefault="00000000" w:rsidRPr="00000000" w14:paraId="000000C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Use maximum or structured summation only.</w:t>
      </w:r>
    </w:p>
    <w:p w:rsidR="00000000" w:rsidDel="00000000" w:rsidP="00000000" w:rsidRDefault="00000000" w:rsidRPr="00000000" w14:paraId="000000C3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70zlf9ktl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– Construction of CSCI</w:t>
      </w:r>
    </w:p>
    <w:p w:rsidR="00000000" w:rsidDel="00000000" w:rsidP="00000000" w:rsidRDefault="00000000" w:rsidRPr="00000000" w14:paraId="000000C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Critical Systemic Stress Index (CSCI) is computed by: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Normalizing M1–M7 to comparable scale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predefined weights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Summing weighted components</w:t>
      </w:r>
    </w:p>
    <w:p w:rsidR="00000000" w:rsidDel="00000000" w:rsidP="00000000" w:rsidRDefault="00000000" w:rsidRPr="00000000" w14:paraId="000000C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CSCI is diagnostic.</w:t>
        <w:br w:type="textWrapping"/>
        <w:t xml:space="preserve">It does not predict failure.</w:t>
      </w:r>
    </w:p>
    <w:p w:rsidR="00000000" w:rsidDel="00000000" w:rsidP="00000000" w:rsidRDefault="00000000" w:rsidRPr="00000000" w14:paraId="000000CA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vxytux9jf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CODING PRINCIPLES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Exposure ≠ impact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Impact ≠ systemic collapse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Coincidence ≠ causality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speculation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scores must be reproducible from documentation</w:t>
      </w:r>
    </w:p>
    <w:p w:rsidR="00000000" w:rsidDel="00000000" w:rsidP="00000000" w:rsidRDefault="00000000" w:rsidRPr="00000000" w14:paraId="000000D1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d7x6g1vqa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CONTROL CHECKLIST</w:t>
      </w:r>
    </w:p>
    <w:p w:rsidR="00000000" w:rsidDel="00000000" w:rsidP="00000000" w:rsidRDefault="00000000" w:rsidRPr="00000000" w14:paraId="000000D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Before finalizing event scoring, verify: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Environmental intensity justified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scores supported by source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Cascade score not inferred without propagation evidence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Extent consistent with documentation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double counting across documents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reflects actual event, not media coverage</w:t>
      </w:r>
    </w:p>
    <w:p w:rsidR="00000000" w:rsidDel="00000000" w:rsidP="00000000" w:rsidRDefault="00000000" w:rsidRPr="00000000" w14:paraId="000000DA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pa9elcafy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MINIMUM DOCUMENTATION REQUIREMENT</w:t>
      </w:r>
    </w:p>
    <w:p w:rsidR="00000000" w:rsidDel="00000000" w:rsidP="00000000" w:rsidRDefault="00000000" w:rsidRPr="00000000" w14:paraId="000000D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coded event must include: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At least one primary source URL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narrative (150–200 words)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Justification note for any score ≥3</w:t>
      </w:r>
    </w:p>
    <w:p w:rsidR="00000000" w:rsidDel="00000000" w:rsidP="00000000" w:rsidRDefault="00000000" w:rsidRPr="00000000" w14:paraId="000000E0">
      <w:pPr>
        <w:spacing w:after="220" w:before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hlu4xhiks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STRUCTURE IS DEFENSIBLE</w:t>
      </w:r>
    </w:p>
    <w:p w:rsidR="00000000" w:rsidDel="00000000" w:rsidP="00000000" w:rsidRDefault="00000000" w:rsidRPr="00000000" w14:paraId="000000E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framework: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Separates exposure from manifestation,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ordinal scales to avoid false precision,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causal overreach,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multi-hazard comparison,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transparent and reproducible.</w:t>
      </w:r>
    </w:p>
    <w:p w:rsidR="00000000" w:rsidDel="00000000" w:rsidP="00000000" w:rsidRDefault="00000000" w:rsidRPr="00000000" w14:paraId="000000E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It is therefore appropriate for systemic, event-based infrastructure stress diagnostics.</w:t>
      </w:r>
    </w:p>
    <w:p w:rsidR="00000000" w:rsidDel="00000000" w:rsidP="00000000" w:rsidRDefault="00000000" w:rsidRPr="00000000" w14:paraId="000000E9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