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rw5o642j2xa" w:id="0"/>
      <w:bookmarkEnd w:id="0"/>
      <w:r w:rsidDel="00000000" w:rsidR="00000000" w:rsidRPr="00000000">
        <w:rPr>
          <w:rtl w:val="0"/>
        </w:rPr>
        <w:t xml:space="preserve">ZENODO - Extraction Rule Matrix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l9bolisb8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Extraction Rule Matrix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r5vceju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Extraction Rule Matrix defines how different information components in the daily operational bulletins are mapped into the dataset architecture.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matrix links: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bulletin section types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method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dataset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variables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ensures a transparent and reproducible transformation from source documents to structured datasets.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mihgripy7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Source Structure of Daily Bulletins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bulletin typically contains the following components: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incident statistics table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event descriptions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meteorological forecasts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or administrative announcements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component is processed differently in the dataset pipeline.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pz6x4iys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Extraction Rule Matrix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90.8668535970926"/>
        <w:gridCol w:w="1949.256694495308"/>
        <w:gridCol w:w="1486.874873940607"/>
        <w:gridCol w:w="1350.8802208362831"/>
        <w:gridCol w:w="2547.6331681543325"/>
        <w:tblGridChange w:id="0">
          <w:tblGrid>
            <w:gridCol w:w="1690.8668535970926"/>
            <w:gridCol w:w="1949.256694495308"/>
            <w:gridCol w:w="1486.874873940607"/>
            <w:gridCol w:w="1350.8802208362831"/>
            <w:gridCol w:w="2547.633168154332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section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Incident statistics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statistics block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numeric values extracted directly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Statistics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incident count fields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Incident statistics summary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incident category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Statistics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incident_summary_raw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Narrative event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Neurje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Narrative event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Narrative event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Požari v naravnem okolju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Narrative event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Požari v objektih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Narrative event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Pogrešane osebe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Opozorili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Meteorological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Meteorološko stanje in napoved – Opozorilo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Hydrological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Hidrološko stanje in napoved – Opozorilo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 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Posebna vremenska napoved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Expert institutional 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Geološki zavod Slovenije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Mountain 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Razmere v gorah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text copied verbatim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Regulatory declaration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razglas požarne ogroženosti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excluded from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notices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enforcement announcements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excluded from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ly66tjh36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Derived Hazard Indicators</w:t>
      </w:r>
    </w:p>
    <w:p w:rsidR="00000000" w:rsidDel="00000000" w:rsidP="00000000" w:rsidRDefault="00000000" w:rsidRPr="00000000" w14:paraId="000000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not extracted directly from bulletin sections.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Instead, they are derived from the narrative event description field.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 field:</w:t>
      </w:r>
    </w:p>
    <w:p w:rsidR="00000000" w:rsidDel="00000000" w:rsidP="00000000" w:rsidRDefault="00000000" w:rsidRPr="00000000" w14:paraId="0000007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include: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storm_reported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wildfire_reported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strong_wind_reported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lightning_reported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hail_reported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heavy_rain_reported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snow_reported</w:t>
      </w:r>
    </w:p>
    <w:p w:rsidR="00000000" w:rsidDel="00000000" w:rsidP="00000000" w:rsidRDefault="00000000" w:rsidRPr="00000000" w14:paraId="0000007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detection rules are defined in the </w:t>
      </w:r>
      <w:r w:rsidDel="00000000" w:rsidR="00000000" w:rsidRPr="00000000">
        <w:rPr>
          <w:b w:val="1"/>
          <w:bCs w:val="1"/>
          <w:rtl w:val="0"/>
        </w:rPr>
        <w:t xml:space="preserve">Hazard Classification Scheme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wl34eijjr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Multiple Section Handling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multiple narrative sections appear in the same bulletin, they are processed sequentially.</w:t>
      </w:r>
    </w:p>
    <w:p w:rsidR="00000000" w:rsidDel="00000000" w:rsidP="00000000" w:rsidRDefault="00000000" w:rsidRPr="00000000" w14:paraId="0000008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bulletin structure: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8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Potresi</w:t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Opozorilo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Posebna vremenska napoved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Extraction mapping: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 = Neurje + Potresi</w:t>
      </w:r>
    </w:p>
    <w:p w:rsidR="00000000" w:rsidDel="00000000" w:rsidP="00000000" w:rsidRDefault="00000000" w:rsidRPr="00000000" w14:paraId="000000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official_warning_raw_text_slo = Opozorilo</w:t>
      </w:r>
    </w:p>
    <w:p w:rsidR="00000000" w:rsidDel="00000000" w:rsidP="00000000" w:rsidRDefault="00000000" w:rsidRPr="00000000" w14:paraId="000000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special_forecast_raw_text_slo = Posebna vremenska napoved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Texts are appended in the order of appearance.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pvr5tdari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Excluded Content</w:t>
      </w:r>
    </w:p>
    <w:p w:rsidR="00000000" w:rsidDel="00000000" w:rsidP="00000000" w:rsidRDefault="00000000" w:rsidRPr="00000000" w14:paraId="0000008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bulletin components are excluded from extraction: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footer information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links to external forecasts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“Napoved za naslednje dni” forecast sections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or regulatory declarations</w:t>
      </w:r>
    </w:p>
    <w:p w:rsidR="00000000" w:rsidDel="00000000" w:rsidP="00000000" w:rsidRDefault="00000000" w:rsidRPr="00000000" w14:paraId="000000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elements do not represent operational events or hazard context.</w:t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83m6liijr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Processing Workflow</w:t>
      </w:r>
    </w:p>
    <w:p w:rsidR="00000000" w:rsidDel="00000000" w:rsidP="00000000" w:rsidRDefault="00000000" w:rsidRPr="00000000" w14:paraId="0000009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Extraction follows the sequence below.</w:t>
      </w:r>
    </w:p>
    <w:p w:rsidR="00000000" w:rsidDel="00000000" w:rsidP="00000000" w:rsidRDefault="00000000" w:rsidRPr="00000000" w14:paraId="0000009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Operational Bulletin</w:t>
      </w:r>
    </w:p>
    <w:p w:rsidR="00000000" w:rsidDel="00000000" w:rsidP="00000000" w:rsidRDefault="00000000" w:rsidRPr="00000000" w14:paraId="0000009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├── Incident Statistics Extraction</w:t>
      </w:r>
    </w:p>
    <w:p w:rsidR="00000000" w:rsidDel="00000000" w:rsidP="00000000" w:rsidRDefault="00000000" w:rsidRPr="00000000" w14:paraId="0000009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         │</w:t>
      </w:r>
    </w:p>
    <w:p w:rsidR="00000000" w:rsidDel="00000000" w:rsidP="00000000" w:rsidRDefault="00000000" w:rsidRPr="00000000" w14:paraId="0000009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         └── Daily Statistics Dataset</w:t>
      </w:r>
    </w:p>
    <w:p w:rsidR="00000000" w:rsidDel="00000000" w:rsidP="00000000" w:rsidRDefault="00000000" w:rsidRPr="00000000" w14:paraId="0000009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└── Narrative Section Extraction</w:t>
      </w:r>
    </w:p>
    <w:p w:rsidR="00000000" w:rsidDel="00000000" w:rsidP="00000000" w:rsidRDefault="00000000" w:rsidRPr="00000000" w14:paraId="000000A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├── Event Context</w:t>
      </w:r>
    </w:p>
    <w:p w:rsidR="00000000" w:rsidDel="00000000" w:rsidP="00000000" w:rsidRDefault="00000000" w:rsidRPr="00000000" w14:paraId="000000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├── Official Warnings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└── Special Forecasts</w:t>
      </w:r>
    </w:p>
    <w:p w:rsidR="00000000" w:rsidDel="00000000" w:rsidP="00000000" w:rsidRDefault="00000000" w:rsidRPr="00000000" w14:paraId="000000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                Daily Context Dataset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then derived from the event narratives.</w:t>
      </w:r>
    </w:p>
    <w:p w:rsidR="00000000" w:rsidDel="00000000" w:rsidP="00000000" w:rsidRDefault="00000000" w:rsidRPr="00000000" w14:paraId="000000AD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nylzhmuc9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Reproducibility Principle</w:t>
      </w:r>
    </w:p>
    <w:p w:rsidR="00000000" w:rsidDel="00000000" w:rsidP="00000000" w:rsidRDefault="00000000" w:rsidRPr="00000000" w14:paraId="000000A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Extraction Rule Matrix ensures that the transformation from source bulletins to datasets is: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B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extraction rules are explicitly defined and can be independently replicated.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tmg0wikd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Resulting Dataset Structure</w:t>
      </w:r>
    </w:p>
    <w:tbl>
      <w:tblPr>
        <w:tblStyle w:val="Table2"/>
        <w:tblW w:w="6900.0" w:type="dxa"/>
        <w:jc w:val="left"/>
        <w:tblLayout w:type="fixed"/>
        <w:tblLook w:val="0600"/>
      </w:tblPr>
      <w:tblGrid>
        <w:gridCol w:w="2195"/>
        <w:gridCol w:w="1730"/>
        <w:gridCol w:w="2975"/>
        <w:tblGridChange w:id="0">
          <w:tblGrid>
            <w:gridCol w:w="2195"/>
            <w:gridCol w:w="1730"/>
            <w:gridCol w:w="29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2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Raw Event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detailed event-level analysis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Statistics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operational incident counts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Daily Context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hazard context and warnings</w:t>
            </w:r>
          </w:p>
        </w:tc>
      </w:tr>
    </w:tbl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Together, these datasets represent a multi-layer operational hazard monitoring framework.</w:t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