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v5jc4xy3s3r" w:id="0"/>
      <w:bookmarkEnd w:id="0"/>
      <w:r w:rsidDel="00000000" w:rsidR="00000000" w:rsidRPr="00000000">
        <w:rPr>
          <w:rtl w:val="0"/>
        </w:rPr>
        <w:t xml:space="preserve">ZENODO - RAW EVENTS v3 — Cleaned Master Dataset (E–D–T Infrastructure Stress Framework)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stgtnamvm0ch" w:id="1"/>
      <w:bookmarkEnd w:id="1"/>
      <w:r w:rsidDel="00000000" w:rsidR="00000000" w:rsidRPr="00000000">
        <w:rPr>
          <w:rtl w:val="0"/>
        </w:rPr>
        <w:t xml:space="preserve">RAW EVENTS v3 — Cleaned Master Dataset (E–D–T Infrastructure Stress Framework)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3of4w2w3t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description</w:t>
      </w:r>
    </w:p>
    <w:p w:rsidR="00000000" w:rsidDel="00000000" w:rsidP="00000000" w:rsidRDefault="00000000" w:rsidRPr="00000000" w14:paraId="0000000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RAW EVENTS v3 dataset</w:t>
      </w:r>
      <w:r w:rsidDel="00000000" w:rsidR="00000000" w:rsidRPr="00000000">
        <w:rPr>
          <w:rtl w:val="0"/>
        </w:rPr>
        <w:t xml:space="preserve"> is a curated event-level database of environmental, technological, digital, and transport-related disturbances relevant to infrastructure stress in Slovenia during 2024. The dataset was developed within the </w:t>
      </w:r>
      <w:r w:rsidDel="00000000" w:rsidR="00000000" w:rsidRPr="00000000">
        <w:rPr>
          <w:b w:val="1"/>
          <w:bCs w:val="1"/>
          <w:rtl w:val="0"/>
        </w:rPr>
        <w:t xml:space="preserve">E–D–T infrastructure stress framework</w:t>
      </w:r>
      <w:r w:rsidDel="00000000" w:rsidR="00000000" w:rsidRPr="00000000">
        <w:rPr>
          <w:rtl w:val="0"/>
        </w:rPr>
        <w:t xml:space="preserve">, which conceptualizes systemic stress across </w:t>
      </w:r>
      <w:r w:rsidDel="00000000" w:rsidR="00000000" w:rsidRPr="00000000">
        <w:rPr>
          <w:b w:val="1"/>
          <w:bCs w:val="1"/>
          <w:rtl w:val="0"/>
        </w:rPr>
        <w:t xml:space="preserve">Energy (E), Digital (D), and Transport (T)</w:t>
      </w:r>
      <w:r w:rsidDel="00000000" w:rsidR="00000000" w:rsidRPr="00000000">
        <w:rPr>
          <w:rtl w:val="0"/>
        </w:rPr>
        <w:t xml:space="preserve"> infrastructures.</w:t>
      </w:r>
    </w:p>
    <w:p w:rsidR="00000000" w:rsidDel="00000000" w:rsidP="00000000" w:rsidRDefault="00000000" w:rsidRPr="00000000" w14:paraId="0000000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record represents a </w:t>
      </w:r>
      <w:r w:rsidDel="00000000" w:rsidR="00000000" w:rsidRPr="00000000">
        <w:rPr>
          <w:b w:val="1"/>
          <w:bCs w:val="1"/>
          <w:rtl w:val="0"/>
        </w:rPr>
        <w:t xml:space="preserve">single real-world event or exposure signal</w:t>
      </w:r>
      <w:r w:rsidDel="00000000" w:rsidR="00000000" w:rsidRPr="00000000">
        <w:rPr>
          <w:rtl w:val="0"/>
        </w:rPr>
        <w:t xml:space="preserve"> that may affect infrastructure systems either directly (e.g., outages, transport incidents) or indirectly (e.g., severe weather conditions creating environmental stress).</w:t>
      </w:r>
    </w:p>
    <w:p w:rsidR="00000000" w:rsidDel="00000000" w:rsidP="00000000" w:rsidRDefault="00000000" w:rsidRPr="00000000" w14:paraId="0000000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includes: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realized events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meteorological drivers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incidents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signals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 signals</w:t>
      </w:r>
    </w:p>
    <w:p w:rsidR="00000000" w:rsidDel="00000000" w:rsidP="00000000" w:rsidRDefault="00000000" w:rsidRPr="00000000" w14:paraId="0000000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therefore captures both </w:t>
      </w:r>
      <w:r w:rsidDel="00000000" w:rsidR="00000000" w:rsidRPr="00000000">
        <w:rPr>
          <w:b w:val="1"/>
          <w:bCs w:val="1"/>
          <w:rtl w:val="0"/>
        </w:rPr>
        <w:t xml:space="preserve">manifested impacts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environmental exposure conditions</w:t>
      </w:r>
      <w:r w:rsidDel="00000000" w:rsidR="00000000" w:rsidRPr="00000000">
        <w:rPr>
          <w:rtl w:val="0"/>
        </w:rPr>
        <w:t xml:space="preserve"> relevant for infrastructure resilience analysis.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ebs6tm7a0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types included</w:t>
      </w:r>
    </w:p>
    <w:p w:rsidR="00000000" w:rsidDel="00000000" w:rsidP="00000000" w:rsidRDefault="00000000" w:rsidRPr="00000000" w14:paraId="0000001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includes five event categories:</w:t>
      </w:r>
    </w:p>
    <w:tbl>
      <w:tblPr>
        <w:tblStyle w:val="Table1"/>
        <w:tblW w:w="5080.0" w:type="dxa"/>
        <w:jc w:val="left"/>
        <w:tblLayout w:type="fixed"/>
        <w:tblLook w:val="0600"/>
      </w:tblPr>
      <w:tblGrid>
        <w:gridCol w:w="1310"/>
        <w:gridCol w:w="3770"/>
        <w:tblGridChange w:id="0">
          <w:tblGrid>
            <w:gridCol w:w="1310"/>
            <w:gridCol w:w="377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WH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Weather or environmental event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Energy infrastructure event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Digital infrastructure event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Transport system event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FORECAST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Forecasted environmental exposure signal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Institutional warning signal</w:t>
            </w:r>
          </w:p>
        </w:tc>
      </w:tr>
    </w:tbl>
    <w:p w:rsidR="00000000" w:rsidDel="00000000" w:rsidP="00000000" w:rsidRDefault="00000000" w:rsidRPr="00000000" w14:paraId="0000002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Forecast and warning entries are included to represent </w:t>
      </w:r>
      <w:r w:rsidDel="00000000" w:rsidR="00000000" w:rsidRPr="00000000">
        <w:rPr>
          <w:b w:val="1"/>
          <w:bCs w:val="1"/>
          <w:rtl w:val="0"/>
        </w:rPr>
        <w:t xml:space="preserve">anticipatory stress signals</w:t>
      </w:r>
      <w:r w:rsidDel="00000000" w:rsidR="00000000" w:rsidRPr="00000000">
        <w:rPr>
          <w:rtl w:val="0"/>
        </w:rPr>
        <w:t xml:space="preserve"> that may precede infrastructure incidents.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x7rc706nw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identification</w:t>
      </w:r>
    </w:p>
    <w:p w:rsidR="00000000" w:rsidDel="00000000" w:rsidP="00000000" w:rsidRDefault="00000000" w:rsidRPr="00000000" w14:paraId="0000002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event receives a unique identifier using the format: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e_YYYY_MMDD_NNN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e_2024_0713_001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year: 2024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date: 13 July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sequential event number for that day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gi0s270f9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 structure</w:t>
      </w:r>
    </w:p>
    <w:p w:rsidR="00000000" w:rsidDel="00000000" w:rsidP="00000000" w:rsidRDefault="00000000" w:rsidRPr="00000000" w14:paraId="0000002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contains </w:t>
      </w:r>
      <w:r w:rsidDel="00000000" w:rsidR="00000000" w:rsidRPr="00000000">
        <w:rPr>
          <w:b w:val="1"/>
          <w:bCs w:val="1"/>
          <w:rtl w:val="0"/>
        </w:rPr>
        <w:t xml:space="preserve">39 structured variables</w:t>
      </w:r>
      <w:r w:rsidDel="00000000" w:rsidR="00000000" w:rsidRPr="00000000">
        <w:rPr>
          <w:rtl w:val="0"/>
        </w:rPr>
        <w:t xml:space="preserve"> describing the event.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v9r8rgwqd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identification</w:t>
      </w:r>
    </w:p>
    <w:tbl>
      <w:tblPr>
        <w:tblStyle w:val="Table2"/>
        <w:tblW w:w="5590.0" w:type="dxa"/>
        <w:jc w:val="left"/>
        <w:tblLayout w:type="fixed"/>
        <w:tblLook w:val="0600"/>
      </w:tblPr>
      <w:tblGrid>
        <w:gridCol w:w="1640"/>
        <w:gridCol w:w="3950"/>
        <w:tblGridChange w:id="0">
          <w:tblGrid>
            <w:gridCol w:w="1640"/>
            <w:gridCol w:w="395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event_id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unique event identifier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day_key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simplified day reference (YYYY_MM_DD)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event_group_id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identifier for multi-event clusters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event_title_short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short descriptive title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9er9i0t86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Temporal attributes</w:t>
      </w:r>
    </w:p>
    <w:tbl>
      <w:tblPr>
        <w:tblStyle w:val="Table3"/>
        <w:tblW w:w="4435.0" w:type="dxa"/>
        <w:jc w:val="left"/>
        <w:tblLayout w:type="fixed"/>
        <w:tblLook w:val="0600"/>
      </w:tblPr>
      <w:tblGrid>
        <w:gridCol w:w="1580"/>
        <w:gridCol w:w="2855"/>
        <w:tblGridChange w:id="0">
          <w:tblGrid>
            <w:gridCol w:w="1580"/>
            <w:gridCol w:w="285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date_start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event start date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time_start_local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start time (local time if known)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date_end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event end date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time_end_local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end time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duration_hours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event duration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duration_class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standardized duration category</w:t>
            </w:r>
          </w:p>
        </w:tc>
      </w:tr>
    </w:tbl>
    <w:p w:rsidR="00000000" w:rsidDel="00000000" w:rsidP="00000000" w:rsidRDefault="00000000" w:rsidRPr="00000000" w14:paraId="0000004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Duration classes: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&lt;1h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1–6h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6–24h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1–3d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&gt;3d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0z3fpl2hv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Spatial attributes</w:t>
      </w:r>
    </w:p>
    <w:tbl>
      <w:tblPr>
        <w:tblStyle w:val="Table4"/>
        <w:tblW w:w="5470.0" w:type="dxa"/>
        <w:jc w:val="left"/>
        <w:tblLayout w:type="fixed"/>
        <w:tblLook w:val="0600"/>
      </w:tblPr>
      <w:tblGrid>
        <w:gridCol w:w="2405"/>
        <w:gridCol w:w="3065"/>
        <w:tblGridChange w:id="0">
          <w:tblGrid>
            <w:gridCol w:w="2405"/>
            <w:gridCol w:w="306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location_text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textual location 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extent_class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spatial scale classification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affected_regions_count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number of affected regions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affected_municipalities_n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number of affected municipalities</w:t>
            </w:r>
          </w:p>
        </w:tc>
      </w:tr>
    </w:tbl>
    <w:p w:rsidR="00000000" w:rsidDel="00000000" w:rsidP="00000000" w:rsidRDefault="00000000" w:rsidRPr="00000000" w14:paraId="0000005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Extent classes: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Regional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Multi-regional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National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Cross-border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Location descriptions were standardized during </w:t>
      </w:r>
      <w:r w:rsidDel="00000000" w:rsidR="00000000" w:rsidRPr="00000000">
        <w:rPr>
          <w:b w:val="1"/>
          <w:bCs w:val="1"/>
          <w:rtl w:val="0"/>
        </w:rPr>
        <w:t xml:space="preserve">v3 dataset cleaning</w:t>
      </w:r>
      <w:r w:rsidDel="00000000" w:rsidR="00000000" w:rsidRPr="00000000">
        <w:rPr>
          <w:rtl w:val="0"/>
        </w:rPr>
        <w:t xml:space="preserve"> to reduce overly generic references (e.g., replacing “Slovenia” with specific regions when known).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uat4td4j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description</w:t>
      </w:r>
    </w:p>
    <w:tbl>
      <w:tblPr>
        <w:tblStyle w:val="Table5"/>
        <w:tblW w:w="5245.0" w:type="dxa"/>
        <w:jc w:val="left"/>
        <w:tblLayout w:type="fixed"/>
        <w:tblLook w:val="0600"/>
      </w:tblPr>
      <w:tblGrid>
        <w:gridCol w:w="2570"/>
        <w:gridCol w:w="2675"/>
        <w:tblGridChange w:id="0">
          <w:tblGrid>
            <w:gridCol w:w="2570"/>
            <w:gridCol w:w="267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event_summary_short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short event summary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raw_description_150_200w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detailed narrative description</w:t>
            </w:r>
          </w:p>
        </w:tc>
      </w:tr>
    </w:tbl>
    <w:p w:rsidR="00000000" w:rsidDel="00000000" w:rsidP="00000000" w:rsidRDefault="00000000" w:rsidRPr="00000000" w14:paraId="0000006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Narrative descriptions typically summarize: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meteorological conditions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impacts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response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footprint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t20j1dev4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Sector classification</w:t>
      </w:r>
    </w:p>
    <w:p w:rsidR="00000000" w:rsidDel="00000000" w:rsidP="00000000" w:rsidRDefault="00000000" w:rsidRPr="00000000" w14:paraId="0000007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Events are classified according to the E–D–T infrastructure framework.</w:t>
      </w:r>
    </w:p>
    <w:tbl>
      <w:tblPr>
        <w:tblStyle w:val="Table6"/>
        <w:tblW w:w="4045.0" w:type="dxa"/>
        <w:jc w:val="left"/>
        <w:tblLayout w:type="fixed"/>
        <w:tblLook w:val="0600"/>
      </w:tblPr>
      <w:tblGrid>
        <w:gridCol w:w="1685"/>
        <w:gridCol w:w="2360"/>
        <w:tblGridChange w:id="0">
          <w:tblGrid>
            <w:gridCol w:w="1685"/>
            <w:gridCol w:w="236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sector_primary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primary affected sector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sector_secondary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secondary affected sector</w:t>
            </w:r>
          </w:p>
        </w:tc>
      </w:tr>
    </w:tbl>
    <w:p w:rsidR="00000000" w:rsidDel="00000000" w:rsidP="00000000" w:rsidRDefault="00000000" w:rsidRPr="00000000" w14:paraId="0000007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Sector codes: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 = Energy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 = Digital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 = Transport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no direct infrastructure impact occurred, these fields remain empty.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prjygyxm23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Hazard classification</w:t>
      </w:r>
    </w:p>
    <w:p w:rsidR="00000000" w:rsidDel="00000000" w:rsidP="00000000" w:rsidRDefault="00000000" w:rsidRPr="00000000" w14:paraId="0000008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Hazards are classified in two levels:</w:t>
      </w:r>
    </w:p>
    <w:tbl>
      <w:tblPr>
        <w:tblStyle w:val="Table7"/>
        <w:tblW w:w="3460.0" w:type="dxa"/>
        <w:jc w:val="left"/>
        <w:tblLayout w:type="fixed"/>
        <w:tblLook w:val="0600"/>
      </w:tblPr>
      <w:tblGrid>
        <w:gridCol w:w="1550"/>
        <w:gridCol w:w="1910"/>
        <w:tblGridChange w:id="0">
          <w:tblGrid>
            <w:gridCol w:w="1550"/>
            <w:gridCol w:w="191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hazard_family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main hazard family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hazard_subtype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specific hazard type</w:t>
            </w:r>
          </w:p>
        </w:tc>
      </w:tr>
    </w:tbl>
    <w:p w:rsidR="00000000" w:rsidDel="00000000" w:rsidP="00000000" w:rsidRDefault="00000000" w:rsidRPr="00000000" w14:paraId="0000008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CONV_STORM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CONV_STORM_SEVERE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HEAVY_RAIN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SNOW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HEATWAVE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COLD_SNAP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IT_SYSTEM_OUTAGE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EQUIPMENT_FAILURE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HUMAN_ERROR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 subtype definitions follow the </w:t>
      </w:r>
      <w:r w:rsidDel="00000000" w:rsidR="00000000" w:rsidRPr="00000000">
        <w:rPr>
          <w:b w:val="1"/>
          <w:bCs w:val="1"/>
          <w:rtl w:val="0"/>
        </w:rPr>
        <w:t xml:space="preserve">RAW EVENTS Hazard Subtype Dictionary (v8.2)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l0qv1j15ig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 documentation</w:t>
      </w:r>
    </w:p>
    <w:p w:rsidR="00000000" w:rsidDel="00000000" w:rsidP="00000000" w:rsidRDefault="00000000" w:rsidRPr="00000000" w14:paraId="0000009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event is documented with at least one source.</w:t>
      </w:r>
    </w:p>
    <w:tbl>
      <w:tblPr>
        <w:tblStyle w:val="Table8"/>
        <w:tblW w:w="4510.0" w:type="dxa"/>
        <w:jc w:val="left"/>
        <w:tblLayout w:type="fixed"/>
        <w:tblLook w:val="0600"/>
      </w:tblPr>
      <w:tblGrid>
        <w:gridCol w:w="2435"/>
        <w:gridCol w:w="2075"/>
        <w:tblGridChange w:id="0">
          <w:tblGrid>
            <w:gridCol w:w="2435"/>
            <w:gridCol w:w="207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source_url_primary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primary source link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source_url_secondary_list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additional sources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source_code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short source identifier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source_name_primary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source name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source_name_page_ref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page reference</w:t>
            </w:r>
          </w:p>
        </w:tc>
      </w:tr>
    </w:tbl>
    <w:p w:rsidR="00000000" w:rsidDel="00000000" w:rsidP="00000000" w:rsidRDefault="00000000" w:rsidRPr="00000000" w14:paraId="000000A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Source types include: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official_report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forecast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aknct2980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 reliability ranking</w:t>
      </w:r>
    </w:p>
    <w:p w:rsidR="00000000" w:rsidDel="00000000" w:rsidP="00000000" w:rsidRDefault="00000000" w:rsidRPr="00000000" w14:paraId="000000A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Sources are ranked according to reliability:</w:t>
      </w:r>
    </w:p>
    <w:tbl>
      <w:tblPr>
        <w:tblStyle w:val="Table9"/>
        <w:tblW w:w="3100.0" w:type="dxa"/>
        <w:jc w:val="left"/>
        <w:tblLayout w:type="fixed"/>
        <w:tblLook w:val="0600"/>
      </w:tblPr>
      <w:tblGrid>
        <w:gridCol w:w="665"/>
        <w:gridCol w:w="2435"/>
        <w:tblGridChange w:id="0">
          <w:tblGrid>
            <w:gridCol w:w="665"/>
            <w:gridCol w:w="243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official institutional report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verified media report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low-confidence source</w:t>
            </w:r>
          </w:p>
        </w:tc>
      </w:tr>
    </w:tbl>
    <w:p w:rsidR="00000000" w:rsidDel="00000000" w:rsidP="00000000" w:rsidRDefault="00000000" w:rsidRPr="00000000" w14:paraId="000000B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When multiple sources exist, the </w:t>
      </w:r>
      <w:r w:rsidDel="00000000" w:rsidR="00000000" w:rsidRPr="00000000">
        <w:rPr>
          <w:b w:val="1"/>
          <w:bCs w:val="1"/>
          <w:rtl w:val="0"/>
        </w:rPr>
        <w:t xml:space="preserve">highest reliability source is assigned as primary</w:t>
      </w:r>
      <w:r w:rsidDel="00000000" w:rsidR="00000000" w:rsidRPr="00000000">
        <w:rPr>
          <w:rtl w:val="0"/>
        </w:rPr>
        <w:t xml:space="preserve">, while others are listed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source_url_secondary_list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m392cic6k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Infrastructure stress scoring</w:t>
      </w:r>
    </w:p>
    <w:p w:rsidR="00000000" w:rsidDel="00000000" w:rsidP="00000000" w:rsidRDefault="00000000" w:rsidRPr="00000000" w14:paraId="000000B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event is evaluated using nine scoring indicators.</w:t>
      </w:r>
    </w:p>
    <w:tbl>
      <w:tblPr>
        <w:tblStyle w:val="Table10"/>
        <w:tblW w:w="4135.0" w:type="dxa"/>
        <w:jc w:val="left"/>
        <w:tblLayout w:type="fixed"/>
        <w:tblLook w:val="0600"/>
      </w:tblPr>
      <w:tblGrid>
        <w:gridCol w:w="1910"/>
        <w:gridCol w:w="2225"/>
        <w:tblGridChange w:id="0">
          <w:tblGrid>
            <w:gridCol w:w="1910"/>
            <w:gridCol w:w="222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sc_env_0to3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environmental intensity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sc_E_0to3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energy sector impact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sc_D_0to3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digital sector impact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sc_T_0to3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transport sector impact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sc_severity_0to5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overall event severity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sc_extent_0to5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spatial impact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sc_duration_0to5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duration impact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sc_cascade_0to5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cascading potential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sc_confidence_0to5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confidence of coding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w2imdh7yx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Environmental intensity scale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0 = none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1 = weak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 = moderate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3 = strong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x0y4bvkxx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 impact scale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 = no impact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1 = minor disturbance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 = operational disruption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3 = system failure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hu0h55zd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 cleaning (v3)</w:t>
      </w:r>
    </w:p>
    <w:p w:rsidR="00000000" w:rsidDel="00000000" w:rsidP="00000000" w:rsidRDefault="00000000" w:rsidRPr="00000000" w14:paraId="000000D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Version </w:t>
      </w:r>
      <w:r w:rsidDel="00000000" w:rsidR="00000000" w:rsidRPr="00000000">
        <w:rPr>
          <w:b w:val="1"/>
          <w:bCs w:val="1"/>
          <w:rtl w:val="0"/>
        </w:rPr>
        <w:t xml:space="preserve">v3</w:t>
      </w:r>
      <w:r w:rsidDel="00000000" w:rsidR="00000000" w:rsidRPr="00000000">
        <w:rPr>
          <w:rtl w:val="0"/>
        </w:rPr>
        <w:t xml:space="preserve"> includes systematic cleaning and harmonization: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mc2jafvxk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Duplicate event consolidation</w:t>
      </w:r>
    </w:p>
    <w:p w:rsidR="00000000" w:rsidDel="00000000" w:rsidP="00000000" w:rsidRDefault="00000000" w:rsidRPr="00000000" w14:paraId="000000E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Multiple records describing the same event were merged into a single record while preserving all source references.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pvqvw19n8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Source consolidation</w:t>
      </w:r>
    </w:p>
    <w:p w:rsidR="00000000" w:rsidDel="00000000" w:rsidP="00000000" w:rsidRDefault="00000000" w:rsidRPr="00000000" w14:paraId="000000E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When multiple sources described the same event: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the highest reliability source was assigned as primary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sources were listed as secondary references.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zo24dibsc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Location standardization</w:t>
      </w:r>
    </w:p>
    <w:p w:rsidR="00000000" w:rsidDel="00000000" w:rsidP="00000000" w:rsidRDefault="00000000" w:rsidRPr="00000000" w14:paraId="000000E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Generic location entries such as: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Slovenia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were replaced with more precise regional descriptions whenever possible.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uxa12nt9s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Scoring harmonization</w:t>
      </w:r>
    </w:p>
    <w:p w:rsidR="00000000" w:rsidDel="00000000" w:rsidP="00000000" w:rsidRDefault="00000000" w:rsidRPr="00000000" w14:paraId="000000E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Stress scoring was reviewed for internal consistency across: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environmental intensity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impact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severity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cascade potential.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z9h3czrh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 scope</w:t>
      </w:r>
    </w:p>
    <w:p w:rsidR="00000000" w:rsidDel="00000000" w:rsidP="00000000" w:rsidRDefault="00000000" w:rsidRPr="00000000" w14:paraId="000000F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includes approximately:</w:t>
      </w:r>
    </w:p>
    <w:tbl>
      <w:tblPr>
        <w:tblStyle w:val="Table11"/>
        <w:tblW w:w="3130.0" w:type="dxa"/>
        <w:jc w:val="left"/>
        <w:tblLayout w:type="fixed"/>
        <w:tblLook w:val="0600"/>
      </w:tblPr>
      <w:tblGrid>
        <w:gridCol w:w="2345"/>
        <w:gridCol w:w="785"/>
        <w:tblGridChange w:id="0">
          <w:tblGrid>
            <w:gridCol w:w="2345"/>
            <w:gridCol w:w="78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meteorological events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~20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storm impacts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~10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aviation incidents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~6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energy/digital incidents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~3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technical incidents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~1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forecast exposure signals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~20</w:t>
            </w:r>
          </w:p>
        </w:tc>
      </w:tr>
    </w:tbl>
    <w:p w:rsidR="00000000" w:rsidDel="00000000" w:rsidP="00000000" w:rsidRDefault="00000000" w:rsidRPr="00000000" w14:paraId="0000010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Total events:</w:t>
      </w:r>
    </w:p>
    <w:p w:rsidR="00000000" w:rsidDel="00000000" w:rsidP="00000000" w:rsidRDefault="00000000" w:rsidRPr="00000000" w14:paraId="00000103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60 records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mg1cjb153m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Analytical purpose</w:t>
      </w:r>
    </w:p>
    <w:p w:rsidR="00000000" w:rsidDel="00000000" w:rsidP="00000000" w:rsidRDefault="00000000" w:rsidRPr="00000000" w14:paraId="0000010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supports: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infrastructure stress analysis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multi-hazard event reconstruction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cross-sector cascading risk analysis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exposure assessment</w:t>
      </w:r>
    </w:p>
    <w:p w:rsidR="00000000" w:rsidDel="00000000" w:rsidP="00000000" w:rsidRDefault="00000000" w:rsidRPr="00000000" w14:paraId="0000010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within the </w:t>
      </w:r>
      <w:r w:rsidDel="00000000" w:rsidR="00000000" w:rsidRPr="00000000">
        <w:rPr>
          <w:b w:val="1"/>
          <w:bCs w:val="1"/>
          <w:rtl w:val="0"/>
        </w:rPr>
        <w:t xml:space="preserve">Energy–Digital–Transport infrastructure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