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775A3" w14:textId="77777777" w:rsidR="000E4D99" w:rsidRDefault="00740B33">
      <w:pPr>
        <w:spacing w:before="1200"/>
        <w:jc w:val="center"/>
        <w:rPr>
          <w:lang w:eastAsia="zh-CN"/>
        </w:rPr>
      </w:pPr>
      <w:r>
        <w:rPr>
          <w:b/>
          <w:color w:val="17365D"/>
          <w:sz w:val="44"/>
          <w:lang w:eastAsia="zh-CN"/>
        </w:rPr>
        <w:t xml:space="preserve">FITWMAMS </w:t>
      </w:r>
      <w:r>
        <w:rPr>
          <w:b/>
          <w:color w:val="17365D"/>
          <w:sz w:val="44"/>
          <w:lang w:eastAsia="zh-CN"/>
        </w:rPr>
        <w:t>交通世界模型</w:t>
      </w:r>
      <w:r>
        <w:rPr>
          <w:b/>
          <w:color w:val="17365D"/>
          <w:sz w:val="44"/>
          <w:lang w:eastAsia="zh-CN"/>
        </w:rPr>
        <w:br/>
      </w:r>
      <w:r>
        <w:rPr>
          <w:b/>
          <w:color w:val="17365D"/>
          <w:sz w:val="44"/>
          <w:lang w:eastAsia="zh-CN"/>
        </w:rPr>
        <w:t>因果反应增强修改计划</w:t>
      </w:r>
    </w:p>
    <w:p w14:paraId="6B48D397" w14:textId="77777777" w:rsidR="000E4D99" w:rsidRDefault="00740B33">
      <w:pPr>
        <w:jc w:val="center"/>
        <w:rPr>
          <w:lang w:eastAsia="zh-CN"/>
        </w:rPr>
      </w:pPr>
      <w:r>
        <w:rPr>
          <w:b/>
          <w:color w:val="2F5597"/>
          <w:sz w:val="26"/>
          <w:lang w:eastAsia="zh-CN"/>
        </w:rPr>
        <w:t>基于</w:t>
      </w:r>
      <w:r>
        <w:rPr>
          <w:b/>
          <w:color w:val="2F5597"/>
          <w:sz w:val="26"/>
          <w:lang w:eastAsia="zh-CN"/>
        </w:rPr>
        <w:t xml:space="preserve"> GAIL </w:t>
      </w:r>
      <w:r>
        <w:rPr>
          <w:b/>
          <w:color w:val="2F5597"/>
          <w:sz w:val="26"/>
          <w:lang w:eastAsia="zh-CN"/>
        </w:rPr>
        <w:t>人类驾驶先验、自适应控制权残差策略与名义闭环强化学习</w:t>
      </w:r>
    </w:p>
    <w:p w14:paraId="2C79A908" w14:textId="77777777" w:rsidR="000E4D99" w:rsidRDefault="00740B33">
      <w:pPr>
        <w:spacing w:before="1560"/>
        <w:jc w:val="center"/>
        <w:rPr>
          <w:lang w:eastAsia="zh-CN"/>
        </w:rPr>
      </w:pPr>
      <w:r>
        <w:rPr>
          <w:b/>
          <w:lang w:eastAsia="zh-CN"/>
        </w:rPr>
        <w:t>文档性质：方法设计与代码修改目标，不含可直接执行的实现代码</w:t>
      </w:r>
    </w:p>
    <w:p w14:paraId="52565319" w14:textId="77777777" w:rsidR="000E4D99" w:rsidRDefault="00740B33">
      <w:pPr>
        <w:rPr>
          <w:lang w:eastAsia="zh-CN"/>
        </w:rPr>
      </w:pPr>
      <w:r>
        <w:rPr>
          <w:lang w:eastAsia="zh-CN"/>
        </w:rPr>
        <w:br w:type="page"/>
      </w:r>
    </w:p>
    <w:p w14:paraId="54BED2F4" w14:textId="77777777" w:rsidR="000E4D99" w:rsidRDefault="00740B33">
      <w:pPr>
        <w:pStyle w:val="1"/>
        <w:spacing w:before="160" w:after="100" w:line="264" w:lineRule="auto"/>
      </w:pPr>
      <w:r>
        <w:rPr>
          <w:rFonts w:ascii="Aptos" w:eastAsia="Noto Sans CJK SC" w:hAnsi="Aptos"/>
        </w:rPr>
        <w:lastRenderedPageBreak/>
        <w:t>执行摘要</w:t>
      </w:r>
    </w:p>
    <w:tbl>
      <w:tblPr>
        <w:tblStyle w:val="aff1"/>
        <w:tblW w:w="0" w:type="auto"/>
        <w:jc w:val="center"/>
        <w:tblLook w:val="04A0" w:firstRow="1" w:lastRow="0" w:firstColumn="1" w:lastColumn="0" w:noHBand="0" w:noVBand="1"/>
      </w:tblPr>
      <w:tblGrid>
        <w:gridCol w:w="9525"/>
      </w:tblGrid>
      <w:tr w:rsidR="000E4D99" w14:paraId="6A3B8966" w14:textId="77777777">
        <w:trPr>
          <w:cantSplit/>
          <w:jc w:val="center"/>
        </w:trPr>
        <w:tc>
          <w:tcPr>
            <w:tcW w:w="9525" w:type="dxa"/>
            <w:shd w:val="clear" w:color="auto" w:fill="EAF2F8"/>
            <w:tcMar>
              <w:top w:w="120" w:type="dxa"/>
              <w:left w:w="150" w:type="dxa"/>
              <w:bottom w:w="120" w:type="dxa"/>
              <w:right w:w="150" w:type="dxa"/>
            </w:tcMar>
          </w:tcPr>
          <w:p w14:paraId="37AFB18F" w14:textId="77777777" w:rsidR="000E4D99" w:rsidRDefault="00740B33">
            <w:pPr>
              <w:spacing w:line="298" w:lineRule="auto"/>
            </w:pPr>
            <w:r>
              <w:rPr>
                <w:b/>
                <w:sz w:val="20"/>
                <w:lang w:eastAsia="zh-CN"/>
              </w:rPr>
              <w:t>直接回答：</w:t>
            </w:r>
            <w:r>
              <w:rPr>
                <w:sz w:val="20"/>
                <w:lang w:eastAsia="zh-CN"/>
              </w:rPr>
              <w:t>是，但需改写为：</w:t>
            </w:r>
            <w:r>
              <w:rPr>
                <w:sz w:val="20"/>
                <w:lang w:eastAsia="zh-CN"/>
              </w:rPr>
              <w:t xml:space="preserve">PPO </w:t>
            </w:r>
            <w:r>
              <w:rPr>
                <w:sz w:val="20"/>
                <w:lang w:eastAsia="zh-CN"/>
              </w:rPr>
              <w:t>在</w:t>
            </w:r>
            <w:r>
              <w:rPr>
                <w:sz w:val="20"/>
                <w:lang w:eastAsia="zh-CN"/>
              </w:rPr>
              <w:t xml:space="preserve"> GAIL </w:t>
            </w:r>
            <w:r>
              <w:rPr>
                <w:sz w:val="20"/>
                <w:lang w:eastAsia="zh-CN"/>
              </w:rPr>
              <w:t>人类驾驶先验约束下学习自然、及时且幅度充分的临界响应行为，而不是主动学习制造事故的对抗行为。</w:t>
            </w:r>
            <w:r>
              <w:rPr>
                <w:sz w:val="20"/>
                <w:lang w:eastAsia="zh-CN"/>
              </w:rPr>
              <w:t xml:space="preserve">Hao </w:t>
            </w:r>
            <w:r>
              <w:rPr>
                <w:sz w:val="20"/>
                <w:lang w:eastAsia="zh-CN"/>
              </w:rPr>
              <w:t>等人的源论文中，</w:t>
            </w:r>
            <w:r>
              <w:rPr>
                <w:sz w:val="20"/>
                <w:lang w:eastAsia="zh-CN"/>
              </w:rPr>
              <w:t xml:space="preserve">PPO </w:t>
            </w:r>
            <w:r>
              <w:rPr>
                <w:sz w:val="20"/>
                <w:lang w:eastAsia="zh-CN"/>
              </w:rPr>
              <w:t>一方面可作为</w:t>
            </w:r>
            <w:r>
              <w:rPr>
                <w:sz w:val="20"/>
                <w:lang w:eastAsia="zh-CN"/>
              </w:rPr>
              <w:t xml:space="preserve"> GAIL </w:t>
            </w:r>
            <w:r>
              <w:rPr>
                <w:sz w:val="20"/>
                <w:lang w:eastAsia="zh-CN"/>
              </w:rPr>
              <w:t>生成器的策略优化器，另一方面又用于训练由</w:t>
            </w:r>
            <w:r>
              <w:rPr>
                <w:sz w:val="20"/>
                <w:lang w:eastAsia="zh-CN"/>
              </w:rPr>
              <w:t xml:space="preserve"> GAIL </w:t>
            </w:r>
            <w:r>
              <w:rPr>
                <w:sz w:val="20"/>
                <w:lang w:eastAsia="zh-CN"/>
              </w:rPr>
              <w:t>自然性奖励约束的对抗策略。</w:t>
            </w:r>
            <w:r>
              <w:rPr>
                <w:sz w:val="20"/>
              </w:rPr>
              <w:t>本文只保留</w:t>
            </w:r>
            <w:r>
              <w:rPr>
                <w:sz w:val="20"/>
              </w:rPr>
              <w:t>“</w:t>
            </w:r>
            <w:r>
              <w:rPr>
                <w:sz w:val="20"/>
              </w:rPr>
              <w:t>人类先验</w:t>
            </w:r>
            <w:r>
              <w:rPr>
                <w:sz w:val="20"/>
              </w:rPr>
              <w:t xml:space="preserve"> + </w:t>
            </w:r>
            <w:r>
              <w:rPr>
                <w:sz w:val="20"/>
              </w:rPr>
              <w:t>闭环策略优化</w:t>
            </w:r>
            <w:r>
              <w:rPr>
                <w:sz w:val="20"/>
              </w:rPr>
              <w:t>”</w:t>
            </w:r>
            <w:r>
              <w:rPr>
                <w:sz w:val="20"/>
              </w:rPr>
              <w:t>机制，正式名义世界不使用</w:t>
            </w:r>
            <w:r>
              <w:rPr>
                <w:sz w:val="20"/>
              </w:rPr>
              <w:t xml:space="preserve"> adversariality reward</w:t>
            </w:r>
            <w:r>
              <w:rPr>
                <w:sz w:val="20"/>
              </w:rPr>
              <w:t>。</w:t>
            </w:r>
          </w:p>
        </w:tc>
      </w:tr>
    </w:tbl>
    <w:p w14:paraId="0912EEB7" w14:textId="77777777" w:rsidR="000E4D99" w:rsidRDefault="00740B33">
      <w:pPr>
        <w:spacing w:after="100" w:line="322" w:lineRule="auto"/>
        <w:ind w:firstLine="420"/>
        <w:rPr>
          <w:lang w:eastAsia="zh-CN"/>
        </w:rPr>
      </w:pPr>
      <w:r>
        <w:t>结合当前代码，最合理的改造不是推翻</w:t>
      </w:r>
      <w:r>
        <w:t xml:space="preserve"> Flow–Diffusion–HiQR</w:t>
      </w:r>
      <w:r>
        <w:t>，而是保留长时</w:t>
      </w:r>
      <w:r>
        <w:t xml:space="preserve"> soft plan </w:t>
      </w:r>
      <w:r>
        <w:t>和事实重建主干，将现有手工</w:t>
      </w:r>
      <w:r>
        <w:t xml:space="preserve"> intervention adapter</w:t>
      </w:r>
      <w:r>
        <w:t>、固定</w:t>
      </w:r>
      <w:r>
        <w:t xml:space="preserve"> causal gain </w:t>
      </w:r>
      <w:r>
        <w:t>和有限时域成对干预损失升级为</w:t>
      </w:r>
      <w:r>
        <w:t>“</w:t>
      </w:r>
      <w:r>
        <w:t>角色条件</w:t>
      </w:r>
      <w:r>
        <w:t xml:space="preserve"> GAIL </w:t>
      </w:r>
      <w:r>
        <w:t>人类先验</w:t>
      </w:r>
      <w:r>
        <w:t xml:space="preserve"> + </w:t>
      </w:r>
      <w:r>
        <w:t>自适应控制权残差</w:t>
      </w:r>
      <w:r>
        <w:t xml:space="preserve"> PPO”</w:t>
      </w:r>
      <w:r>
        <w:t>。</w:t>
      </w:r>
      <w:r>
        <w:rPr>
          <w:lang w:eastAsia="zh-CN"/>
        </w:rPr>
        <w:t xml:space="preserve">RL </w:t>
      </w:r>
      <w:r>
        <w:rPr>
          <w:lang w:eastAsia="zh-CN"/>
        </w:rPr>
        <w:t>只在干预相关的车辆和短时间窗口内获得控制权，但其动作幅度可以覆盖完整的人类</w:t>
      </w:r>
      <w:r>
        <w:rPr>
          <w:lang w:eastAsia="zh-CN"/>
        </w:rPr>
        <w:t>/</w:t>
      </w:r>
      <w:r>
        <w:rPr>
          <w:lang w:eastAsia="zh-CN"/>
        </w:rPr>
        <w:t>车辆制动能力，因此</w:t>
      </w:r>
      <w:r>
        <w:rPr>
          <w:lang w:eastAsia="zh-CN"/>
        </w:rPr>
        <w:t>“</w:t>
      </w:r>
      <w:r>
        <w:rPr>
          <w:lang w:eastAsia="zh-CN"/>
        </w:rPr>
        <w:t>局部</w:t>
      </w:r>
      <w:r>
        <w:rPr>
          <w:lang w:eastAsia="zh-CN"/>
        </w:rPr>
        <w:t>”</w:t>
      </w:r>
      <w:r>
        <w:rPr>
          <w:lang w:eastAsia="zh-CN"/>
        </w:rPr>
        <w:t>不等于</w:t>
      </w:r>
      <w:r>
        <w:rPr>
          <w:lang w:eastAsia="zh-CN"/>
        </w:rPr>
        <w:t>“</w:t>
      </w:r>
      <w:r>
        <w:rPr>
          <w:lang w:eastAsia="zh-CN"/>
        </w:rPr>
        <w:t>小幅</w:t>
      </w:r>
      <w:r>
        <w:rPr>
          <w:lang w:eastAsia="zh-CN"/>
        </w:rPr>
        <w:t>”</w:t>
      </w:r>
      <w:r>
        <w:rPr>
          <w:lang w:eastAsia="zh-CN"/>
        </w:rPr>
        <w:t>。</w:t>
      </w:r>
    </w:p>
    <w:p w14:paraId="365CA218" w14:textId="77777777" w:rsidR="000E4D99" w:rsidRDefault="00740B33">
      <w:pPr>
        <w:spacing w:after="100" w:line="322" w:lineRule="auto"/>
        <w:ind w:firstLine="420"/>
      </w:pPr>
      <w:r>
        <w:t>正式概率测试仍由冻结后的名义世界模型、</w:t>
      </w:r>
      <w:r>
        <w:t xml:space="preserve">EVT </w:t>
      </w:r>
      <w:r>
        <w:t>和</w:t>
      </w:r>
      <w:r>
        <w:t xml:space="preserve"> prior-preserving AMS </w:t>
      </w:r>
      <w:r>
        <w:t>完成。</w:t>
      </w:r>
      <w:r>
        <w:t xml:space="preserve">PPO </w:t>
      </w:r>
      <w:r>
        <w:t>只用于离线训练响应策略；测试期间不得在线更新策略，也不得加入鼓励</w:t>
      </w:r>
      <w:r>
        <w:t xml:space="preserve"> ADS </w:t>
      </w:r>
      <w:r>
        <w:t>失效的奖励。</w:t>
      </w:r>
    </w:p>
    <w:p w14:paraId="1AC354BA" w14:textId="77777777" w:rsidR="000E4D99" w:rsidRDefault="00740B33">
      <w:pPr>
        <w:pStyle w:val="21"/>
        <w:spacing w:before="80" w:after="100" w:line="264" w:lineRule="auto"/>
      </w:pPr>
      <w:r>
        <w:rPr>
          <w:rFonts w:ascii="Aptos" w:eastAsia="Noto Sans CJK SC" w:hAnsi="Aptos"/>
        </w:rPr>
        <w:t>核心决策表</w:t>
      </w:r>
    </w:p>
    <w:tbl>
      <w:tblPr>
        <w:tblStyle w:val="aff1"/>
        <w:tblW w:w="0" w:type="auto"/>
        <w:jc w:val="center"/>
        <w:tblLook w:val="04A0" w:firstRow="1" w:lastRow="0" w:firstColumn="1" w:lastColumn="0" w:noHBand="0" w:noVBand="1"/>
      </w:tblPr>
      <w:tblGrid>
        <w:gridCol w:w="1701"/>
        <w:gridCol w:w="3628"/>
        <w:gridCol w:w="3515"/>
      </w:tblGrid>
      <w:tr w:rsidR="000E4D99" w14:paraId="216F0BAB" w14:textId="77777777">
        <w:trPr>
          <w:cantSplit/>
          <w:tblHeader/>
          <w:jc w:val="center"/>
        </w:trPr>
        <w:tc>
          <w:tcPr>
            <w:tcW w:w="1701" w:type="dxa"/>
            <w:shd w:val="clear" w:color="auto" w:fill="D9EAF7"/>
            <w:tcMar>
              <w:top w:w="70" w:type="dxa"/>
              <w:left w:w="80" w:type="dxa"/>
              <w:bottom w:w="70" w:type="dxa"/>
              <w:right w:w="80" w:type="dxa"/>
            </w:tcMar>
            <w:vAlign w:val="center"/>
          </w:tcPr>
          <w:p w14:paraId="52962D86" w14:textId="77777777" w:rsidR="000E4D99" w:rsidRDefault="00740B33">
            <w:pPr>
              <w:spacing w:line="264" w:lineRule="auto"/>
              <w:jc w:val="center"/>
            </w:pPr>
            <w:r>
              <w:rPr>
                <w:b/>
                <w:sz w:val="18"/>
              </w:rPr>
              <w:t>问题</w:t>
            </w:r>
          </w:p>
        </w:tc>
        <w:tc>
          <w:tcPr>
            <w:tcW w:w="3628" w:type="dxa"/>
            <w:shd w:val="clear" w:color="auto" w:fill="D9EAF7"/>
            <w:tcMar>
              <w:top w:w="70" w:type="dxa"/>
              <w:left w:w="80" w:type="dxa"/>
              <w:bottom w:w="70" w:type="dxa"/>
              <w:right w:w="80" w:type="dxa"/>
            </w:tcMar>
            <w:vAlign w:val="center"/>
          </w:tcPr>
          <w:p w14:paraId="665D523B" w14:textId="77777777" w:rsidR="000E4D99" w:rsidRDefault="00740B33">
            <w:pPr>
              <w:spacing w:line="264" w:lineRule="auto"/>
              <w:jc w:val="center"/>
            </w:pPr>
            <w:r>
              <w:rPr>
                <w:b/>
                <w:sz w:val="18"/>
              </w:rPr>
              <w:t>建议结论</w:t>
            </w:r>
          </w:p>
        </w:tc>
        <w:tc>
          <w:tcPr>
            <w:tcW w:w="3515" w:type="dxa"/>
            <w:shd w:val="clear" w:color="auto" w:fill="D9EAF7"/>
            <w:tcMar>
              <w:top w:w="70" w:type="dxa"/>
              <w:left w:w="80" w:type="dxa"/>
              <w:bottom w:w="70" w:type="dxa"/>
              <w:right w:w="80" w:type="dxa"/>
            </w:tcMar>
            <w:vAlign w:val="center"/>
          </w:tcPr>
          <w:p w14:paraId="2528987F" w14:textId="77777777" w:rsidR="000E4D99" w:rsidRDefault="00740B33">
            <w:pPr>
              <w:spacing w:line="264" w:lineRule="auto"/>
              <w:jc w:val="center"/>
            </w:pPr>
            <w:r>
              <w:rPr>
                <w:b/>
                <w:sz w:val="18"/>
              </w:rPr>
              <w:t>论文定位</w:t>
            </w:r>
          </w:p>
        </w:tc>
      </w:tr>
      <w:tr w:rsidR="000E4D99" w14:paraId="59BB6A52" w14:textId="77777777">
        <w:trPr>
          <w:cantSplit/>
          <w:jc w:val="center"/>
        </w:trPr>
        <w:tc>
          <w:tcPr>
            <w:tcW w:w="1701" w:type="dxa"/>
            <w:tcMar>
              <w:top w:w="70" w:type="dxa"/>
              <w:left w:w="80" w:type="dxa"/>
              <w:bottom w:w="70" w:type="dxa"/>
              <w:right w:w="80" w:type="dxa"/>
            </w:tcMar>
            <w:vAlign w:val="center"/>
          </w:tcPr>
          <w:p w14:paraId="3C1F5632" w14:textId="77777777" w:rsidR="000E4D99" w:rsidRDefault="00740B33">
            <w:pPr>
              <w:spacing w:line="274" w:lineRule="auto"/>
            </w:pPr>
            <w:r>
              <w:rPr>
                <w:sz w:val="18"/>
              </w:rPr>
              <w:t>是否使用</w:t>
            </w:r>
            <w:r>
              <w:rPr>
                <w:sz w:val="18"/>
              </w:rPr>
              <w:t xml:space="preserve"> PPO</w:t>
            </w:r>
          </w:p>
        </w:tc>
        <w:tc>
          <w:tcPr>
            <w:tcW w:w="3628" w:type="dxa"/>
            <w:tcMar>
              <w:top w:w="70" w:type="dxa"/>
              <w:left w:w="80" w:type="dxa"/>
              <w:bottom w:w="70" w:type="dxa"/>
              <w:right w:w="80" w:type="dxa"/>
            </w:tcMar>
            <w:vAlign w:val="center"/>
          </w:tcPr>
          <w:p w14:paraId="193A830D" w14:textId="77777777" w:rsidR="000E4D99" w:rsidRDefault="00740B33">
            <w:pPr>
              <w:spacing w:line="274" w:lineRule="auto"/>
              <w:rPr>
                <w:lang w:eastAsia="zh-CN"/>
              </w:rPr>
            </w:pPr>
            <w:r>
              <w:rPr>
                <w:sz w:val="18"/>
                <w:lang w:eastAsia="zh-CN"/>
              </w:rPr>
              <w:t>使用，但作为名义响应策略的闭环优化器</w:t>
            </w:r>
          </w:p>
        </w:tc>
        <w:tc>
          <w:tcPr>
            <w:tcW w:w="3515" w:type="dxa"/>
            <w:tcMar>
              <w:top w:w="70" w:type="dxa"/>
              <w:left w:w="80" w:type="dxa"/>
              <w:bottom w:w="70" w:type="dxa"/>
              <w:right w:w="80" w:type="dxa"/>
            </w:tcMar>
            <w:vAlign w:val="center"/>
          </w:tcPr>
          <w:p w14:paraId="74C236C0" w14:textId="77777777" w:rsidR="000E4D99" w:rsidRDefault="00740B33">
            <w:pPr>
              <w:spacing w:line="274" w:lineRule="auto"/>
            </w:pPr>
            <w:r>
              <w:rPr>
                <w:sz w:val="18"/>
              </w:rPr>
              <w:t>human-prior-regularized nominal RL</w:t>
            </w:r>
          </w:p>
        </w:tc>
      </w:tr>
      <w:tr w:rsidR="000E4D99" w14:paraId="536F9744" w14:textId="77777777">
        <w:trPr>
          <w:cantSplit/>
          <w:jc w:val="center"/>
        </w:trPr>
        <w:tc>
          <w:tcPr>
            <w:tcW w:w="1701" w:type="dxa"/>
            <w:tcMar>
              <w:top w:w="70" w:type="dxa"/>
              <w:left w:w="80" w:type="dxa"/>
              <w:bottom w:w="70" w:type="dxa"/>
              <w:right w:w="80" w:type="dxa"/>
            </w:tcMar>
            <w:vAlign w:val="center"/>
          </w:tcPr>
          <w:p w14:paraId="05EAAE53" w14:textId="77777777" w:rsidR="000E4D99" w:rsidRDefault="00740B33">
            <w:pPr>
              <w:spacing w:line="274" w:lineRule="auto"/>
            </w:pPr>
            <w:r>
              <w:rPr>
                <w:sz w:val="18"/>
              </w:rPr>
              <w:t>是否使用</w:t>
            </w:r>
            <w:r>
              <w:rPr>
                <w:sz w:val="18"/>
              </w:rPr>
              <w:t xml:space="preserve"> GAIL</w:t>
            </w:r>
          </w:p>
        </w:tc>
        <w:tc>
          <w:tcPr>
            <w:tcW w:w="3628" w:type="dxa"/>
            <w:tcMar>
              <w:top w:w="70" w:type="dxa"/>
              <w:left w:w="80" w:type="dxa"/>
              <w:bottom w:w="70" w:type="dxa"/>
              <w:right w:w="80" w:type="dxa"/>
            </w:tcMar>
            <w:vAlign w:val="center"/>
          </w:tcPr>
          <w:p w14:paraId="172E5429" w14:textId="77777777" w:rsidR="000E4D99" w:rsidRDefault="00740B33">
            <w:pPr>
              <w:spacing w:line="274" w:lineRule="auto"/>
              <w:rPr>
                <w:lang w:eastAsia="zh-CN"/>
              </w:rPr>
            </w:pPr>
            <w:r>
              <w:rPr>
                <w:sz w:val="18"/>
                <w:lang w:eastAsia="zh-CN"/>
              </w:rPr>
              <w:t>使用，学习角色与上下文条件的人类驾驶先验</w:t>
            </w:r>
          </w:p>
        </w:tc>
        <w:tc>
          <w:tcPr>
            <w:tcW w:w="3515" w:type="dxa"/>
            <w:tcMar>
              <w:top w:w="70" w:type="dxa"/>
              <w:left w:w="80" w:type="dxa"/>
              <w:bottom w:w="70" w:type="dxa"/>
              <w:right w:w="80" w:type="dxa"/>
            </w:tcMar>
            <w:vAlign w:val="center"/>
          </w:tcPr>
          <w:p w14:paraId="675F7099" w14:textId="77777777" w:rsidR="000E4D99" w:rsidRDefault="00740B33">
            <w:pPr>
              <w:spacing w:line="274" w:lineRule="auto"/>
            </w:pPr>
            <w:r>
              <w:rPr>
                <w:sz w:val="18"/>
              </w:rPr>
              <w:t>naturalistic human-driving prior</w:t>
            </w:r>
          </w:p>
        </w:tc>
      </w:tr>
      <w:tr w:rsidR="000E4D99" w14:paraId="5BEC8D82" w14:textId="77777777">
        <w:trPr>
          <w:cantSplit/>
          <w:jc w:val="center"/>
        </w:trPr>
        <w:tc>
          <w:tcPr>
            <w:tcW w:w="1701" w:type="dxa"/>
            <w:tcMar>
              <w:top w:w="70" w:type="dxa"/>
              <w:left w:w="80" w:type="dxa"/>
              <w:bottom w:w="70" w:type="dxa"/>
              <w:right w:w="80" w:type="dxa"/>
            </w:tcMar>
            <w:vAlign w:val="center"/>
          </w:tcPr>
          <w:p w14:paraId="7B0AE4F0" w14:textId="77777777" w:rsidR="000E4D99" w:rsidRDefault="00740B33">
            <w:pPr>
              <w:spacing w:line="274" w:lineRule="auto"/>
            </w:pPr>
            <w:r>
              <w:rPr>
                <w:sz w:val="18"/>
              </w:rPr>
              <w:t>是否加入</w:t>
            </w:r>
            <w:r>
              <w:rPr>
                <w:sz w:val="18"/>
              </w:rPr>
              <w:t xml:space="preserve"> adversarial reward</w:t>
            </w:r>
          </w:p>
        </w:tc>
        <w:tc>
          <w:tcPr>
            <w:tcW w:w="3628" w:type="dxa"/>
            <w:tcMar>
              <w:top w:w="70" w:type="dxa"/>
              <w:left w:w="80" w:type="dxa"/>
              <w:bottom w:w="70" w:type="dxa"/>
              <w:right w:w="80" w:type="dxa"/>
            </w:tcMar>
            <w:vAlign w:val="center"/>
          </w:tcPr>
          <w:p w14:paraId="6BFDD833" w14:textId="77777777" w:rsidR="000E4D99" w:rsidRDefault="00740B33">
            <w:pPr>
              <w:spacing w:line="274" w:lineRule="auto"/>
            </w:pPr>
            <w:r>
              <w:rPr>
                <w:sz w:val="18"/>
              </w:rPr>
              <w:t>正式世界模型不加入</w:t>
            </w:r>
          </w:p>
        </w:tc>
        <w:tc>
          <w:tcPr>
            <w:tcW w:w="3515" w:type="dxa"/>
            <w:tcMar>
              <w:top w:w="70" w:type="dxa"/>
              <w:left w:w="80" w:type="dxa"/>
              <w:bottom w:w="70" w:type="dxa"/>
              <w:right w:w="80" w:type="dxa"/>
            </w:tcMar>
            <w:vAlign w:val="center"/>
          </w:tcPr>
          <w:p w14:paraId="045C170A" w14:textId="77777777" w:rsidR="000E4D99" w:rsidRDefault="00740B33">
            <w:pPr>
              <w:spacing w:line="274" w:lineRule="auto"/>
              <w:rPr>
                <w:lang w:eastAsia="zh-CN"/>
              </w:rPr>
            </w:pPr>
            <w:r>
              <w:rPr>
                <w:sz w:val="18"/>
                <w:lang w:eastAsia="zh-CN"/>
              </w:rPr>
              <w:t>不改变自然</w:t>
            </w:r>
            <w:r>
              <w:rPr>
                <w:sz w:val="18"/>
                <w:lang w:eastAsia="zh-CN"/>
              </w:rPr>
              <w:t>/</w:t>
            </w:r>
            <w:r>
              <w:rPr>
                <w:sz w:val="18"/>
                <w:lang w:eastAsia="zh-CN"/>
              </w:rPr>
              <w:t>条件世界概率测度</w:t>
            </w:r>
          </w:p>
        </w:tc>
      </w:tr>
      <w:tr w:rsidR="000E4D99" w14:paraId="161ADC9C" w14:textId="77777777">
        <w:trPr>
          <w:cantSplit/>
          <w:jc w:val="center"/>
        </w:trPr>
        <w:tc>
          <w:tcPr>
            <w:tcW w:w="1701" w:type="dxa"/>
            <w:tcMar>
              <w:top w:w="70" w:type="dxa"/>
              <w:left w:w="80" w:type="dxa"/>
              <w:bottom w:w="70" w:type="dxa"/>
              <w:right w:w="80" w:type="dxa"/>
            </w:tcMar>
            <w:vAlign w:val="center"/>
          </w:tcPr>
          <w:p w14:paraId="1CFD9AE1" w14:textId="77777777" w:rsidR="000E4D99" w:rsidRDefault="00740B33">
            <w:pPr>
              <w:spacing w:line="274" w:lineRule="auto"/>
            </w:pPr>
            <w:r>
              <w:rPr>
                <w:sz w:val="18"/>
              </w:rPr>
              <w:t>是否保留</w:t>
            </w:r>
            <w:r>
              <w:rPr>
                <w:sz w:val="18"/>
              </w:rPr>
              <w:t xml:space="preserve"> K_GT soft plan</w:t>
            </w:r>
          </w:p>
        </w:tc>
        <w:tc>
          <w:tcPr>
            <w:tcW w:w="3628" w:type="dxa"/>
            <w:tcMar>
              <w:top w:w="70" w:type="dxa"/>
              <w:left w:w="80" w:type="dxa"/>
              <w:bottom w:w="70" w:type="dxa"/>
              <w:right w:w="80" w:type="dxa"/>
            </w:tcMar>
            <w:vAlign w:val="center"/>
          </w:tcPr>
          <w:p w14:paraId="482B7DBC" w14:textId="77777777" w:rsidR="000E4D99" w:rsidRDefault="00740B33">
            <w:pPr>
              <w:spacing w:line="274" w:lineRule="auto"/>
              <w:rPr>
                <w:lang w:eastAsia="zh-CN"/>
              </w:rPr>
            </w:pPr>
            <w:r>
              <w:rPr>
                <w:sz w:val="18"/>
                <w:lang w:eastAsia="zh-CN"/>
              </w:rPr>
              <w:t>保留为主开发与保真度受控协议</w:t>
            </w:r>
          </w:p>
        </w:tc>
        <w:tc>
          <w:tcPr>
            <w:tcW w:w="3515" w:type="dxa"/>
            <w:tcMar>
              <w:top w:w="70" w:type="dxa"/>
              <w:left w:w="80" w:type="dxa"/>
              <w:bottom w:w="70" w:type="dxa"/>
              <w:right w:w="80" w:type="dxa"/>
            </w:tcMar>
            <w:vAlign w:val="center"/>
          </w:tcPr>
          <w:p w14:paraId="47836086" w14:textId="77777777" w:rsidR="000E4D99" w:rsidRDefault="00740B33">
            <w:pPr>
              <w:spacing w:line="274" w:lineRule="auto"/>
            </w:pPr>
            <w:r>
              <w:rPr>
                <w:sz w:val="18"/>
              </w:rPr>
              <w:t>fidelity-controlled macro-intent conditioning</w:t>
            </w:r>
          </w:p>
        </w:tc>
      </w:tr>
      <w:tr w:rsidR="000E4D99" w14:paraId="5E8C95A6" w14:textId="77777777">
        <w:trPr>
          <w:cantSplit/>
          <w:jc w:val="center"/>
        </w:trPr>
        <w:tc>
          <w:tcPr>
            <w:tcW w:w="1701" w:type="dxa"/>
            <w:tcMar>
              <w:top w:w="70" w:type="dxa"/>
              <w:left w:w="80" w:type="dxa"/>
              <w:bottom w:w="70" w:type="dxa"/>
              <w:right w:w="80" w:type="dxa"/>
            </w:tcMar>
            <w:vAlign w:val="center"/>
          </w:tcPr>
          <w:p w14:paraId="1F8DFDAD" w14:textId="77777777" w:rsidR="000E4D99" w:rsidRDefault="00740B33">
            <w:pPr>
              <w:spacing w:line="274" w:lineRule="auto"/>
            </w:pPr>
            <w:r>
              <w:rPr>
                <w:sz w:val="18"/>
              </w:rPr>
              <w:t>是否立刻恢复</w:t>
            </w:r>
            <w:r>
              <w:rPr>
                <w:sz w:val="18"/>
              </w:rPr>
              <w:t xml:space="preserve"> same_rear</w:t>
            </w:r>
          </w:p>
        </w:tc>
        <w:tc>
          <w:tcPr>
            <w:tcW w:w="3628" w:type="dxa"/>
            <w:tcMar>
              <w:top w:w="70" w:type="dxa"/>
              <w:left w:w="80" w:type="dxa"/>
              <w:bottom w:w="70" w:type="dxa"/>
              <w:right w:w="80" w:type="dxa"/>
            </w:tcMar>
            <w:vAlign w:val="center"/>
          </w:tcPr>
          <w:p w14:paraId="2549A7BF" w14:textId="77777777" w:rsidR="000E4D99" w:rsidRDefault="00740B33">
            <w:pPr>
              <w:spacing w:line="274" w:lineRule="auto"/>
              <w:rPr>
                <w:lang w:eastAsia="zh-CN"/>
              </w:rPr>
            </w:pPr>
            <w:r>
              <w:rPr>
                <w:sz w:val="18"/>
                <w:lang w:eastAsia="zh-CN"/>
              </w:rPr>
              <w:t>否；通过响应验收后再恢复</w:t>
            </w:r>
          </w:p>
        </w:tc>
        <w:tc>
          <w:tcPr>
            <w:tcW w:w="3515" w:type="dxa"/>
            <w:tcMar>
              <w:top w:w="70" w:type="dxa"/>
              <w:left w:w="80" w:type="dxa"/>
              <w:bottom w:w="70" w:type="dxa"/>
              <w:right w:w="80" w:type="dxa"/>
            </w:tcMar>
            <w:vAlign w:val="center"/>
          </w:tcPr>
          <w:p w14:paraId="15B51252" w14:textId="77777777" w:rsidR="000E4D99" w:rsidRDefault="00740B33">
            <w:pPr>
              <w:spacing w:line="274" w:lineRule="auto"/>
              <w:rPr>
                <w:lang w:eastAsia="zh-CN"/>
              </w:rPr>
            </w:pPr>
            <w:r>
              <w:rPr>
                <w:sz w:val="18"/>
                <w:lang w:eastAsia="zh-CN"/>
              </w:rPr>
              <w:t>分阶段扩展模型有效域</w:t>
            </w:r>
          </w:p>
        </w:tc>
      </w:tr>
      <w:tr w:rsidR="000E4D99" w14:paraId="3E9CA010" w14:textId="77777777">
        <w:trPr>
          <w:cantSplit/>
          <w:jc w:val="center"/>
        </w:trPr>
        <w:tc>
          <w:tcPr>
            <w:tcW w:w="1701" w:type="dxa"/>
            <w:tcMar>
              <w:top w:w="70" w:type="dxa"/>
              <w:left w:w="80" w:type="dxa"/>
              <w:bottom w:w="70" w:type="dxa"/>
              <w:right w:w="80" w:type="dxa"/>
            </w:tcMar>
            <w:vAlign w:val="center"/>
          </w:tcPr>
          <w:p w14:paraId="5255F48B" w14:textId="77777777" w:rsidR="000E4D99" w:rsidRDefault="00740B33">
            <w:pPr>
              <w:spacing w:line="274" w:lineRule="auto"/>
            </w:pPr>
            <w:r>
              <w:rPr>
                <w:sz w:val="18"/>
              </w:rPr>
              <w:t>是否重训</w:t>
            </w:r>
            <w:r>
              <w:rPr>
                <w:sz w:val="18"/>
              </w:rPr>
              <w:t xml:space="preserve"> Flow/Diffusion</w:t>
            </w:r>
          </w:p>
        </w:tc>
        <w:tc>
          <w:tcPr>
            <w:tcW w:w="3628" w:type="dxa"/>
            <w:tcMar>
              <w:top w:w="70" w:type="dxa"/>
              <w:left w:w="80" w:type="dxa"/>
              <w:bottom w:w="70" w:type="dxa"/>
              <w:right w:w="80" w:type="dxa"/>
            </w:tcMar>
            <w:vAlign w:val="center"/>
          </w:tcPr>
          <w:p w14:paraId="46936046" w14:textId="77777777" w:rsidR="000E4D99" w:rsidRDefault="00740B33">
            <w:pPr>
              <w:spacing w:line="274" w:lineRule="auto"/>
            </w:pPr>
            <w:r>
              <w:rPr>
                <w:sz w:val="18"/>
              </w:rPr>
              <w:t>第一阶段不需要</w:t>
            </w:r>
          </w:p>
        </w:tc>
        <w:tc>
          <w:tcPr>
            <w:tcW w:w="3515" w:type="dxa"/>
            <w:tcMar>
              <w:top w:w="70" w:type="dxa"/>
              <w:left w:w="80" w:type="dxa"/>
              <w:bottom w:w="70" w:type="dxa"/>
              <w:right w:w="80" w:type="dxa"/>
            </w:tcMar>
            <w:vAlign w:val="center"/>
          </w:tcPr>
          <w:p w14:paraId="1EE126DD" w14:textId="77777777" w:rsidR="000E4D99" w:rsidRDefault="00740B33">
            <w:pPr>
              <w:spacing w:line="274" w:lineRule="auto"/>
              <w:rPr>
                <w:lang w:eastAsia="zh-CN"/>
              </w:rPr>
            </w:pPr>
            <w:r>
              <w:rPr>
                <w:sz w:val="18"/>
                <w:lang w:eastAsia="zh-CN"/>
              </w:rPr>
              <w:t>上游概率与长时计划保持冻结</w:t>
            </w:r>
          </w:p>
        </w:tc>
      </w:tr>
    </w:tbl>
    <w:p w14:paraId="19B54CFF" w14:textId="77777777" w:rsidR="000E4D99" w:rsidRDefault="000E4D99">
      <w:pPr>
        <w:spacing w:after="20" w:line="307" w:lineRule="auto"/>
        <w:rPr>
          <w:lang w:eastAsia="zh-CN"/>
        </w:rPr>
      </w:pPr>
    </w:p>
    <w:p w14:paraId="5B579B8A" w14:textId="77777777" w:rsidR="000E4D99" w:rsidRDefault="00740B33">
      <w:pPr>
        <w:pStyle w:val="1"/>
        <w:spacing w:before="160" w:after="100" w:line="264" w:lineRule="auto"/>
      </w:pPr>
      <w:r>
        <w:rPr>
          <w:rFonts w:ascii="Aptos" w:eastAsia="Noto Sans CJK SC" w:hAnsi="Aptos"/>
        </w:rPr>
        <w:t>目录</w:t>
      </w:r>
    </w:p>
    <w:p w14:paraId="4AF6F338" w14:textId="77777777" w:rsidR="000E4D99" w:rsidRDefault="00740B33">
      <w:pPr>
        <w:pStyle w:val="a0"/>
        <w:spacing w:after="40" w:line="288" w:lineRule="auto"/>
      </w:pPr>
      <w:r>
        <w:rPr>
          <w:sz w:val="20"/>
        </w:rPr>
        <w:t>1. PPO</w:t>
      </w:r>
      <w:r>
        <w:rPr>
          <w:sz w:val="20"/>
        </w:rPr>
        <w:t>、</w:t>
      </w:r>
      <w:r>
        <w:rPr>
          <w:sz w:val="20"/>
        </w:rPr>
        <w:t xml:space="preserve">GAIL </w:t>
      </w:r>
      <w:r>
        <w:rPr>
          <w:sz w:val="20"/>
        </w:rPr>
        <w:t>与本文目标的准确关系</w:t>
      </w:r>
    </w:p>
    <w:p w14:paraId="7EDD8F5F" w14:textId="77777777" w:rsidR="000E4D99" w:rsidRDefault="00740B33">
      <w:pPr>
        <w:pStyle w:val="a0"/>
        <w:spacing w:after="40" w:line="288" w:lineRule="auto"/>
        <w:rPr>
          <w:lang w:eastAsia="zh-CN"/>
        </w:rPr>
      </w:pPr>
      <w:r>
        <w:rPr>
          <w:sz w:val="20"/>
          <w:lang w:eastAsia="zh-CN"/>
        </w:rPr>
        <w:t xml:space="preserve">2. </w:t>
      </w:r>
      <w:r>
        <w:rPr>
          <w:sz w:val="20"/>
          <w:lang w:eastAsia="zh-CN"/>
        </w:rPr>
        <w:t>当前</w:t>
      </w:r>
      <w:r>
        <w:rPr>
          <w:sz w:val="20"/>
          <w:lang w:eastAsia="zh-CN"/>
        </w:rPr>
        <w:t xml:space="preserve"> FITWMAMS </w:t>
      </w:r>
      <w:r>
        <w:rPr>
          <w:sz w:val="20"/>
          <w:lang w:eastAsia="zh-CN"/>
        </w:rPr>
        <w:t>代码状态与问题定位</w:t>
      </w:r>
    </w:p>
    <w:p w14:paraId="14D21C29" w14:textId="77777777" w:rsidR="000E4D99" w:rsidRDefault="00740B33">
      <w:pPr>
        <w:pStyle w:val="a0"/>
        <w:spacing w:after="40" w:line="288" w:lineRule="auto"/>
        <w:rPr>
          <w:lang w:eastAsia="zh-CN"/>
        </w:rPr>
      </w:pPr>
      <w:r>
        <w:rPr>
          <w:sz w:val="20"/>
          <w:lang w:eastAsia="zh-CN"/>
        </w:rPr>
        <w:t xml:space="preserve">3. </w:t>
      </w:r>
      <w:r>
        <w:rPr>
          <w:sz w:val="20"/>
          <w:lang w:eastAsia="zh-CN"/>
        </w:rPr>
        <w:t>目标架构：人类先验约束的自适应控制权残差策略</w:t>
      </w:r>
    </w:p>
    <w:p w14:paraId="5B8F130E" w14:textId="77777777" w:rsidR="000E4D99" w:rsidRDefault="00740B33">
      <w:pPr>
        <w:pStyle w:val="a0"/>
        <w:spacing w:after="40" w:line="288" w:lineRule="auto"/>
      </w:pPr>
      <w:r>
        <w:rPr>
          <w:sz w:val="20"/>
        </w:rPr>
        <w:t xml:space="preserve">4. </w:t>
      </w:r>
      <w:r>
        <w:rPr>
          <w:sz w:val="20"/>
        </w:rPr>
        <w:t>真实数据、</w:t>
      </w:r>
      <w:r>
        <w:rPr>
          <w:sz w:val="20"/>
        </w:rPr>
        <w:t xml:space="preserve">IDM/MOBIL </w:t>
      </w:r>
      <w:r>
        <w:rPr>
          <w:sz w:val="20"/>
        </w:rPr>
        <w:t>与</w:t>
      </w:r>
      <w:r>
        <w:rPr>
          <w:sz w:val="20"/>
        </w:rPr>
        <w:t xml:space="preserve"> GAIL </w:t>
      </w:r>
      <w:r>
        <w:rPr>
          <w:sz w:val="20"/>
        </w:rPr>
        <w:t>的数据准备</w:t>
      </w:r>
    </w:p>
    <w:p w14:paraId="1ADAE8D7" w14:textId="77777777" w:rsidR="000E4D99" w:rsidRDefault="00740B33">
      <w:pPr>
        <w:pStyle w:val="a0"/>
        <w:spacing w:after="40" w:line="288" w:lineRule="auto"/>
        <w:rPr>
          <w:lang w:eastAsia="zh-CN"/>
        </w:rPr>
      </w:pPr>
      <w:r>
        <w:rPr>
          <w:sz w:val="20"/>
          <w:lang w:eastAsia="zh-CN"/>
        </w:rPr>
        <w:t xml:space="preserve">5. </w:t>
      </w:r>
      <w:r>
        <w:rPr>
          <w:sz w:val="20"/>
          <w:lang w:eastAsia="zh-CN"/>
        </w:rPr>
        <w:t>名义残差</w:t>
      </w:r>
      <w:r>
        <w:rPr>
          <w:sz w:val="20"/>
          <w:lang w:eastAsia="zh-CN"/>
        </w:rPr>
        <w:t xml:space="preserve"> PPO </w:t>
      </w:r>
      <w:r>
        <w:rPr>
          <w:sz w:val="20"/>
          <w:lang w:eastAsia="zh-CN"/>
        </w:rPr>
        <w:t>的</w:t>
      </w:r>
      <w:r>
        <w:rPr>
          <w:sz w:val="20"/>
          <w:lang w:eastAsia="zh-CN"/>
        </w:rPr>
        <w:t xml:space="preserve"> MDP </w:t>
      </w:r>
      <w:r>
        <w:rPr>
          <w:sz w:val="20"/>
          <w:lang w:eastAsia="zh-CN"/>
        </w:rPr>
        <w:t>与奖励设计</w:t>
      </w:r>
    </w:p>
    <w:p w14:paraId="5B233108" w14:textId="77777777" w:rsidR="000E4D99" w:rsidRDefault="00740B33">
      <w:pPr>
        <w:pStyle w:val="a0"/>
        <w:spacing w:after="40" w:line="288" w:lineRule="auto"/>
        <w:rPr>
          <w:lang w:eastAsia="zh-CN"/>
        </w:rPr>
      </w:pPr>
      <w:r>
        <w:rPr>
          <w:sz w:val="20"/>
          <w:lang w:eastAsia="zh-CN"/>
        </w:rPr>
        <w:t xml:space="preserve">6. </w:t>
      </w:r>
      <w:r>
        <w:rPr>
          <w:sz w:val="20"/>
          <w:lang w:eastAsia="zh-CN"/>
        </w:rPr>
        <w:t>面向当前仓库的详细修改清单</w:t>
      </w:r>
    </w:p>
    <w:p w14:paraId="701CF132" w14:textId="77777777" w:rsidR="000E4D99" w:rsidRDefault="00740B33">
      <w:pPr>
        <w:pStyle w:val="a0"/>
        <w:spacing w:after="40" w:line="288" w:lineRule="auto"/>
      </w:pPr>
      <w:r>
        <w:rPr>
          <w:sz w:val="20"/>
        </w:rPr>
        <w:t xml:space="preserve">7. </w:t>
      </w:r>
      <w:r>
        <w:rPr>
          <w:sz w:val="20"/>
        </w:rPr>
        <w:t>训练、评测与发布流程</w:t>
      </w:r>
    </w:p>
    <w:p w14:paraId="215DFD95" w14:textId="77777777" w:rsidR="000E4D99" w:rsidRDefault="00740B33">
      <w:pPr>
        <w:pStyle w:val="a0"/>
        <w:spacing w:after="40" w:line="288" w:lineRule="auto"/>
      </w:pPr>
      <w:r>
        <w:rPr>
          <w:sz w:val="20"/>
        </w:rPr>
        <w:t xml:space="preserve">8. </w:t>
      </w:r>
      <w:r>
        <w:rPr>
          <w:sz w:val="20"/>
        </w:rPr>
        <w:t>与</w:t>
      </w:r>
      <w:r>
        <w:rPr>
          <w:sz w:val="20"/>
        </w:rPr>
        <w:t xml:space="preserve"> fixed-K</w:t>
      </w:r>
      <w:r>
        <w:rPr>
          <w:sz w:val="20"/>
        </w:rPr>
        <w:t>、</w:t>
      </w:r>
      <w:r>
        <w:rPr>
          <w:sz w:val="20"/>
        </w:rPr>
        <w:t>full-prior</w:t>
      </w:r>
      <w:r>
        <w:rPr>
          <w:sz w:val="20"/>
        </w:rPr>
        <w:t>、</w:t>
      </w:r>
      <w:r>
        <w:rPr>
          <w:sz w:val="20"/>
        </w:rPr>
        <w:t xml:space="preserve">EVT </w:t>
      </w:r>
      <w:r>
        <w:rPr>
          <w:sz w:val="20"/>
        </w:rPr>
        <w:t>和</w:t>
      </w:r>
      <w:r>
        <w:rPr>
          <w:sz w:val="20"/>
        </w:rPr>
        <w:t xml:space="preserve"> AMS </w:t>
      </w:r>
      <w:r>
        <w:rPr>
          <w:sz w:val="20"/>
        </w:rPr>
        <w:t>的兼容性</w:t>
      </w:r>
    </w:p>
    <w:p w14:paraId="2DD5FEB1" w14:textId="77777777" w:rsidR="000E4D99" w:rsidRDefault="00740B33">
      <w:pPr>
        <w:pStyle w:val="a0"/>
        <w:spacing w:after="40" w:line="288" w:lineRule="auto"/>
      </w:pPr>
      <w:r>
        <w:rPr>
          <w:sz w:val="20"/>
        </w:rPr>
        <w:t xml:space="preserve">9. </w:t>
      </w:r>
      <w:r>
        <w:rPr>
          <w:sz w:val="20"/>
        </w:rPr>
        <w:t>实验矩阵与验收门槛</w:t>
      </w:r>
    </w:p>
    <w:p w14:paraId="0598A3AC" w14:textId="77777777" w:rsidR="000E4D99" w:rsidRDefault="00740B33">
      <w:pPr>
        <w:pStyle w:val="a0"/>
        <w:spacing w:after="40" w:line="288" w:lineRule="auto"/>
        <w:rPr>
          <w:lang w:eastAsia="zh-CN"/>
        </w:rPr>
      </w:pPr>
      <w:r>
        <w:rPr>
          <w:sz w:val="20"/>
          <w:lang w:eastAsia="zh-CN"/>
        </w:rPr>
        <w:t xml:space="preserve">10. </w:t>
      </w:r>
      <w:r>
        <w:rPr>
          <w:sz w:val="20"/>
          <w:lang w:eastAsia="zh-CN"/>
        </w:rPr>
        <w:t>研究创新、表述边界与风险控制</w:t>
      </w:r>
    </w:p>
    <w:p w14:paraId="4BCBA904" w14:textId="77777777" w:rsidR="000E4D99" w:rsidRDefault="00740B33">
      <w:pPr>
        <w:pStyle w:val="a0"/>
        <w:spacing w:after="40" w:line="288" w:lineRule="auto"/>
      </w:pPr>
      <w:r>
        <w:rPr>
          <w:sz w:val="20"/>
        </w:rPr>
        <w:t xml:space="preserve">11. </w:t>
      </w:r>
      <w:r>
        <w:rPr>
          <w:sz w:val="20"/>
        </w:rPr>
        <w:t>里程碑与交付物</w:t>
      </w:r>
    </w:p>
    <w:p w14:paraId="5F1FECBF" w14:textId="77777777" w:rsidR="000E4D99" w:rsidRDefault="00740B33">
      <w:pPr>
        <w:pStyle w:val="a0"/>
        <w:spacing w:after="40" w:line="288" w:lineRule="auto"/>
      </w:pPr>
      <w:r>
        <w:rPr>
          <w:sz w:val="20"/>
        </w:rPr>
        <w:t>参考文献</w:t>
      </w:r>
    </w:p>
    <w:p w14:paraId="66CA439C" w14:textId="77777777" w:rsidR="000E4D99" w:rsidRDefault="00740B33">
      <w:pPr>
        <w:pStyle w:val="1"/>
        <w:spacing w:before="160" w:after="100" w:line="264" w:lineRule="auto"/>
      </w:pPr>
      <w:r>
        <w:rPr>
          <w:rFonts w:ascii="Aptos" w:eastAsia="Noto Sans CJK SC" w:hAnsi="Aptos"/>
        </w:rPr>
        <w:lastRenderedPageBreak/>
        <w:t>1. PPO</w:t>
      </w:r>
      <w:r>
        <w:rPr>
          <w:rFonts w:ascii="Aptos" w:eastAsia="Noto Sans CJK SC" w:hAnsi="Aptos"/>
        </w:rPr>
        <w:t>、</w:t>
      </w:r>
      <w:r>
        <w:rPr>
          <w:rFonts w:ascii="Aptos" w:eastAsia="Noto Sans CJK SC" w:hAnsi="Aptos"/>
        </w:rPr>
        <w:t xml:space="preserve">GAIL </w:t>
      </w:r>
      <w:r>
        <w:rPr>
          <w:rFonts w:ascii="Aptos" w:eastAsia="Noto Sans CJK SC" w:hAnsi="Aptos"/>
        </w:rPr>
        <w:t>与本文目标的准确关系</w:t>
      </w:r>
    </w:p>
    <w:p w14:paraId="7890AAE9" w14:textId="77777777" w:rsidR="000E4D99" w:rsidRDefault="00740B33">
      <w:pPr>
        <w:pStyle w:val="21"/>
        <w:spacing w:before="80" w:after="100" w:line="264" w:lineRule="auto"/>
        <w:rPr>
          <w:lang w:eastAsia="zh-CN"/>
        </w:rPr>
      </w:pPr>
      <w:r>
        <w:rPr>
          <w:rFonts w:ascii="Aptos" w:eastAsia="Noto Sans CJK SC" w:hAnsi="Aptos"/>
          <w:lang w:eastAsia="zh-CN"/>
        </w:rPr>
        <w:t xml:space="preserve">1.1 Hao </w:t>
      </w:r>
      <w:r>
        <w:rPr>
          <w:rFonts w:ascii="Aptos" w:eastAsia="Noto Sans CJK SC" w:hAnsi="Aptos"/>
          <w:lang w:eastAsia="zh-CN"/>
        </w:rPr>
        <w:t>等人方法中的两层策略学习</w:t>
      </w:r>
    </w:p>
    <w:p w14:paraId="60F9946B" w14:textId="77777777" w:rsidR="000E4D99" w:rsidRDefault="00740B33">
      <w:pPr>
        <w:spacing w:after="100" w:line="322" w:lineRule="auto"/>
        <w:ind w:firstLine="420"/>
        <w:rPr>
          <w:lang w:eastAsia="zh-CN"/>
        </w:rPr>
      </w:pPr>
      <w:r>
        <w:t>《</w:t>
      </w:r>
      <w:r>
        <w:t>Adversarial Safety-Critical Scenario Generation Using Naturalistic Human Driving Priors</w:t>
      </w:r>
      <w:r>
        <w:t>》首先利用</w:t>
      </w:r>
      <w:r>
        <w:t xml:space="preserve"> IDM </w:t>
      </w:r>
      <w:r>
        <w:t>和</w:t>
      </w:r>
      <w:r>
        <w:t xml:space="preserve"> MOBIL </w:t>
      </w:r>
      <w:r>
        <w:t>从真实数据中校准纵向与横向行为参数，再使用</w:t>
      </w:r>
      <w:r>
        <w:t xml:space="preserve"> GAIL </w:t>
      </w:r>
      <w:r>
        <w:t>连续表示人类驾驶行为；在</w:t>
      </w:r>
      <w:r>
        <w:t xml:space="preserve"> GAIL </w:t>
      </w:r>
      <w:r>
        <w:t>训练内部，</w:t>
      </w:r>
      <w:r>
        <w:t xml:space="preserve">PPO </w:t>
      </w:r>
      <w:r>
        <w:t>可作为生成器策略的优化算法。</w:t>
      </w:r>
      <w:r>
        <w:rPr>
          <w:lang w:eastAsia="zh-CN"/>
        </w:rPr>
        <w:t>随后，作者另行训练</w:t>
      </w:r>
      <w:r>
        <w:rPr>
          <w:lang w:eastAsia="zh-CN"/>
        </w:rPr>
        <w:t xml:space="preserve"> PPO </w:t>
      </w:r>
      <w:r>
        <w:rPr>
          <w:lang w:eastAsia="zh-CN"/>
        </w:rPr>
        <w:t>对抗策略，并用该策略与</w:t>
      </w:r>
      <w:r>
        <w:rPr>
          <w:lang w:eastAsia="zh-CN"/>
        </w:rPr>
        <w:t xml:space="preserve"> GAIL </w:t>
      </w:r>
      <w:r>
        <w:rPr>
          <w:lang w:eastAsia="zh-CN"/>
        </w:rPr>
        <w:t>人类先验之间的</w:t>
      </w:r>
      <w:r>
        <w:rPr>
          <w:lang w:eastAsia="zh-CN"/>
        </w:rPr>
        <w:t xml:space="preserve"> KL </w:t>
      </w:r>
      <w:r>
        <w:rPr>
          <w:lang w:eastAsia="zh-CN"/>
        </w:rPr>
        <w:t>散度定义自然性奖励，再与接近、碰撞等对抗性奖励组合。</w:t>
      </w:r>
    </w:p>
    <w:p w14:paraId="61BFBCBD" w14:textId="77777777" w:rsidR="000E4D99" w:rsidRDefault="00740B33">
      <w:pPr>
        <w:spacing w:before="40" w:after="100" w:line="264" w:lineRule="auto"/>
        <w:jc w:val="center"/>
      </w:pPr>
      <w:r>
        <w:rPr>
          <w:rFonts w:ascii="Cambria Math" w:eastAsia="Cambria Math" w:hAnsi="Cambria Math"/>
          <w:i/>
          <w:sz w:val="22"/>
        </w:rPr>
        <w:t>R_t = R_adv,t + ϖ R_nat,t</w:t>
      </w:r>
    </w:p>
    <w:p w14:paraId="13B87FC5" w14:textId="77777777" w:rsidR="000E4D99" w:rsidRDefault="00740B33">
      <w:pPr>
        <w:spacing w:after="100" w:line="322" w:lineRule="auto"/>
        <w:ind w:firstLine="420"/>
        <w:rPr>
          <w:lang w:eastAsia="zh-CN"/>
        </w:rPr>
      </w:pPr>
      <w:r>
        <w:rPr>
          <w:lang w:eastAsia="zh-CN"/>
        </w:rPr>
        <w:t>因此，</w:t>
      </w:r>
      <w:r>
        <w:rPr>
          <w:lang w:eastAsia="zh-CN"/>
        </w:rPr>
        <w:t>“GAIL + PPO”</w:t>
      </w:r>
      <w:r>
        <w:rPr>
          <w:lang w:eastAsia="zh-CN"/>
        </w:rPr>
        <w:t>不是不可拆分的单一算法：</w:t>
      </w:r>
      <w:r>
        <w:rPr>
          <w:lang w:eastAsia="zh-CN"/>
        </w:rPr>
        <w:t xml:space="preserve">GAIL </w:t>
      </w:r>
      <w:r>
        <w:rPr>
          <w:lang w:eastAsia="zh-CN"/>
        </w:rPr>
        <w:t>解决占用分布和人类行为先验问题，</w:t>
      </w:r>
      <w:r>
        <w:rPr>
          <w:lang w:eastAsia="zh-CN"/>
        </w:rPr>
        <w:t xml:space="preserve">PPO </w:t>
      </w:r>
      <w:r>
        <w:rPr>
          <w:lang w:eastAsia="zh-CN"/>
        </w:rPr>
        <w:t>解决策略在闭环环境中的长期优化问题。源论文最终目标是生成兼具</w:t>
      </w:r>
      <w:r>
        <w:rPr>
          <w:lang w:eastAsia="zh-CN"/>
        </w:rPr>
        <w:t xml:space="preserve"> naturalness </w:t>
      </w:r>
      <w:r>
        <w:rPr>
          <w:lang w:eastAsia="zh-CN"/>
        </w:rPr>
        <w:t>与</w:t>
      </w:r>
      <w:r>
        <w:rPr>
          <w:lang w:eastAsia="zh-CN"/>
        </w:rPr>
        <w:t xml:space="preserve"> adversariality </w:t>
      </w:r>
      <w:r>
        <w:rPr>
          <w:lang w:eastAsia="zh-CN"/>
        </w:rPr>
        <w:t>的场景；本文的最终目标应当是名义交通响应与概率安全评估。</w:t>
      </w:r>
    </w:p>
    <w:p w14:paraId="280A6BA1" w14:textId="77777777" w:rsidR="000E4D99" w:rsidRDefault="00740B33">
      <w:pPr>
        <w:pStyle w:val="21"/>
        <w:spacing w:before="80" w:after="100" w:line="264" w:lineRule="auto"/>
        <w:rPr>
          <w:lang w:eastAsia="zh-CN"/>
        </w:rPr>
      </w:pPr>
      <w:r>
        <w:rPr>
          <w:rFonts w:ascii="Aptos" w:eastAsia="Noto Sans CJK SC" w:hAnsi="Aptos"/>
          <w:lang w:eastAsia="zh-CN"/>
        </w:rPr>
        <w:t xml:space="preserve">1.2 </w:t>
      </w:r>
      <w:r>
        <w:rPr>
          <w:rFonts w:ascii="Aptos" w:eastAsia="Noto Sans CJK SC" w:hAnsi="Aptos"/>
          <w:lang w:eastAsia="zh-CN"/>
        </w:rPr>
        <w:t>本文应采用的重新定义</w:t>
      </w:r>
    </w:p>
    <w:p w14:paraId="32CFC8C5" w14:textId="77777777" w:rsidR="000E4D99" w:rsidRDefault="00740B33">
      <w:pPr>
        <w:spacing w:after="100" w:line="322" w:lineRule="auto"/>
        <w:ind w:firstLine="420"/>
        <w:rPr>
          <w:lang w:eastAsia="zh-CN"/>
        </w:rPr>
      </w:pPr>
      <w:r>
        <w:rPr>
          <w:lang w:eastAsia="zh-CN"/>
        </w:rPr>
        <w:t>本文不应训练背景车主动制造临界事件，而应训练背景车在临界交互出现时作出人类可接受的响应。推荐定义为：</w:t>
      </w:r>
    </w:p>
    <w:p w14:paraId="6855F9C4" w14:textId="77777777" w:rsidR="000E4D99" w:rsidRDefault="00740B33">
      <w:pPr>
        <w:spacing w:before="40" w:after="100" w:line="264" w:lineRule="auto"/>
        <w:jc w:val="center"/>
        <w:rPr>
          <w:lang w:eastAsia="zh-CN"/>
        </w:rPr>
      </w:pPr>
      <w:r>
        <w:rPr>
          <w:rFonts w:ascii="Cambria Math" w:eastAsia="Cambria Math" w:hAnsi="Cambria Math"/>
          <w:i/>
          <w:sz w:val="22"/>
        </w:rPr>
        <w:t>π</w:t>
      </w:r>
      <w:r>
        <w:rPr>
          <w:rFonts w:ascii="Cambria Math" w:eastAsia="Cambria Math" w:hAnsi="Cambria Math"/>
          <w:i/>
          <w:sz w:val="22"/>
          <w:lang w:eastAsia="zh-CN"/>
        </w:rPr>
        <w:t>_nat = arg max_</w:t>
      </w:r>
      <w:r>
        <w:rPr>
          <w:rFonts w:ascii="Cambria Math" w:eastAsia="Cambria Math" w:hAnsi="Cambria Math"/>
          <w:i/>
          <w:sz w:val="22"/>
        </w:rPr>
        <w:t>π</w:t>
      </w:r>
      <w:r>
        <w:rPr>
          <w:rFonts w:ascii="Cambria Math" w:eastAsia="Cambria Math" w:hAnsi="Cambria Math"/>
          <w:i/>
          <w:sz w:val="22"/>
          <w:lang w:eastAsia="zh-CN"/>
        </w:rPr>
        <w:t xml:space="preserve"> E[</w:t>
      </w:r>
      <w:r>
        <w:rPr>
          <w:rFonts w:ascii="Cambria Math" w:eastAsia="Cambria Math" w:hAnsi="Cambria Math"/>
          <w:i/>
          <w:sz w:val="22"/>
        </w:rPr>
        <w:t>Σ</w:t>
      </w:r>
      <w:r>
        <w:rPr>
          <w:rFonts w:ascii="Cambria Math" w:eastAsia="Cambria Math" w:hAnsi="Cambria Math"/>
          <w:i/>
          <w:sz w:val="22"/>
          <w:lang w:eastAsia="zh-CN"/>
        </w:rPr>
        <w:t xml:space="preserve">_t </w:t>
      </w:r>
      <w:r>
        <w:rPr>
          <w:rFonts w:ascii="Cambria Math" w:eastAsia="Cambria Math" w:hAnsi="Cambria Math"/>
          <w:i/>
          <w:sz w:val="22"/>
        </w:rPr>
        <w:t>γ</w:t>
      </w:r>
      <w:r>
        <w:rPr>
          <w:rFonts w:ascii="Cambria Math" w:eastAsia="Cambria Math" w:hAnsi="Cambria Math"/>
          <w:i/>
          <w:sz w:val="22"/>
          <w:lang w:eastAsia="zh-CN"/>
        </w:rPr>
        <w:t>^t r_nominal(s_t,a_t)]  subject to  D_KL(</w:t>
      </w:r>
      <w:r>
        <w:rPr>
          <w:rFonts w:ascii="Cambria Math" w:eastAsia="Cambria Math" w:hAnsi="Cambria Math"/>
          <w:i/>
          <w:sz w:val="22"/>
        </w:rPr>
        <w:t>π</w:t>
      </w:r>
      <w:r>
        <w:rPr>
          <w:rFonts w:ascii="Cambria Math" w:eastAsia="Cambria Math" w:hAnsi="Cambria Math"/>
          <w:i/>
          <w:sz w:val="22"/>
          <w:lang w:eastAsia="zh-CN"/>
        </w:rPr>
        <w:t xml:space="preserve"> || </w:t>
      </w:r>
      <w:r>
        <w:rPr>
          <w:rFonts w:ascii="Cambria Math" w:eastAsia="Cambria Math" w:hAnsi="Cambria Math"/>
          <w:i/>
          <w:sz w:val="22"/>
        </w:rPr>
        <w:t>π</w:t>
      </w:r>
      <w:r>
        <w:rPr>
          <w:rFonts w:ascii="Cambria Math" w:eastAsia="Cambria Math" w:hAnsi="Cambria Math"/>
          <w:i/>
          <w:sz w:val="22"/>
          <w:lang w:eastAsia="zh-CN"/>
        </w:rPr>
        <w:t xml:space="preserve">_H) ≤ </w:t>
      </w:r>
      <w:r>
        <w:rPr>
          <w:rFonts w:ascii="Cambria Math" w:eastAsia="Cambria Math" w:hAnsi="Cambria Math"/>
          <w:i/>
          <w:sz w:val="22"/>
        </w:rPr>
        <w:t>ε</w:t>
      </w:r>
    </w:p>
    <w:p w14:paraId="455BC9FE" w14:textId="77777777" w:rsidR="000E4D99" w:rsidRDefault="00740B33">
      <w:pPr>
        <w:spacing w:after="100" w:line="322" w:lineRule="auto"/>
        <w:ind w:firstLine="420"/>
        <w:rPr>
          <w:lang w:eastAsia="zh-CN"/>
        </w:rPr>
      </w:pPr>
      <w:r>
        <w:rPr>
          <w:lang w:eastAsia="zh-CN"/>
        </w:rPr>
        <w:t>其中</w:t>
      </w:r>
      <w:r>
        <w:rPr>
          <w:lang w:eastAsia="zh-CN"/>
        </w:rPr>
        <w:t xml:space="preserve"> </w:t>
      </w:r>
      <w:r>
        <w:t>π</w:t>
      </w:r>
      <w:r>
        <w:rPr>
          <w:lang w:eastAsia="zh-CN"/>
        </w:rPr>
        <w:t xml:space="preserve">_H </w:t>
      </w:r>
      <w:r>
        <w:rPr>
          <w:lang w:eastAsia="zh-CN"/>
        </w:rPr>
        <w:t>是由</w:t>
      </w:r>
      <w:r>
        <w:rPr>
          <w:lang w:eastAsia="zh-CN"/>
        </w:rPr>
        <w:t xml:space="preserve"> GAIL </w:t>
      </w:r>
      <w:r>
        <w:rPr>
          <w:lang w:eastAsia="zh-CN"/>
        </w:rPr>
        <w:t>学得的人类驾驶先验，</w:t>
      </w:r>
      <w:r>
        <w:t>π</w:t>
      </w:r>
      <w:r>
        <w:rPr>
          <w:lang w:eastAsia="zh-CN"/>
        </w:rPr>
        <w:t xml:space="preserve">_nat </w:t>
      </w:r>
      <w:r>
        <w:rPr>
          <w:lang w:eastAsia="zh-CN"/>
        </w:rPr>
        <w:t>是冻结后用于正式交通仿真的名义响应策略。其优化目标包括响应方向、幅度、时延、局部性、舒适性、交通规则和</w:t>
      </w:r>
      <w:r>
        <w:rPr>
          <w:lang w:eastAsia="zh-CN"/>
        </w:rPr>
        <w:t xml:space="preserve"> soft-plan </w:t>
      </w:r>
      <w:r>
        <w:rPr>
          <w:lang w:eastAsia="zh-CN"/>
        </w:rPr>
        <w:t>保真，不包含</w:t>
      </w:r>
      <w:r>
        <w:rPr>
          <w:lang w:eastAsia="zh-CN"/>
        </w:rPr>
        <w:t>“</w:t>
      </w:r>
      <w:r>
        <w:rPr>
          <w:lang w:eastAsia="zh-CN"/>
        </w:rPr>
        <w:t>使</w:t>
      </w:r>
      <w:r>
        <w:rPr>
          <w:lang w:eastAsia="zh-CN"/>
        </w:rPr>
        <w:t xml:space="preserve"> ADS </w:t>
      </w:r>
      <w:r>
        <w:rPr>
          <w:lang w:eastAsia="zh-CN"/>
        </w:rPr>
        <w:t>进入</w:t>
      </w:r>
      <w:r>
        <w:rPr>
          <w:lang w:eastAsia="zh-CN"/>
        </w:rPr>
        <w:t xml:space="preserve"> EVT </w:t>
      </w:r>
      <w:r>
        <w:rPr>
          <w:lang w:eastAsia="zh-CN"/>
        </w:rPr>
        <w:t>失效域</w:t>
      </w:r>
      <w:r>
        <w:rPr>
          <w:lang w:eastAsia="zh-CN"/>
        </w:rPr>
        <w:t>”</w:t>
      </w:r>
      <w:r>
        <w:rPr>
          <w:lang w:eastAsia="zh-CN"/>
        </w:rPr>
        <w:t>的奖励。</w:t>
      </w:r>
    </w:p>
    <w:tbl>
      <w:tblPr>
        <w:tblStyle w:val="aff1"/>
        <w:tblW w:w="0" w:type="auto"/>
        <w:jc w:val="center"/>
        <w:tblLook w:val="04A0" w:firstRow="1" w:lastRow="0" w:firstColumn="1" w:lastColumn="0" w:noHBand="0" w:noVBand="1"/>
      </w:tblPr>
      <w:tblGrid>
        <w:gridCol w:w="9525"/>
      </w:tblGrid>
      <w:tr w:rsidR="000E4D99" w14:paraId="381B9BBB" w14:textId="77777777">
        <w:trPr>
          <w:cantSplit/>
          <w:jc w:val="center"/>
        </w:trPr>
        <w:tc>
          <w:tcPr>
            <w:tcW w:w="9525" w:type="dxa"/>
            <w:shd w:val="clear" w:color="auto" w:fill="FFF2CC"/>
            <w:tcMar>
              <w:top w:w="120" w:type="dxa"/>
              <w:left w:w="150" w:type="dxa"/>
              <w:bottom w:w="120" w:type="dxa"/>
              <w:right w:w="150" w:type="dxa"/>
            </w:tcMar>
          </w:tcPr>
          <w:p w14:paraId="6D60DD6D" w14:textId="77777777" w:rsidR="000E4D99" w:rsidRDefault="00740B33">
            <w:pPr>
              <w:spacing w:line="298" w:lineRule="auto"/>
            </w:pPr>
            <w:r>
              <w:rPr>
                <w:b/>
                <w:sz w:val="20"/>
              </w:rPr>
              <w:t>术语建议：</w:t>
            </w:r>
            <w:r>
              <w:rPr>
                <w:sz w:val="20"/>
              </w:rPr>
              <w:t>使用</w:t>
            </w:r>
            <w:r>
              <w:rPr>
                <w:sz w:val="20"/>
              </w:rPr>
              <w:t>“</w:t>
            </w:r>
            <w:r>
              <w:rPr>
                <w:sz w:val="20"/>
              </w:rPr>
              <w:t>临界响应行为（</w:t>
            </w:r>
            <w:r>
              <w:rPr>
                <w:sz w:val="20"/>
              </w:rPr>
              <w:t>critical response behavior</w:t>
            </w:r>
            <w:r>
              <w:rPr>
                <w:sz w:val="20"/>
              </w:rPr>
              <w:t>）</w:t>
            </w:r>
            <w:r>
              <w:rPr>
                <w:sz w:val="20"/>
              </w:rPr>
              <w:t>”</w:t>
            </w:r>
            <w:r>
              <w:rPr>
                <w:sz w:val="20"/>
              </w:rPr>
              <w:t>或</w:t>
            </w:r>
            <w:r>
              <w:rPr>
                <w:sz w:val="20"/>
              </w:rPr>
              <w:t>“</w:t>
            </w:r>
            <w:r>
              <w:rPr>
                <w:sz w:val="20"/>
              </w:rPr>
              <w:t>安全关键交互响应（</w:t>
            </w:r>
            <w:r>
              <w:rPr>
                <w:sz w:val="20"/>
              </w:rPr>
              <w:t>safety-critical interaction response</w:t>
            </w:r>
            <w:r>
              <w:rPr>
                <w:sz w:val="20"/>
              </w:rPr>
              <w:t>）</w:t>
            </w:r>
            <w:r>
              <w:rPr>
                <w:sz w:val="20"/>
              </w:rPr>
              <w:t>”</w:t>
            </w:r>
            <w:r>
              <w:rPr>
                <w:sz w:val="20"/>
              </w:rPr>
              <w:t>，避免使用</w:t>
            </w:r>
            <w:r>
              <w:rPr>
                <w:sz w:val="20"/>
              </w:rPr>
              <w:t>“</w:t>
            </w:r>
            <w:r>
              <w:rPr>
                <w:sz w:val="20"/>
              </w:rPr>
              <w:t>临界智能行为</w:t>
            </w:r>
            <w:r>
              <w:rPr>
                <w:sz w:val="20"/>
              </w:rPr>
              <w:t>”</w:t>
            </w:r>
            <w:r>
              <w:rPr>
                <w:sz w:val="20"/>
              </w:rPr>
              <w:t>或</w:t>
            </w:r>
            <w:r>
              <w:rPr>
                <w:sz w:val="20"/>
              </w:rPr>
              <w:t>“</w:t>
            </w:r>
            <w:r>
              <w:rPr>
                <w:sz w:val="20"/>
              </w:rPr>
              <w:t>对抗行为</w:t>
            </w:r>
            <w:r>
              <w:rPr>
                <w:sz w:val="20"/>
              </w:rPr>
              <w:t>”</w:t>
            </w:r>
            <w:r>
              <w:rPr>
                <w:sz w:val="20"/>
              </w:rPr>
              <w:t>，后两者容易被理解为背景车主动制造事故。</w:t>
            </w:r>
          </w:p>
        </w:tc>
      </w:tr>
    </w:tbl>
    <w:p w14:paraId="16321599" w14:textId="77777777" w:rsidR="000E4D99" w:rsidRDefault="00740B33">
      <w:pPr>
        <w:pStyle w:val="21"/>
        <w:spacing w:before="80" w:after="100" w:line="264" w:lineRule="auto"/>
        <w:rPr>
          <w:lang w:eastAsia="zh-CN"/>
        </w:rPr>
      </w:pPr>
      <w:r>
        <w:rPr>
          <w:rFonts w:ascii="Aptos" w:eastAsia="Noto Sans CJK SC" w:hAnsi="Aptos"/>
          <w:lang w:eastAsia="zh-CN"/>
        </w:rPr>
        <w:t xml:space="preserve">1.3 </w:t>
      </w:r>
      <w:r>
        <w:rPr>
          <w:rFonts w:ascii="Aptos" w:eastAsia="Noto Sans CJK SC" w:hAnsi="Aptos"/>
          <w:lang w:eastAsia="zh-CN"/>
        </w:rPr>
        <w:t>为什么</w:t>
      </w:r>
      <w:r>
        <w:rPr>
          <w:rFonts w:ascii="Aptos" w:eastAsia="Noto Sans CJK SC" w:hAnsi="Aptos"/>
          <w:lang w:eastAsia="zh-CN"/>
        </w:rPr>
        <w:t xml:space="preserve"> GAIL </w:t>
      </w:r>
      <w:r>
        <w:rPr>
          <w:rFonts w:ascii="Aptos" w:eastAsia="Noto Sans CJK SC" w:hAnsi="Aptos"/>
          <w:lang w:eastAsia="zh-CN"/>
        </w:rPr>
        <w:t>单独通常不足</w:t>
      </w:r>
    </w:p>
    <w:p w14:paraId="1A735F0F" w14:textId="77777777" w:rsidR="000E4D99" w:rsidRDefault="00740B33">
      <w:pPr>
        <w:spacing w:after="100" w:line="322" w:lineRule="auto"/>
        <w:ind w:firstLine="420"/>
        <w:rPr>
          <w:lang w:eastAsia="zh-CN"/>
        </w:rPr>
      </w:pPr>
      <w:r>
        <w:rPr>
          <w:lang w:eastAsia="zh-CN"/>
        </w:rPr>
        <w:t xml:space="preserve">GAIL </w:t>
      </w:r>
      <w:r>
        <w:rPr>
          <w:lang w:eastAsia="zh-CN"/>
        </w:rPr>
        <w:t>可以提高策略对专家占用分布的匹配能力，但仍受专家示范支持集限制。如果</w:t>
      </w:r>
      <w:r>
        <w:rPr>
          <w:lang w:eastAsia="zh-CN"/>
        </w:rPr>
        <w:t xml:space="preserve"> highD </w:t>
      </w:r>
      <w:r>
        <w:rPr>
          <w:lang w:eastAsia="zh-CN"/>
        </w:rPr>
        <w:t>中极少出现同一初始状态下</w:t>
      </w:r>
      <w:r>
        <w:rPr>
          <w:lang w:eastAsia="zh-CN"/>
        </w:rPr>
        <w:t xml:space="preserve"> ego </w:t>
      </w:r>
      <w:r>
        <w:rPr>
          <w:lang w:eastAsia="zh-CN"/>
        </w:rPr>
        <w:t>采取不同强制动动作的响应样本，</w:t>
      </w:r>
      <w:r>
        <w:rPr>
          <w:lang w:eastAsia="zh-CN"/>
        </w:rPr>
        <w:t xml:space="preserve">GAIL </w:t>
      </w:r>
      <w:r>
        <w:rPr>
          <w:lang w:eastAsia="zh-CN"/>
        </w:rPr>
        <w:t>无法仅凭判别器自动识别正确的应急制动力和响应时延。常规</w:t>
      </w:r>
      <w:r>
        <w:rPr>
          <w:lang w:eastAsia="zh-CN"/>
        </w:rPr>
        <w:t xml:space="preserve"> GAIL </w:t>
      </w:r>
      <w:r>
        <w:rPr>
          <w:lang w:eastAsia="zh-CN"/>
        </w:rPr>
        <w:t>还可能被大量日常驾驶样本主导，若不进行角色条件和风险带平衡，稀疏的应急动作会被压低。</w:t>
      </w:r>
    </w:p>
    <w:p w14:paraId="57127912" w14:textId="77777777" w:rsidR="000E4D99" w:rsidRDefault="00740B33">
      <w:pPr>
        <w:spacing w:after="100" w:line="322" w:lineRule="auto"/>
        <w:ind w:firstLine="420"/>
        <w:rPr>
          <w:lang w:eastAsia="zh-CN"/>
        </w:rPr>
      </w:pPr>
      <w:r>
        <w:rPr>
          <w:lang w:eastAsia="zh-CN"/>
        </w:rPr>
        <w:t xml:space="preserve">PPO </w:t>
      </w:r>
      <w:r>
        <w:rPr>
          <w:lang w:eastAsia="zh-CN"/>
        </w:rPr>
        <w:t>的价值不在于</w:t>
      </w:r>
      <w:r>
        <w:rPr>
          <w:lang w:eastAsia="zh-CN"/>
        </w:rPr>
        <w:t>“</w:t>
      </w:r>
      <w:r>
        <w:rPr>
          <w:lang w:eastAsia="zh-CN"/>
        </w:rPr>
        <w:t>比</w:t>
      </w:r>
      <w:r>
        <w:rPr>
          <w:lang w:eastAsia="zh-CN"/>
        </w:rPr>
        <w:t xml:space="preserve"> GAIL </w:t>
      </w:r>
      <w:r>
        <w:rPr>
          <w:lang w:eastAsia="zh-CN"/>
        </w:rPr>
        <w:t>更像人</w:t>
      </w:r>
      <w:r>
        <w:rPr>
          <w:lang w:eastAsia="zh-CN"/>
        </w:rPr>
        <w:t>”</w:t>
      </w:r>
      <w:r>
        <w:rPr>
          <w:lang w:eastAsia="zh-CN"/>
        </w:rPr>
        <w:t>，而在于它能在人为构造但物理有效的闭环干预环境中反复访问日志外状态，并在</w:t>
      </w:r>
      <w:r>
        <w:rPr>
          <w:lang w:eastAsia="zh-CN"/>
        </w:rPr>
        <w:t xml:space="preserve"> GAIL </w:t>
      </w:r>
      <w:r>
        <w:rPr>
          <w:lang w:eastAsia="zh-CN"/>
        </w:rPr>
        <w:t>自然性约束下优化长期响应。</w:t>
      </w:r>
      <w:r>
        <w:rPr>
          <w:lang w:eastAsia="zh-CN"/>
        </w:rPr>
        <w:t xml:space="preserve">PPO </w:t>
      </w:r>
      <w:r>
        <w:rPr>
          <w:lang w:eastAsia="zh-CN"/>
        </w:rPr>
        <w:t>不是理论上唯一的优化器，但其连续动作支持、</w:t>
      </w:r>
      <w:r>
        <w:rPr>
          <w:lang w:eastAsia="zh-CN"/>
        </w:rPr>
        <w:t xml:space="preserve">clipped update </w:t>
      </w:r>
      <w:r>
        <w:rPr>
          <w:lang w:eastAsia="zh-CN"/>
        </w:rPr>
        <w:t>和工程成熟度适合当前项目。</w:t>
      </w:r>
    </w:p>
    <w:p w14:paraId="7ABB9156" w14:textId="77777777" w:rsidR="000E4D99" w:rsidRDefault="00740B33">
      <w:pPr>
        <w:pStyle w:val="1"/>
        <w:spacing w:before="160" w:after="100" w:line="264" w:lineRule="auto"/>
        <w:rPr>
          <w:lang w:eastAsia="zh-CN"/>
        </w:rPr>
      </w:pPr>
      <w:r>
        <w:rPr>
          <w:rFonts w:ascii="Aptos" w:eastAsia="Noto Sans CJK SC" w:hAnsi="Aptos"/>
          <w:lang w:eastAsia="zh-CN"/>
        </w:rPr>
        <w:t xml:space="preserve">2. </w:t>
      </w:r>
      <w:r>
        <w:rPr>
          <w:rFonts w:ascii="Aptos" w:eastAsia="Noto Sans CJK SC" w:hAnsi="Aptos"/>
          <w:lang w:eastAsia="zh-CN"/>
        </w:rPr>
        <w:t>当前</w:t>
      </w:r>
      <w:r>
        <w:rPr>
          <w:rFonts w:ascii="Aptos" w:eastAsia="Noto Sans CJK SC" w:hAnsi="Aptos"/>
          <w:lang w:eastAsia="zh-CN"/>
        </w:rPr>
        <w:t xml:space="preserve"> FITWMAMS </w:t>
      </w:r>
      <w:r>
        <w:rPr>
          <w:rFonts w:ascii="Aptos" w:eastAsia="Noto Sans CJK SC" w:hAnsi="Aptos"/>
          <w:lang w:eastAsia="zh-CN"/>
        </w:rPr>
        <w:t>代码状态与问题定位</w:t>
      </w:r>
    </w:p>
    <w:p w14:paraId="08C37C5E" w14:textId="77777777" w:rsidR="000E4D99" w:rsidRDefault="00740B33">
      <w:pPr>
        <w:pStyle w:val="21"/>
        <w:spacing w:before="80" w:after="100" w:line="264" w:lineRule="auto"/>
        <w:rPr>
          <w:lang w:eastAsia="zh-CN"/>
        </w:rPr>
      </w:pPr>
      <w:r>
        <w:rPr>
          <w:rFonts w:ascii="Aptos" w:eastAsia="Noto Sans CJK SC" w:hAnsi="Aptos"/>
          <w:lang w:eastAsia="zh-CN"/>
        </w:rPr>
        <w:t xml:space="preserve">2.1 </w:t>
      </w:r>
      <w:r>
        <w:rPr>
          <w:rFonts w:ascii="Aptos" w:eastAsia="Noto Sans CJK SC" w:hAnsi="Aptos"/>
          <w:lang w:eastAsia="zh-CN"/>
        </w:rPr>
        <w:t>当前正式数据流</w:t>
      </w:r>
    </w:p>
    <w:p w14:paraId="4E86D9D2" w14:textId="77777777" w:rsidR="000E4D99" w:rsidRDefault="00740B33">
      <w:pPr>
        <w:spacing w:after="100" w:line="322" w:lineRule="auto"/>
        <w:ind w:firstLine="420"/>
        <w:rPr>
          <w:lang w:eastAsia="zh-CN"/>
        </w:rPr>
      </w:pPr>
      <w:r>
        <w:t>当前维护链路已形成三级交通世界模型：</w:t>
      </w:r>
      <w:r>
        <w:t xml:space="preserve">Flow </w:t>
      </w:r>
      <w:r>
        <w:t>建模</w:t>
      </w:r>
      <w:r>
        <w:t xml:space="preserve"> p(M)p(C0|M)p(K|C0,M)</w:t>
      </w:r>
      <w:r>
        <w:t>，</w:t>
      </w:r>
      <w:r>
        <w:t xml:space="preserve">Diffusion </w:t>
      </w:r>
      <w:r>
        <w:t>在</w:t>
      </w:r>
      <w:r>
        <w:t xml:space="preserve"> C0</w:t>
      </w:r>
      <w:r>
        <w:t>、</w:t>
      </w:r>
      <w:r>
        <w:t>M</w:t>
      </w:r>
      <w:r>
        <w:t>、</w:t>
      </w:r>
      <w:r>
        <w:t xml:space="preserve">K </w:t>
      </w:r>
      <w:r>
        <w:t>条件下生成六背景车联合</w:t>
      </w:r>
      <w:r>
        <w:t xml:space="preserve"> soft plan</w:t>
      </w:r>
      <w:r>
        <w:t>，</w:t>
      </w:r>
      <w:r>
        <w:t xml:space="preserve">HiQR </w:t>
      </w:r>
      <w:r>
        <w:t>每</w:t>
      </w:r>
      <w:r>
        <w:t xml:space="preserve"> 0.04 s </w:t>
      </w:r>
      <w:r>
        <w:t>根据已实现历史重对齐预览并提交下一帧动作。</w:t>
      </w:r>
      <w:r>
        <w:rPr>
          <w:lang w:eastAsia="zh-CN"/>
        </w:rPr>
        <w:t xml:space="preserve">EVT </w:t>
      </w:r>
      <w:r>
        <w:rPr>
          <w:lang w:eastAsia="zh-CN"/>
        </w:rPr>
        <w:t>独立提供人类风险标尺，</w:t>
      </w:r>
      <w:r>
        <w:rPr>
          <w:lang w:eastAsia="zh-CN"/>
        </w:rPr>
        <w:t xml:space="preserve">HighwayEnv </w:t>
      </w:r>
      <w:r>
        <w:rPr>
          <w:lang w:eastAsia="zh-CN"/>
        </w:rPr>
        <w:t>与外部</w:t>
      </w:r>
      <w:r>
        <w:rPr>
          <w:lang w:eastAsia="zh-CN"/>
        </w:rPr>
        <w:t xml:space="preserve"> ADS </w:t>
      </w:r>
      <w:r>
        <w:rPr>
          <w:lang w:eastAsia="zh-CN"/>
        </w:rPr>
        <w:t>构成闭环，</w:t>
      </w:r>
      <w:r>
        <w:rPr>
          <w:lang w:eastAsia="zh-CN"/>
        </w:rPr>
        <w:t xml:space="preserve">AMS </w:t>
      </w:r>
      <w:r>
        <w:rPr>
          <w:lang w:eastAsia="zh-CN"/>
        </w:rPr>
        <w:t>在显式基础随机空间中进行概率估计。</w:t>
      </w:r>
    </w:p>
    <w:p w14:paraId="265F258E" w14:textId="77777777" w:rsidR="000E4D99" w:rsidRDefault="00740B33">
      <w:pPr>
        <w:jc w:val="center"/>
      </w:pPr>
      <w:r>
        <w:rPr>
          <w:noProof/>
        </w:rPr>
        <w:lastRenderedPageBreak/>
        <w:drawing>
          <wp:inline distT="0" distB="0" distL="0" distR="0" wp14:anchorId="4034D65A" wp14:editId="5A717585">
            <wp:extent cx="6602610" cy="34766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604972" cy="3477869"/>
                    </a:xfrm>
                    <a:prstGeom prst="rect">
                      <a:avLst/>
                    </a:prstGeom>
                  </pic:spPr>
                </pic:pic>
              </a:graphicData>
            </a:graphic>
          </wp:inline>
        </w:drawing>
      </w:r>
    </w:p>
    <w:p w14:paraId="2B309161" w14:textId="77777777" w:rsidR="000E4D99" w:rsidRDefault="00740B33">
      <w:pPr>
        <w:jc w:val="center"/>
        <w:rPr>
          <w:lang w:eastAsia="zh-CN"/>
        </w:rPr>
      </w:pPr>
      <w:r>
        <w:rPr>
          <w:b/>
          <w:sz w:val="18"/>
          <w:lang w:eastAsia="zh-CN"/>
        </w:rPr>
        <w:t>图</w:t>
      </w:r>
      <w:r>
        <w:rPr>
          <w:b/>
          <w:sz w:val="18"/>
          <w:lang w:eastAsia="zh-CN"/>
        </w:rPr>
        <w:t xml:space="preserve"> 1  </w:t>
      </w:r>
      <w:r>
        <w:rPr>
          <w:b/>
          <w:sz w:val="18"/>
          <w:lang w:eastAsia="zh-CN"/>
        </w:rPr>
        <w:t>建议的</w:t>
      </w:r>
      <w:r>
        <w:rPr>
          <w:b/>
          <w:sz w:val="18"/>
          <w:lang w:eastAsia="zh-CN"/>
        </w:rPr>
        <w:t xml:space="preserve"> GAIL–PPO </w:t>
      </w:r>
      <w:r>
        <w:rPr>
          <w:b/>
          <w:sz w:val="18"/>
          <w:lang w:eastAsia="zh-CN"/>
        </w:rPr>
        <w:t>响应增强插入位置</w:t>
      </w:r>
    </w:p>
    <w:p w14:paraId="0145F316" w14:textId="77777777" w:rsidR="000E4D99" w:rsidRDefault="00740B33">
      <w:pPr>
        <w:pStyle w:val="21"/>
        <w:spacing w:before="80" w:after="100" w:line="264" w:lineRule="auto"/>
        <w:rPr>
          <w:lang w:eastAsia="zh-CN"/>
        </w:rPr>
      </w:pPr>
      <w:r>
        <w:rPr>
          <w:rFonts w:ascii="Aptos" w:eastAsia="Noto Sans CJK SC" w:hAnsi="Aptos"/>
          <w:lang w:eastAsia="zh-CN"/>
        </w:rPr>
        <w:t xml:space="preserve">2.2 </w:t>
      </w:r>
      <w:r>
        <w:rPr>
          <w:rFonts w:ascii="Aptos" w:eastAsia="Noto Sans CJK SC" w:hAnsi="Aptos"/>
          <w:lang w:eastAsia="zh-CN"/>
        </w:rPr>
        <w:t>当前代码已经具备的可复用基础</w:t>
      </w:r>
    </w:p>
    <w:tbl>
      <w:tblPr>
        <w:tblStyle w:val="aff1"/>
        <w:tblW w:w="0" w:type="auto"/>
        <w:jc w:val="center"/>
        <w:tblLook w:val="04A0" w:firstRow="1" w:lastRow="0" w:firstColumn="1" w:lastColumn="0" w:noHBand="0" w:noVBand="1"/>
      </w:tblPr>
      <w:tblGrid>
        <w:gridCol w:w="1701"/>
        <w:gridCol w:w="4025"/>
        <w:gridCol w:w="3118"/>
      </w:tblGrid>
      <w:tr w:rsidR="000E4D99" w14:paraId="4414934F" w14:textId="77777777">
        <w:trPr>
          <w:cantSplit/>
          <w:jc w:val="center"/>
        </w:trPr>
        <w:tc>
          <w:tcPr>
            <w:tcW w:w="1701" w:type="dxa"/>
            <w:shd w:val="clear" w:color="auto" w:fill="D9EAF7"/>
            <w:tcMar>
              <w:top w:w="70" w:type="dxa"/>
              <w:left w:w="80" w:type="dxa"/>
              <w:bottom w:w="70" w:type="dxa"/>
              <w:right w:w="80" w:type="dxa"/>
            </w:tcMar>
            <w:vAlign w:val="center"/>
          </w:tcPr>
          <w:p w14:paraId="738B32FC" w14:textId="77777777" w:rsidR="000E4D99" w:rsidRDefault="00740B33">
            <w:pPr>
              <w:spacing w:line="264" w:lineRule="auto"/>
              <w:jc w:val="center"/>
            </w:pPr>
            <w:r>
              <w:rPr>
                <w:b/>
                <w:sz w:val="18"/>
              </w:rPr>
              <w:t>现有能力</w:t>
            </w:r>
          </w:p>
        </w:tc>
        <w:tc>
          <w:tcPr>
            <w:tcW w:w="4025" w:type="dxa"/>
            <w:shd w:val="clear" w:color="auto" w:fill="D9EAF7"/>
            <w:tcMar>
              <w:top w:w="70" w:type="dxa"/>
              <w:left w:w="80" w:type="dxa"/>
              <w:bottom w:w="70" w:type="dxa"/>
              <w:right w:w="80" w:type="dxa"/>
            </w:tcMar>
            <w:vAlign w:val="center"/>
          </w:tcPr>
          <w:p w14:paraId="3E2FDCE4" w14:textId="77777777" w:rsidR="000E4D99" w:rsidRDefault="00740B33">
            <w:pPr>
              <w:spacing w:line="264" w:lineRule="auto"/>
              <w:jc w:val="center"/>
            </w:pPr>
            <w:r>
              <w:rPr>
                <w:b/>
                <w:sz w:val="18"/>
              </w:rPr>
              <w:t>当前代码表现</w:t>
            </w:r>
          </w:p>
        </w:tc>
        <w:tc>
          <w:tcPr>
            <w:tcW w:w="3118" w:type="dxa"/>
            <w:shd w:val="clear" w:color="auto" w:fill="D9EAF7"/>
            <w:tcMar>
              <w:top w:w="70" w:type="dxa"/>
              <w:left w:w="80" w:type="dxa"/>
              <w:bottom w:w="70" w:type="dxa"/>
              <w:right w:w="80" w:type="dxa"/>
            </w:tcMar>
            <w:vAlign w:val="center"/>
          </w:tcPr>
          <w:p w14:paraId="4D39F90F" w14:textId="77777777" w:rsidR="000E4D99" w:rsidRDefault="00740B33">
            <w:pPr>
              <w:spacing w:line="264" w:lineRule="auto"/>
              <w:jc w:val="center"/>
            </w:pPr>
            <w:r>
              <w:rPr>
                <w:b/>
                <w:sz w:val="18"/>
              </w:rPr>
              <w:t>新方案处理</w:t>
            </w:r>
          </w:p>
        </w:tc>
      </w:tr>
      <w:tr w:rsidR="000E4D99" w14:paraId="14B49CEA" w14:textId="77777777">
        <w:trPr>
          <w:cantSplit/>
          <w:jc w:val="center"/>
        </w:trPr>
        <w:tc>
          <w:tcPr>
            <w:tcW w:w="1701" w:type="dxa"/>
            <w:tcMar>
              <w:top w:w="70" w:type="dxa"/>
              <w:left w:w="80" w:type="dxa"/>
              <w:bottom w:w="70" w:type="dxa"/>
              <w:right w:w="80" w:type="dxa"/>
            </w:tcMar>
            <w:vAlign w:val="center"/>
          </w:tcPr>
          <w:p w14:paraId="646415E3" w14:textId="77777777" w:rsidR="000E4D99" w:rsidRDefault="00740B33">
            <w:pPr>
              <w:spacing w:line="274" w:lineRule="auto"/>
            </w:pPr>
            <w:r>
              <w:rPr>
                <w:sz w:val="18"/>
              </w:rPr>
              <w:t>长时</w:t>
            </w:r>
            <w:r>
              <w:rPr>
                <w:sz w:val="18"/>
              </w:rPr>
              <w:t xml:space="preserve"> soft plan</w:t>
            </w:r>
          </w:p>
        </w:tc>
        <w:tc>
          <w:tcPr>
            <w:tcW w:w="4025" w:type="dxa"/>
            <w:tcMar>
              <w:top w:w="70" w:type="dxa"/>
              <w:left w:w="80" w:type="dxa"/>
              <w:bottom w:w="70" w:type="dxa"/>
              <w:right w:w="80" w:type="dxa"/>
            </w:tcMar>
            <w:vAlign w:val="center"/>
          </w:tcPr>
          <w:p w14:paraId="6EA89DA6" w14:textId="77777777" w:rsidR="000E4D99" w:rsidRDefault="00740B33">
            <w:pPr>
              <w:spacing w:line="274" w:lineRule="auto"/>
            </w:pPr>
            <w:r>
              <w:rPr>
                <w:sz w:val="18"/>
              </w:rPr>
              <w:t xml:space="preserve">Diffusion + K </w:t>
            </w:r>
            <w:r>
              <w:rPr>
                <w:sz w:val="18"/>
              </w:rPr>
              <w:t>条件生成，并在当前状态上</w:t>
            </w:r>
            <w:r>
              <w:rPr>
                <w:sz w:val="18"/>
              </w:rPr>
              <w:t xml:space="preserve"> Hermite </w:t>
            </w:r>
            <w:r>
              <w:rPr>
                <w:sz w:val="18"/>
              </w:rPr>
              <w:t>重对齐</w:t>
            </w:r>
          </w:p>
        </w:tc>
        <w:tc>
          <w:tcPr>
            <w:tcW w:w="3118" w:type="dxa"/>
            <w:tcMar>
              <w:top w:w="70" w:type="dxa"/>
              <w:left w:w="80" w:type="dxa"/>
              <w:bottom w:w="70" w:type="dxa"/>
              <w:right w:w="80" w:type="dxa"/>
            </w:tcMar>
            <w:vAlign w:val="center"/>
          </w:tcPr>
          <w:p w14:paraId="55B4D0A1" w14:textId="77777777" w:rsidR="000E4D99" w:rsidRDefault="00740B33">
            <w:pPr>
              <w:spacing w:line="274" w:lineRule="auto"/>
            </w:pPr>
            <w:r>
              <w:rPr>
                <w:sz w:val="18"/>
              </w:rPr>
              <w:t>完全保留</w:t>
            </w:r>
          </w:p>
        </w:tc>
      </w:tr>
      <w:tr w:rsidR="000E4D99" w14:paraId="6BB48CA8" w14:textId="77777777">
        <w:trPr>
          <w:cantSplit/>
          <w:jc w:val="center"/>
        </w:trPr>
        <w:tc>
          <w:tcPr>
            <w:tcW w:w="1701" w:type="dxa"/>
            <w:tcMar>
              <w:top w:w="70" w:type="dxa"/>
              <w:left w:w="80" w:type="dxa"/>
              <w:bottom w:w="70" w:type="dxa"/>
              <w:right w:w="80" w:type="dxa"/>
            </w:tcMar>
            <w:vAlign w:val="center"/>
          </w:tcPr>
          <w:p w14:paraId="6FF46A1D" w14:textId="77777777" w:rsidR="000E4D99" w:rsidRDefault="00740B33">
            <w:pPr>
              <w:spacing w:line="274" w:lineRule="auto"/>
            </w:pPr>
            <w:r>
              <w:rPr>
                <w:sz w:val="18"/>
              </w:rPr>
              <w:t>事实重建主干</w:t>
            </w:r>
          </w:p>
        </w:tc>
        <w:tc>
          <w:tcPr>
            <w:tcW w:w="4025" w:type="dxa"/>
            <w:tcMar>
              <w:top w:w="70" w:type="dxa"/>
              <w:left w:w="80" w:type="dxa"/>
              <w:bottom w:w="70" w:type="dxa"/>
              <w:right w:w="80" w:type="dxa"/>
            </w:tcMar>
            <w:vAlign w:val="center"/>
          </w:tcPr>
          <w:p w14:paraId="0E97C1B7" w14:textId="77777777" w:rsidR="000E4D99" w:rsidRDefault="00740B33">
            <w:pPr>
              <w:spacing w:line="274" w:lineRule="auto"/>
              <w:rPr>
                <w:lang w:eastAsia="zh-CN"/>
              </w:rPr>
            </w:pPr>
            <w:r>
              <w:rPr>
                <w:sz w:val="18"/>
                <w:lang w:eastAsia="zh-CN"/>
              </w:rPr>
              <w:t>关系编码器、观测滤波器、联合</w:t>
            </w:r>
            <w:r>
              <w:rPr>
                <w:sz w:val="18"/>
                <w:lang w:eastAsia="zh-CN"/>
              </w:rPr>
              <w:t xml:space="preserve"> jerk </w:t>
            </w:r>
            <w:r>
              <w:rPr>
                <w:sz w:val="18"/>
                <w:lang w:eastAsia="zh-CN"/>
              </w:rPr>
              <w:t>解码器</w:t>
            </w:r>
          </w:p>
        </w:tc>
        <w:tc>
          <w:tcPr>
            <w:tcW w:w="3118" w:type="dxa"/>
            <w:tcMar>
              <w:top w:w="70" w:type="dxa"/>
              <w:left w:w="80" w:type="dxa"/>
              <w:bottom w:w="70" w:type="dxa"/>
              <w:right w:w="80" w:type="dxa"/>
            </w:tcMar>
            <w:vAlign w:val="center"/>
          </w:tcPr>
          <w:p w14:paraId="6EEF4199" w14:textId="47A19B7E" w:rsidR="000E4D99" w:rsidRDefault="00740B33">
            <w:pPr>
              <w:spacing w:line="274" w:lineRule="auto"/>
            </w:pPr>
            <w:r>
              <w:rPr>
                <w:sz w:val="18"/>
              </w:rPr>
              <w:t>冻结</w:t>
            </w:r>
          </w:p>
        </w:tc>
      </w:tr>
      <w:tr w:rsidR="000E4D99" w14:paraId="5C2BEE0F" w14:textId="77777777">
        <w:trPr>
          <w:cantSplit/>
          <w:jc w:val="center"/>
        </w:trPr>
        <w:tc>
          <w:tcPr>
            <w:tcW w:w="1701" w:type="dxa"/>
            <w:tcMar>
              <w:top w:w="70" w:type="dxa"/>
              <w:left w:w="80" w:type="dxa"/>
              <w:bottom w:w="70" w:type="dxa"/>
              <w:right w:w="80" w:type="dxa"/>
            </w:tcMar>
            <w:vAlign w:val="center"/>
          </w:tcPr>
          <w:p w14:paraId="0884EF76" w14:textId="77777777" w:rsidR="000E4D99" w:rsidRDefault="00740B33">
            <w:pPr>
              <w:spacing w:line="274" w:lineRule="auto"/>
            </w:pPr>
            <w:r>
              <w:rPr>
                <w:sz w:val="18"/>
              </w:rPr>
              <w:t>干预触发</w:t>
            </w:r>
          </w:p>
        </w:tc>
        <w:tc>
          <w:tcPr>
            <w:tcW w:w="4025" w:type="dxa"/>
            <w:tcMar>
              <w:top w:w="70" w:type="dxa"/>
              <w:left w:w="80" w:type="dxa"/>
              <w:bottom w:w="70" w:type="dxa"/>
              <w:right w:w="80" w:type="dxa"/>
            </w:tcMar>
            <w:vAlign w:val="center"/>
          </w:tcPr>
          <w:p w14:paraId="6EE34107" w14:textId="77777777" w:rsidR="000E4D99" w:rsidRDefault="00740B33">
            <w:pPr>
              <w:spacing w:line="274" w:lineRule="auto"/>
            </w:pPr>
            <w:r>
              <w:rPr>
                <w:sz w:val="18"/>
              </w:rPr>
              <w:t>committed ego controls</w:t>
            </w:r>
            <w:r>
              <w:rPr>
                <w:sz w:val="18"/>
              </w:rPr>
              <w:t>、</w:t>
            </w:r>
            <w:r>
              <w:rPr>
                <w:sz w:val="18"/>
              </w:rPr>
              <w:t>intervention memory</w:t>
            </w:r>
            <w:r>
              <w:rPr>
                <w:sz w:val="18"/>
              </w:rPr>
              <w:t>、</w:t>
            </w:r>
            <w:r>
              <w:rPr>
                <w:sz w:val="18"/>
              </w:rPr>
              <w:t>lateral memory</w:t>
            </w:r>
          </w:p>
        </w:tc>
        <w:tc>
          <w:tcPr>
            <w:tcW w:w="3118" w:type="dxa"/>
            <w:tcMar>
              <w:top w:w="70" w:type="dxa"/>
              <w:left w:w="80" w:type="dxa"/>
              <w:bottom w:w="70" w:type="dxa"/>
              <w:right w:w="80" w:type="dxa"/>
            </w:tcMar>
            <w:vAlign w:val="center"/>
          </w:tcPr>
          <w:p w14:paraId="1F42AE78" w14:textId="77777777" w:rsidR="000E4D99" w:rsidRDefault="00740B33">
            <w:pPr>
              <w:spacing w:line="274" w:lineRule="auto"/>
            </w:pPr>
            <w:r>
              <w:rPr>
                <w:sz w:val="18"/>
              </w:rPr>
              <w:t>作为</w:t>
            </w:r>
            <w:r>
              <w:rPr>
                <w:sz w:val="18"/>
              </w:rPr>
              <w:t xml:space="preserve"> RL observation </w:t>
            </w:r>
            <w:r>
              <w:rPr>
                <w:sz w:val="18"/>
              </w:rPr>
              <w:t>复用</w:t>
            </w:r>
          </w:p>
        </w:tc>
      </w:tr>
      <w:tr w:rsidR="000E4D99" w14:paraId="7FF984AB" w14:textId="77777777">
        <w:trPr>
          <w:cantSplit/>
          <w:jc w:val="center"/>
        </w:trPr>
        <w:tc>
          <w:tcPr>
            <w:tcW w:w="1701" w:type="dxa"/>
            <w:tcMar>
              <w:top w:w="70" w:type="dxa"/>
              <w:left w:w="80" w:type="dxa"/>
              <w:bottom w:w="70" w:type="dxa"/>
              <w:right w:w="80" w:type="dxa"/>
            </w:tcMar>
            <w:vAlign w:val="center"/>
          </w:tcPr>
          <w:p w14:paraId="1C58A5B2" w14:textId="77777777" w:rsidR="000E4D99" w:rsidRDefault="00740B33">
            <w:pPr>
              <w:spacing w:line="274" w:lineRule="auto"/>
            </w:pPr>
            <w:r>
              <w:rPr>
                <w:sz w:val="18"/>
              </w:rPr>
              <w:t>自然响应校准</w:t>
            </w:r>
          </w:p>
        </w:tc>
        <w:tc>
          <w:tcPr>
            <w:tcW w:w="4025" w:type="dxa"/>
            <w:tcMar>
              <w:top w:w="70" w:type="dxa"/>
              <w:left w:w="80" w:type="dxa"/>
              <w:bottom w:w="70" w:type="dxa"/>
              <w:right w:w="80" w:type="dxa"/>
            </w:tcMar>
            <w:vAlign w:val="center"/>
          </w:tcPr>
          <w:p w14:paraId="0FD954E4" w14:textId="77777777" w:rsidR="000E4D99" w:rsidRDefault="00740B33">
            <w:pPr>
              <w:spacing w:line="274" w:lineRule="auto"/>
              <w:rPr>
                <w:lang w:eastAsia="zh-CN"/>
              </w:rPr>
            </w:pPr>
            <w:r>
              <w:rPr>
                <w:sz w:val="18"/>
                <w:lang w:eastAsia="zh-CN"/>
              </w:rPr>
              <w:t>按</w:t>
            </w:r>
            <w:r>
              <w:rPr>
                <w:sz w:val="18"/>
                <w:lang w:eastAsia="zh-CN"/>
              </w:rPr>
              <w:t xml:space="preserve"> gap</w:t>
            </w:r>
            <w:r>
              <w:rPr>
                <w:sz w:val="18"/>
                <w:lang w:eastAsia="zh-CN"/>
              </w:rPr>
              <w:t>、相对速度、</w:t>
            </w:r>
            <w:r>
              <w:rPr>
                <w:sz w:val="18"/>
                <w:lang w:eastAsia="zh-CN"/>
              </w:rPr>
              <w:t>TTC</w:t>
            </w:r>
            <w:r>
              <w:rPr>
                <w:sz w:val="18"/>
                <w:lang w:eastAsia="zh-CN"/>
              </w:rPr>
              <w:t>、背景动作匹配，输出</w:t>
            </w:r>
            <w:r>
              <w:rPr>
                <w:sz w:val="18"/>
                <w:lang w:eastAsia="zh-CN"/>
              </w:rPr>
              <w:t xml:space="preserve"> 0.2/0.4/0.8 s </w:t>
            </w:r>
            <w:r>
              <w:rPr>
                <w:sz w:val="18"/>
                <w:lang w:eastAsia="zh-CN"/>
              </w:rPr>
              <w:t>响应区间</w:t>
            </w:r>
          </w:p>
        </w:tc>
        <w:tc>
          <w:tcPr>
            <w:tcW w:w="3118" w:type="dxa"/>
            <w:tcMar>
              <w:top w:w="70" w:type="dxa"/>
              <w:left w:w="80" w:type="dxa"/>
              <w:bottom w:w="70" w:type="dxa"/>
              <w:right w:w="80" w:type="dxa"/>
            </w:tcMar>
            <w:vAlign w:val="center"/>
          </w:tcPr>
          <w:p w14:paraId="1F9A5D49" w14:textId="77777777" w:rsidR="000E4D99" w:rsidRDefault="00740B33">
            <w:pPr>
              <w:spacing w:line="274" w:lineRule="auto"/>
            </w:pPr>
            <w:r>
              <w:rPr>
                <w:sz w:val="18"/>
              </w:rPr>
              <w:t>转为</w:t>
            </w:r>
            <w:r>
              <w:rPr>
                <w:sz w:val="18"/>
              </w:rPr>
              <w:t xml:space="preserve"> reward/constraint </w:t>
            </w:r>
            <w:r>
              <w:rPr>
                <w:sz w:val="18"/>
              </w:rPr>
              <w:t>标尺</w:t>
            </w:r>
          </w:p>
        </w:tc>
      </w:tr>
      <w:tr w:rsidR="000E4D99" w14:paraId="08479045" w14:textId="77777777">
        <w:trPr>
          <w:cantSplit/>
          <w:jc w:val="center"/>
        </w:trPr>
        <w:tc>
          <w:tcPr>
            <w:tcW w:w="1701" w:type="dxa"/>
            <w:tcMar>
              <w:top w:w="70" w:type="dxa"/>
              <w:left w:w="80" w:type="dxa"/>
              <w:bottom w:w="70" w:type="dxa"/>
              <w:right w:w="80" w:type="dxa"/>
            </w:tcMar>
            <w:vAlign w:val="center"/>
          </w:tcPr>
          <w:p w14:paraId="22639B72" w14:textId="77777777" w:rsidR="000E4D99" w:rsidRDefault="00740B33">
            <w:pPr>
              <w:spacing w:line="274" w:lineRule="auto"/>
            </w:pPr>
            <w:r>
              <w:rPr>
                <w:sz w:val="18"/>
              </w:rPr>
              <w:t>成对干预训练</w:t>
            </w:r>
          </w:p>
        </w:tc>
        <w:tc>
          <w:tcPr>
            <w:tcW w:w="4025" w:type="dxa"/>
            <w:tcMar>
              <w:top w:w="70" w:type="dxa"/>
              <w:left w:w="80" w:type="dxa"/>
              <w:bottom w:w="70" w:type="dxa"/>
              <w:right w:w="80" w:type="dxa"/>
            </w:tcMar>
            <w:vAlign w:val="center"/>
          </w:tcPr>
          <w:p w14:paraId="624F19B0" w14:textId="77777777" w:rsidR="000E4D99" w:rsidRDefault="00740B33">
            <w:pPr>
              <w:spacing w:line="274" w:lineRule="auto"/>
            </w:pPr>
            <w:r>
              <w:rPr>
                <w:sz w:val="18"/>
              </w:rPr>
              <w:t xml:space="preserve">CRN </w:t>
            </w:r>
            <w:r>
              <w:rPr>
                <w:sz w:val="18"/>
              </w:rPr>
              <w:t>下</w:t>
            </w:r>
            <w:r>
              <w:rPr>
                <w:sz w:val="18"/>
              </w:rPr>
              <w:t xml:space="preserve"> brake/accelerate </w:t>
            </w:r>
            <w:r>
              <w:rPr>
                <w:sz w:val="18"/>
              </w:rPr>
              <w:t>分支，含局部性、单调性、响应强度损失</w:t>
            </w:r>
          </w:p>
        </w:tc>
        <w:tc>
          <w:tcPr>
            <w:tcW w:w="3118" w:type="dxa"/>
            <w:tcMar>
              <w:top w:w="70" w:type="dxa"/>
              <w:left w:w="80" w:type="dxa"/>
              <w:bottom w:w="70" w:type="dxa"/>
              <w:right w:w="80" w:type="dxa"/>
            </w:tcMar>
            <w:vAlign w:val="center"/>
          </w:tcPr>
          <w:p w14:paraId="0F995466" w14:textId="77777777" w:rsidR="000E4D99" w:rsidRDefault="00740B33">
            <w:pPr>
              <w:spacing w:line="274" w:lineRule="auto"/>
              <w:rPr>
                <w:lang w:eastAsia="zh-CN"/>
              </w:rPr>
            </w:pPr>
            <w:r>
              <w:rPr>
                <w:sz w:val="18"/>
                <w:lang w:eastAsia="zh-CN"/>
              </w:rPr>
              <w:t>保留为辅助损失与验收</w:t>
            </w:r>
          </w:p>
        </w:tc>
      </w:tr>
      <w:tr w:rsidR="000E4D99" w14:paraId="2C5BA138" w14:textId="77777777">
        <w:trPr>
          <w:cantSplit/>
          <w:jc w:val="center"/>
        </w:trPr>
        <w:tc>
          <w:tcPr>
            <w:tcW w:w="1701" w:type="dxa"/>
            <w:tcMar>
              <w:top w:w="70" w:type="dxa"/>
              <w:left w:w="80" w:type="dxa"/>
              <w:bottom w:w="70" w:type="dxa"/>
              <w:right w:w="80" w:type="dxa"/>
            </w:tcMar>
            <w:vAlign w:val="center"/>
          </w:tcPr>
          <w:p w14:paraId="3C7657EC" w14:textId="77777777" w:rsidR="000E4D99" w:rsidRDefault="00740B33">
            <w:pPr>
              <w:spacing w:line="274" w:lineRule="auto"/>
            </w:pPr>
            <w:r>
              <w:rPr>
                <w:sz w:val="18"/>
              </w:rPr>
              <w:t>显式随机空间</w:t>
            </w:r>
          </w:p>
        </w:tc>
        <w:tc>
          <w:tcPr>
            <w:tcW w:w="4025" w:type="dxa"/>
            <w:tcMar>
              <w:top w:w="70" w:type="dxa"/>
              <w:left w:w="80" w:type="dxa"/>
              <w:bottom w:w="70" w:type="dxa"/>
              <w:right w:w="80" w:type="dxa"/>
            </w:tcMar>
            <w:vAlign w:val="center"/>
          </w:tcPr>
          <w:p w14:paraId="2317BCB2" w14:textId="77777777" w:rsidR="000E4D99" w:rsidRDefault="00740B33">
            <w:pPr>
              <w:spacing w:line="274" w:lineRule="auto"/>
            </w:pPr>
            <w:r>
              <w:rPr>
                <w:sz w:val="18"/>
              </w:rPr>
              <w:t>scenario</w:t>
            </w:r>
            <w:r>
              <w:rPr>
                <w:sz w:val="18"/>
              </w:rPr>
              <w:t>、</w:t>
            </w:r>
            <w:r>
              <w:rPr>
                <w:sz w:val="18"/>
              </w:rPr>
              <w:t>C0</w:t>
            </w:r>
            <w:r>
              <w:rPr>
                <w:sz w:val="18"/>
              </w:rPr>
              <w:t>、</w:t>
            </w:r>
            <w:r>
              <w:rPr>
                <w:sz w:val="18"/>
              </w:rPr>
              <w:t>K</w:t>
            </w:r>
            <w:r>
              <w:rPr>
                <w:sz w:val="18"/>
              </w:rPr>
              <w:t>、</w:t>
            </w:r>
            <w:r>
              <w:rPr>
                <w:sz w:val="18"/>
              </w:rPr>
              <w:t>Diffusion</w:t>
            </w:r>
            <w:r>
              <w:rPr>
                <w:sz w:val="18"/>
              </w:rPr>
              <w:t>、</w:t>
            </w:r>
            <w:r>
              <w:rPr>
                <w:sz w:val="18"/>
              </w:rPr>
              <w:t>scene</w:t>
            </w:r>
            <w:r>
              <w:rPr>
                <w:sz w:val="18"/>
              </w:rPr>
              <w:t>、</w:t>
            </w:r>
            <w:r>
              <w:rPr>
                <w:sz w:val="18"/>
              </w:rPr>
              <w:t xml:space="preserve">agent </w:t>
            </w:r>
            <w:r>
              <w:rPr>
                <w:sz w:val="18"/>
              </w:rPr>
              <w:t>六块</w:t>
            </w:r>
          </w:p>
        </w:tc>
        <w:tc>
          <w:tcPr>
            <w:tcW w:w="3118" w:type="dxa"/>
            <w:tcMar>
              <w:top w:w="70" w:type="dxa"/>
              <w:left w:w="80" w:type="dxa"/>
              <w:bottom w:w="70" w:type="dxa"/>
              <w:right w:w="80" w:type="dxa"/>
            </w:tcMar>
            <w:vAlign w:val="center"/>
          </w:tcPr>
          <w:p w14:paraId="60AEC8D6" w14:textId="77777777" w:rsidR="000E4D99" w:rsidRDefault="00740B33">
            <w:pPr>
              <w:spacing w:line="274" w:lineRule="auto"/>
            </w:pPr>
            <w:r>
              <w:rPr>
                <w:sz w:val="18"/>
              </w:rPr>
              <w:t xml:space="preserve">RL </w:t>
            </w:r>
            <w:r>
              <w:rPr>
                <w:sz w:val="18"/>
              </w:rPr>
              <w:t>随机动作优先复用</w:t>
            </w:r>
            <w:r>
              <w:rPr>
                <w:sz w:val="18"/>
              </w:rPr>
              <w:t xml:space="preserve"> agent innovations</w:t>
            </w:r>
          </w:p>
        </w:tc>
      </w:tr>
      <w:tr w:rsidR="000E4D99" w14:paraId="1AF1DB81" w14:textId="77777777">
        <w:trPr>
          <w:cantSplit/>
          <w:jc w:val="center"/>
        </w:trPr>
        <w:tc>
          <w:tcPr>
            <w:tcW w:w="1701" w:type="dxa"/>
            <w:tcMar>
              <w:top w:w="70" w:type="dxa"/>
              <w:left w:w="80" w:type="dxa"/>
              <w:bottom w:w="70" w:type="dxa"/>
              <w:right w:w="80" w:type="dxa"/>
            </w:tcMar>
            <w:vAlign w:val="center"/>
          </w:tcPr>
          <w:p w14:paraId="5244B543" w14:textId="77777777" w:rsidR="000E4D99" w:rsidRDefault="00740B33">
            <w:pPr>
              <w:spacing w:line="274" w:lineRule="auto"/>
            </w:pPr>
            <w:r>
              <w:rPr>
                <w:sz w:val="18"/>
              </w:rPr>
              <w:t xml:space="preserve">HighwayEnv </w:t>
            </w:r>
            <w:r>
              <w:rPr>
                <w:sz w:val="18"/>
              </w:rPr>
              <w:t>后端</w:t>
            </w:r>
          </w:p>
        </w:tc>
        <w:tc>
          <w:tcPr>
            <w:tcW w:w="4025" w:type="dxa"/>
            <w:tcMar>
              <w:top w:w="70" w:type="dxa"/>
              <w:left w:w="80" w:type="dxa"/>
              <w:bottom w:w="70" w:type="dxa"/>
              <w:right w:w="80" w:type="dxa"/>
            </w:tcMar>
            <w:vAlign w:val="center"/>
          </w:tcPr>
          <w:p w14:paraId="30EAB5F7" w14:textId="77777777" w:rsidR="000E4D99" w:rsidRDefault="00740B33">
            <w:pPr>
              <w:spacing w:line="274" w:lineRule="auto"/>
            </w:pPr>
            <w:r>
              <w:rPr>
                <w:sz w:val="18"/>
              </w:rPr>
              <w:t xml:space="preserve">ADS </w:t>
            </w:r>
            <w:r>
              <w:rPr>
                <w:sz w:val="18"/>
              </w:rPr>
              <w:t>与背景车逐帧同步推进</w:t>
            </w:r>
          </w:p>
        </w:tc>
        <w:tc>
          <w:tcPr>
            <w:tcW w:w="3118" w:type="dxa"/>
            <w:tcMar>
              <w:top w:w="70" w:type="dxa"/>
              <w:left w:w="80" w:type="dxa"/>
              <w:bottom w:w="70" w:type="dxa"/>
              <w:right w:w="80" w:type="dxa"/>
            </w:tcMar>
            <w:vAlign w:val="center"/>
          </w:tcPr>
          <w:p w14:paraId="37538A6A" w14:textId="77777777" w:rsidR="000E4D99" w:rsidRDefault="00740B33">
            <w:pPr>
              <w:spacing w:line="274" w:lineRule="auto"/>
              <w:rPr>
                <w:lang w:eastAsia="zh-CN"/>
              </w:rPr>
            </w:pPr>
            <w:r>
              <w:rPr>
                <w:sz w:val="18"/>
                <w:lang w:eastAsia="zh-CN"/>
              </w:rPr>
              <w:t>作为</w:t>
            </w:r>
            <w:r>
              <w:rPr>
                <w:sz w:val="18"/>
                <w:lang w:eastAsia="zh-CN"/>
              </w:rPr>
              <w:t xml:space="preserve"> PPO </w:t>
            </w:r>
            <w:r>
              <w:rPr>
                <w:sz w:val="18"/>
                <w:lang w:eastAsia="zh-CN"/>
              </w:rPr>
              <w:t>训练与正式评测后端</w:t>
            </w:r>
          </w:p>
        </w:tc>
      </w:tr>
    </w:tbl>
    <w:p w14:paraId="4B7E92EB" w14:textId="77777777" w:rsidR="000E4D99" w:rsidRDefault="000E4D99">
      <w:pPr>
        <w:spacing w:after="20" w:line="307" w:lineRule="auto"/>
        <w:rPr>
          <w:lang w:eastAsia="zh-CN"/>
        </w:rPr>
      </w:pPr>
    </w:p>
    <w:p w14:paraId="51D71DE8" w14:textId="77777777" w:rsidR="000E4D99" w:rsidRDefault="00740B33">
      <w:pPr>
        <w:pStyle w:val="21"/>
        <w:spacing w:before="80" w:after="100" w:line="264" w:lineRule="auto"/>
        <w:rPr>
          <w:lang w:eastAsia="zh-CN"/>
        </w:rPr>
      </w:pPr>
      <w:r>
        <w:rPr>
          <w:rFonts w:ascii="Aptos" w:eastAsia="Noto Sans CJK SC" w:hAnsi="Aptos"/>
          <w:lang w:eastAsia="zh-CN"/>
        </w:rPr>
        <w:t xml:space="preserve">2.3 </w:t>
      </w:r>
      <w:r>
        <w:rPr>
          <w:rFonts w:ascii="Aptos" w:eastAsia="Noto Sans CJK SC" w:hAnsi="Aptos"/>
          <w:lang w:eastAsia="zh-CN"/>
        </w:rPr>
        <w:t>当前响应机制的核心不足</w:t>
      </w:r>
    </w:p>
    <w:p w14:paraId="44A333A2" w14:textId="77777777" w:rsidR="000E4D99" w:rsidRDefault="00740B33">
      <w:pPr>
        <w:spacing w:after="100" w:line="322" w:lineRule="auto"/>
        <w:ind w:firstLine="420"/>
      </w:pPr>
      <w:r>
        <w:t>当前</w:t>
      </w:r>
      <w:r>
        <w:t xml:space="preserve"> `DiffusionGuidedJerkDecoder` </w:t>
      </w:r>
      <w:r>
        <w:t>在</w:t>
      </w:r>
      <w:r>
        <w:t xml:space="preserve"> soft-plan jerk </w:t>
      </w:r>
      <w:r>
        <w:t>上叠加学习残差、手工</w:t>
      </w:r>
      <w:r>
        <w:t xml:space="preserve"> causal longitudinal term</w:t>
      </w:r>
      <w:r>
        <w:t>、固定或少量可学习的</w:t>
      </w:r>
      <w:r>
        <w:t xml:space="preserve"> intervention adapter </w:t>
      </w:r>
      <w:r>
        <w:t>以及横向响应修正。现有</w:t>
      </w:r>
      <w:r>
        <w:t xml:space="preserve"> paired intervention loss </w:t>
      </w:r>
      <w:r>
        <w:t>能约束方向、剂量和局部性，但仍是有限时域的监督式目标，无法让策略在大量闭环干预状态中学习</w:t>
      </w:r>
      <w:r>
        <w:t>“</w:t>
      </w:r>
      <w:r>
        <w:t>何时放弃</w:t>
      </w:r>
      <w:r>
        <w:t xml:space="preserve"> soft plan</w:t>
      </w:r>
      <w:r>
        <w:t>、何时恢复</w:t>
      </w:r>
      <w:r>
        <w:t xml:space="preserve"> soft plan</w:t>
      </w:r>
      <w:r>
        <w:t>，以及如何权衡应急制动与舒适性</w:t>
      </w:r>
      <w:r>
        <w:t>”</w:t>
      </w:r>
      <w:r>
        <w:t>。</w:t>
      </w:r>
    </w:p>
    <w:p w14:paraId="4400AC56" w14:textId="77777777" w:rsidR="000E4D99" w:rsidRDefault="00740B33">
      <w:pPr>
        <w:spacing w:after="100" w:line="322" w:lineRule="auto"/>
        <w:ind w:firstLine="420"/>
        <w:rPr>
          <w:lang w:eastAsia="zh-CN"/>
        </w:rPr>
      </w:pPr>
      <w:r>
        <w:rPr>
          <w:lang w:eastAsia="zh-CN"/>
        </w:rPr>
        <w:t>因此建议只替换当前手工干预响应分支，而不替换主干世界模型。目标是把</w:t>
      </w:r>
      <w:r>
        <w:rPr>
          <w:lang w:eastAsia="zh-CN"/>
        </w:rPr>
        <w:t xml:space="preserve"> `intervention_adapter` </w:t>
      </w:r>
      <w:r>
        <w:rPr>
          <w:lang w:eastAsia="zh-CN"/>
        </w:rPr>
        <w:t>从固定增益或单参数机制升级为具有状态、车辆角色、规则参考和</w:t>
      </w:r>
      <w:r>
        <w:rPr>
          <w:lang w:eastAsia="zh-CN"/>
        </w:rPr>
        <w:t xml:space="preserve"> soft-plan </w:t>
      </w:r>
      <w:r>
        <w:rPr>
          <w:lang w:eastAsia="zh-CN"/>
        </w:rPr>
        <w:t>偏差条件的随机策略。</w:t>
      </w:r>
    </w:p>
    <w:p w14:paraId="68E03AF4" w14:textId="77777777" w:rsidR="000E4D99" w:rsidRDefault="00740B33">
      <w:pPr>
        <w:pStyle w:val="1"/>
        <w:spacing w:before="160" w:after="100" w:line="264" w:lineRule="auto"/>
        <w:rPr>
          <w:lang w:eastAsia="zh-CN"/>
        </w:rPr>
      </w:pPr>
      <w:r>
        <w:rPr>
          <w:rFonts w:ascii="Aptos" w:eastAsia="Noto Sans CJK SC" w:hAnsi="Aptos"/>
          <w:lang w:eastAsia="zh-CN"/>
        </w:rPr>
        <w:lastRenderedPageBreak/>
        <w:t xml:space="preserve">3. </w:t>
      </w:r>
      <w:r>
        <w:rPr>
          <w:rFonts w:ascii="Aptos" w:eastAsia="Noto Sans CJK SC" w:hAnsi="Aptos"/>
          <w:lang w:eastAsia="zh-CN"/>
        </w:rPr>
        <w:t>目标架构：人类先验约束的自适应控制权残差策略</w:t>
      </w:r>
    </w:p>
    <w:p w14:paraId="7D428910" w14:textId="77777777" w:rsidR="000E4D99" w:rsidRDefault="00740B33">
      <w:pPr>
        <w:pStyle w:val="21"/>
        <w:spacing w:before="80" w:after="100" w:line="264" w:lineRule="auto"/>
        <w:rPr>
          <w:lang w:eastAsia="zh-CN"/>
        </w:rPr>
      </w:pPr>
      <w:r>
        <w:rPr>
          <w:rFonts w:ascii="Aptos" w:eastAsia="Noto Sans CJK SC" w:hAnsi="Aptos"/>
          <w:lang w:eastAsia="zh-CN"/>
        </w:rPr>
        <w:t xml:space="preserve">3.1 </w:t>
      </w:r>
      <w:r>
        <w:rPr>
          <w:rFonts w:ascii="Aptos" w:eastAsia="Noto Sans CJK SC" w:hAnsi="Aptos"/>
          <w:lang w:eastAsia="zh-CN"/>
        </w:rPr>
        <w:t>总体结构</w:t>
      </w:r>
    </w:p>
    <w:p w14:paraId="7C9136A0" w14:textId="77777777" w:rsidR="000E4D99" w:rsidRDefault="00740B33">
      <w:pPr>
        <w:spacing w:before="40" w:after="100" w:line="264" w:lineRule="auto"/>
        <w:jc w:val="center"/>
      </w:pPr>
      <w:r>
        <w:rPr>
          <w:rFonts w:ascii="Cambria Math" w:eastAsia="Cambria Math" w:hAnsi="Cambria Math"/>
          <w:i/>
          <w:sz w:val="22"/>
        </w:rPr>
        <w:t>a_i,t^bg = (1−α_i,t) a_i,t^base + α_i,t [a_i,t^rule + Δa_i,t^RL]</w:t>
      </w:r>
    </w:p>
    <w:p w14:paraId="69E9963A" w14:textId="77777777" w:rsidR="000E4D99" w:rsidRDefault="00740B33">
      <w:pPr>
        <w:spacing w:after="100" w:line="322" w:lineRule="auto"/>
        <w:ind w:firstLine="420"/>
        <w:rPr>
          <w:lang w:eastAsia="zh-CN"/>
        </w:rPr>
      </w:pPr>
      <w:r>
        <w:t>其中</w:t>
      </w:r>
      <w:r>
        <w:t xml:space="preserve"> a_base </w:t>
      </w:r>
      <w:r>
        <w:t>是当前</w:t>
      </w:r>
      <w:r>
        <w:t xml:space="preserve"> Diffusion–HiQR </w:t>
      </w:r>
      <w:r>
        <w:t>主干输出，</w:t>
      </w:r>
      <w:r>
        <w:t xml:space="preserve">a_rule </w:t>
      </w:r>
      <w:r>
        <w:t>是经</w:t>
      </w:r>
      <w:r>
        <w:t xml:space="preserve"> highD </w:t>
      </w:r>
      <w:r>
        <w:t>校准的</w:t>
      </w:r>
      <w:r>
        <w:t xml:space="preserve"> IDM/MOBIL </w:t>
      </w:r>
      <w:r>
        <w:t>参考动作，</w:t>
      </w:r>
      <w:r>
        <w:t xml:space="preserve">Δa_RL </w:t>
      </w:r>
      <w:r>
        <w:t>是</w:t>
      </w:r>
      <w:r>
        <w:t xml:space="preserve"> PPO </w:t>
      </w:r>
      <w:r>
        <w:t>学习的残差，</w:t>
      </w:r>
      <w:r>
        <w:t xml:space="preserve">α </w:t>
      </w:r>
      <w:r>
        <w:t>是自适应控制权。</w:t>
      </w:r>
      <w:r>
        <w:t>α</w:t>
      </w:r>
      <w:r>
        <w:rPr>
          <w:lang w:eastAsia="zh-CN"/>
        </w:rPr>
        <w:t xml:space="preserve"> </w:t>
      </w:r>
      <w:r>
        <w:rPr>
          <w:lang w:eastAsia="zh-CN"/>
        </w:rPr>
        <w:t>决定当前车辆是否需要从事实</w:t>
      </w:r>
      <w:r>
        <w:rPr>
          <w:lang w:eastAsia="zh-CN"/>
        </w:rPr>
        <w:t xml:space="preserve"> soft-plan </w:t>
      </w:r>
      <w:r>
        <w:rPr>
          <w:lang w:eastAsia="zh-CN"/>
        </w:rPr>
        <w:t>实现切换到反应式控制。</w:t>
      </w:r>
    </w:p>
    <w:p w14:paraId="413523E2" w14:textId="77777777" w:rsidR="000E4D99" w:rsidRDefault="00740B33">
      <w:pPr>
        <w:pStyle w:val="21"/>
        <w:spacing w:before="80" w:after="100" w:line="264" w:lineRule="auto"/>
      </w:pPr>
      <w:r>
        <w:rPr>
          <w:rFonts w:ascii="Aptos" w:eastAsia="Noto Sans CJK SC" w:hAnsi="Aptos"/>
        </w:rPr>
        <w:t>3.2 “</w:t>
      </w:r>
      <w:r>
        <w:rPr>
          <w:rFonts w:ascii="Aptos" w:eastAsia="Noto Sans CJK SC" w:hAnsi="Aptos"/>
        </w:rPr>
        <w:t>局部</w:t>
      </w:r>
      <w:r>
        <w:rPr>
          <w:rFonts w:ascii="Aptos" w:eastAsia="Noto Sans CJK SC" w:hAnsi="Aptos"/>
        </w:rPr>
        <w:t>”</w:t>
      </w:r>
      <w:r>
        <w:rPr>
          <w:rFonts w:ascii="Aptos" w:eastAsia="Noto Sans CJK SC" w:hAnsi="Aptos"/>
        </w:rPr>
        <w:t>不等于</w:t>
      </w:r>
      <w:r>
        <w:rPr>
          <w:rFonts w:ascii="Aptos" w:eastAsia="Noto Sans CJK SC" w:hAnsi="Aptos"/>
        </w:rPr>
        <w:t>“</w:t>
      </w:r>
      <w:r>
        <w:rPr>
          <w:rFonts w:ascii="Aptos" w:eastAsia="Noto Sans CJK SC" w:hAnsi="Aptos"/>
        </w:rPr>
        <w:t>小幅</w:t>
      </w:r>
      <w:r>
        <w:rPr>
          <w:rFonts w:ascii="Aptos" w:eastAsia="Noto Sans CJK SC" w:hAnsi="Aptos"/>
        </w:rPr>
        <w:t>”</w:t>
      </w:r>
    </w:p>
    <w:tbl>
      <w:tblPr>
        <w:tblStyle w:val="aff1"/>
        <w:tblW w:w="0" w:type="auto"/>
        <w:jc w:val="center"/>
        <w:tblLook w:val="04A0" w:firstRow="1" w:lastRow="0" w:firstColumn="1" w:lastColumn="0" w:noHBand="0" w:noVBand="1"/>
      </w:tblPr>
      <w:tblGrid>
        <w:gridCol w:w="1191"/>
        <w:gridCol w:w="4082"/>
        <w:gridCol w:w="3515"/>
      </w:tblGrid>
      <w:tr w:rsidR="000E4D99" w14:paraId="6F0530C2" w14:textId="77777777">
        <w:trPr>
          <w:cantSplit/>
          <w:tblHeader/>
          <w:jc w:val="center"/>
        </w:trPr>
        <w:tc>
          <w:tcPr>
            <w:tcW w:w="1191" w:type="dxa"/>
            <w:shd w:val="clear" w:color="auto" w:fill="D9EAF7"/>
            <w:tcMar>
              <w:top w:w="70" w:type="dxa"/>
              <w:left w:w="80" w:type="dxa"/>
              <w:bottom w:w="70" w:type="dxa"/>
              <w:right w:w="80" w:type="dxa"/>
            </w:tcMar>
            <w:vAlign w:val="center"/>
          </w:tcPr>
          <w:p w14:paraId="2EAE75C3" w14:textId="77777777" w:rsidR="000E4D99" w:rsidRDefault="00740B33">
            <w:pPr>
              <w:spacing w:line="264" w:lineRule="auto"/>
              <w:jc w:val="center"/>
            </w:pPr>
            <w:r>
              <w:rPr>
                <w:b/>
                <w:sz w:val="18"/>
              </w:rPr>
              <w:t>维度</w:t>
            </w:r>
          </w:p>
        </w:tc>
        <w:tc>
          <w:tcPr>
            <w:tcW w:w="4082" w:type="dxa"/>
            <w:shd w:val="clear" w:color="auto" w:fill="D9EAF7"/>
            <w:tcMar>
              <w:top w:w="70" w:type="dxa"/>
              <w:left w:w="80" w:type="dxa"/>
              <w:bottom w:w="70" w:type="dxa"/>
              <w:right w:w="80" w:type="dxa"/>
            </w:tcMar>
            <w:vAlign w:val="center"/>
          </w:tcPr>
          <w:p w14:paraId="75E87973" w14:textId="77777777" w:rsidR="000E4D99" w:rsidRDefault="00740B33">
            <w:pPr>
              <w:spacing w:line="264" w:lineRule="auto"/>
              <w:jc w:val="center"/>
            </w:pPr>
            <w:r>
              <w:rPr>
                <w:b/>
                <w:sz w:val="18"/>
              </w:rPr>
              <w:t>局部性的含义</w:t>
            </w:r>
          </w:p>
        </w:tc>
        <w:tc>
          <w:tcPr>
            <w:tcW w:w="3515" w:type="dxa"/>
            <w:shd w:val="clear" w:color="auto" w:fill="D9EAF7"/>
            <w:tcMar>
              <w:top w:w="70" w:type="dxa"/>
              <w:left w:w="80" w:type="dxa"/>
              <w:bottom w:w="70" w:type="dxa"/>
              <w:right w:w="80" w:type="dxa"/>
            </w:tcMar>
            <w:vAlign w:val="center"/>
          </w:tcPr>
          <w:p w14:paraId="72883925" w14:textId="77777777" w:rsidR="000E4D99" w:rsidRDefault="00740B33">
            <w:pPr>
              <w:spacing w:line="264" w:lineRule="auto"/>
              <w:jc w:val="center"/>
            </w:pPr>
            <w:r>
              <w:rPr>
                <w:b/>
                <w:sz w:val="18"/>
              </w:rPr>
              <w:t>紧急情况下</w:t>
            </w:r>
          </w:p>
        </w:tc>
      </w:tr>
      <w:tr w:rsidR="000E4D99" w14:paraId="3420D846" w14:textId="77777777">
        <w:trPr>
          <w:cantSplit/>
          <w:jc w:val="center"/>
        </w:trPr>
        <w:tc>
          <w:tcPr>
            <w:tcW w:w="1191" w:type="dxa"/>
            <w:tcMar>
              <w:top w:w="70" w:type="dxa"/>
              <w:left w:w="80" w:type="dxa"/>
              <w:bottom w:w="70" w:type="dxa"/>
              <w:right w:w="80" w:type="dxa"/>
            </w:tcMar>
            <w:vAlign w:val="center"/>
          </w:tcPr>
          <w:p w14:paraId="352C671B" w14:textId="77777777" w:rsidR="000E4D99" w:rsidRDefault="00740B33">
            <w:pPr>
              <w:spacing w:line="274" w:lineRule="auto"/>
            </w:pPr>
            <w:r>
              <w:rPr>
                <w:sz w:val="18"/>
              </w:rPr>
              <w:t>空间</w:t>
            </w:r>
          </w:p>
        </w:tc>
        <w:tc>
          <w:tcPr>
            <w:tcW w:w="4082" w:type="dxa"/>
            <w:tcMar>
              <w:top w:w="70" w:type="dxa"/>
              <w:left w:w="80" w:type="dxa"/>
              <w:bottom w:w="70" w:type="dxa"/>
              <w:right w:w="80" w:type="dxa"/>
            </w:tcMar>
            <w:vAlign w:val="center"/>
          </w:tcPr>
          <w:p w14:paraId="037C4E8E" w14:textId="77777777" w:rsidR="000E4D99" w:rsidRDefault="00740B33">
            <w:pPr>
              <w:spacing w:line="274" w:lineRule="auto"/>
              <w:rPr>
                <w:lang w:eastAsia="zh-CN"/>
              </w:rPr>
            </w:pPr>
            <w:r>
              <w:rPr>
                <w:sz w:val="18"/>
                <w:lang w:eastAsia="zh-CN"/>
              </w:rPr>
              <w:t>只允许与</w:t>
            </w:r>
            <w:r>
              <w:rPr>
                <w:sz w:val="18"/>
                <w:lang w:eastAsia="zh-CN"/>
              </w:rPr>
              <w:t xml:space="preserve"> ego </w:t>
            </w:r>
            <w:r>
              <w:rPr>
                <w:sz w:val="18"/>
                <w:lang w:eastAsia="zh-CN"/>
              </w:rPr>
              <w:t>干预直接相关的车辆获得高</w:t>
            </w:r>
            <w:r>
              <w:rPr>
                <w:sz w:val="18"/>
                <w:lang w:eastAsia="zh-CN"/>
              </w:rPr>
              <w:t xml:space="preserve"> </w:t>
            </w:r>
            <w:r>
              <w:rPr>
                <w:sz w:val="18"/>
              </w:rPr>
              <w:t>α</w:t>
            </w:r>
          </w:p>
        </w:tc>
        <w:tc>
          <w:tcPr>
            <w:tcW w:w="3515" w:type="dxa"/>
            <w:tcMar>
              <w:top w:w="70" w:type="dxa"/>
              <w:left w:w="80" w:type="dxa"/>
              <w:bottom w:w="70" w:type="dxa"/>
              <w:right w:w="80" w:type="dxa"/>
            </w:tcMar>
            <w:vAlign w:val="center"/>
          </w:tcPr>
          <w:p w14:paraId="52DE4599" w14:textId="77777777" w:rsidR="000E4D99" w:rsidRDefault="00740B33">
            <w:pPr>
              <w:spacing w:line="274" w:lineRule="auto"/>
            </w:pPr>
            <w:r>
              <w:rPr>
                <w:sz w:val="18"/>
              </w:rPr>
              <w:t>same_rear</w:t>
            </w:r>
            <w:r>
              <w:rPr>
                <w:sz w:val="18"/>
              </w:rPr>
              <w:t>、目标车道后车可获得完整控制权</w:t>
            </w:r>
          </w:p>
        </w:tc>
      </w:tr>
      <w:tr w:rsidR="000E4D99" w14:paraId="3C79A401" w14:textId="77777777">
        <w:trPr>
          <w:cantSplit/>
          <w:jc w:val="center"/>
        </w:trPr>
        <w:tc>
          <w:tcPr>
            <w:tcW w:w="1191" w:type="dxa"/>
            <w:tcMar>
              <w:top w:w="70" w:type="dxa"/>
              <w:left w:w="80" w:type="dxa"/>
              <w:bottom w:w="70" w:type="dxa"/>
              <w:right w:w="80" w:type="dxa"/>
            </w:tcMar>
            <w:vAlign w:val="center"/>
          </w:tcPr>
          <w:p w14:paraId="6B15B92A" w14:textId="77777777" w:rsidR="000E4D99" w:rsidRDefault="00740B33">
            <w:pPr>
              <w:spacing w:line="274" w:lineRule="auto"/>
            </w:pPr>
            <w:r>
              <w:rPr>
                <w:sz w:val="18"/>
              </w:rPr>
              <w:t>时间</w:t>
            </w:r>
          </w:p>
        </w:tc>
        <w:tc>
          <w:tcPr>
            <w:tcW w:w="4082" w:type="dxa"/>
            <w:tcMar>
              <w:top w:w="70" w:type="dxa"/>
              <w:left w:w="80" w:type="dxa"/>
              <w:bottom w:w="70" w:type="dxa"/>
              <w:right w:w="80" w:type="dxa"/>
            </w:tcMar>
            <w:vAlign w:val="center"/>
          </w:tcPr>
          <w:p w14:paraId="3B6D61E4" w14:textId="77777777" w:rsidR="000E4D99" w:rsidRDefault="00740B33">
            <w:pPr>
              <w:spacing w:line="274" w:lineRule="auto"/>
            </w:pPr>
            <w:r>
              <w:rPr>
                <w:sz w:val="18"/>
              </w:rPr>
              <w:t>干预后的有限响应窗口，随后逐步回到</w:t>
            </w:r>
            <w:r>
              <w:rPr>
                <w:sz w:val="18"/>
              </w:rPr>
              <w:t xml:space="preserve"> soft plan</w:t>
            </w:r>
          </w:p>
        </w:tc>
        <w:tc>
          <w:tcPr>
            <w:tcW w:w="3515" w:type="dxa"/>
            <w:tcMar>
              <w:top w:w="70" w:type="dxa"/>
              <w:left w:w="80" w:type="dxa"/>
              <w:bottom w:w="70" w:type="dxa"/>
              <w:right w:w="80" w:type="dxa"/>
            </w:tcMar>
            <w:vAlign w:val="center"/>
          </w:tcPr>
          <w:p w14:paraId="6E513560" w14:textId="77777777" w:rsidR="000E4D99" w:rsidRDefault="00740B33">
            <w:pPr>
              <w:spacing w:line="274" w:lineRule="auto"/>
              <w:rPr>
                <w:lang w:eastAsia="zh-CN"/>
              </w:rPr>
            </w:pPr>
            <w:r>
              <w:rPr>
                <w:sz w:val="18"/>
                <w:lang w:eastAsia="zh-CN"/>
              </w:rPr>
              <w:t>窗口内可使用完整制动能力</w:t>
            </w:r>
          </w:p>
        </w:tc>
      </w:tr>
      <w:tr w:rsidR="000E4D99" w14:paraId="5D1F1810" w14:textId="77777777">
        <w:trPr>
          <w:cantSplit/>
          <w:jc w:val="center"/>
        </w:trPr>
        <w:tc>
          <w:tcPr>
            <w:tcW w:w="1191" w:type="dxa"/>
            <w:tcMar>
              <w:top w:w="70" w:type="dxa"/>
              <w:left w:w="80" w:type="dxa"/>
              <w:bottom w:w="70" w:type="dxa"/>
              <w:right w:w="80" w:type="dxa"/>
            </w:tcMar>
            <w:vAlign w:val="center"/>
          </w:tcPr>
          <w:p w14:paraId="21958538" w14:textId="77777777" w:rsidR="000E4D99" w:rsidRDefault="00740B33">
            <w:pPr>
              <w:spacing w:line="274" w:lineRule="auto"/>
            </w:pPr>
            <w:r>
              <w:rPr>
                <w:sz w:val="18"/>
              </w:rPr>
              <w:t>语义</w:t>
            </w:r>
          </w:p>
        </w:tc>
        <w:tc>
          <w:tcPr>
            <w:tcW w:w="4082" w:type="dxa"/>
            <w:tcMar>
              <w:top w:w="70" w:type="dxa"/>
              <w:left w:w="80" w:type="dxa"/>
              <w:bottom w:w="70" w:type="dxa"/>
              <w:right w:w="80" w:type="dxa"/>
            </w:tcMar>
            <w:vAlign w:val="center"/>
          </w:tcPr>
          <w:p w14:paraId="00247A6F" w14:textId="77777777" w:rsidR="000E4D99" w:rsidRDefault="00740B33">
            <w:pPr>
              <w:spacing w:line="274" w:lineRule="auto"/>
              <w:rPr>
                <w:lang w:eastAsia="zh-CN"/>
              </w:rPr>
            </w:pPr>
            <w:r>
              <w:rPr>
                <w:sz w:val="18"/>
                <w:lang w:eastAsia="zh-CN"/>
              </w:rPr>
              <w:t>保持长期路线和宏观意图，不随意重写</w:t>
            </w:r>
            <w:r>
              <w:rPr>
                <w:sz w:val="18"/>
                <w:lang w:eastAsia="zh-CN"/>
              </w:rPr>
              <w:t xml:space="preserve"> K</w:t>
            </w:r>
          </w:p>
        </w:tc>
        <w:tc>
          <w:tcPr>
            <w:tcW w:w="3515" w:type="dxa"/>
            <w:tcMar>
              <w:top w:w="70" w:type="dxa"/>
              <w:left w:w="80" w:type="dxa"/>
              <w:bottom w:w="70" w:type="dxa"/>
              <w:right w:w="80" w:type="dxa"/>
            </w:tcMar>
            <w:vAlign w:val="center"/>
          </w:tcPr>
          <w:p w14:paraId="12799393" w14:textId="77777777" w:rsidR="000E4D99" w:rsidRDefault="00740B33">
            <w:pPr>
              <w:spacing w:line="274" w:lineRule="auto"/>
            </w:pPr>
            <w:r>
              <w:rPr>
                <w:sz w:val="18"/>
              </w:rPr>
              <w:t>短时动作可大幅偏离</w:t>
            </w:r>
            <w:r>
              <w:rPr>
                <w:sz w:val="18"/>
              </w:rPr>
              <w:t xml:space="preserve"> soft plan</w:t>
            </w:r>
          </w:p>
        </w:tc>
      </w:tr>
      <w:tr w:rsidR="000E4D99" w14:paraId="01ACF668" w14:textId="77777777">
        <w:trPr>
          <w:cantSplit/>
          <w:jc w:val="center"/>
        </w:trPr>
        <w:tc>
          <w:tcPr>
            <w:tcW w:w="1191" w:type="dxa"/>
            <w:tcMar>
              <w:top w:w="70" w:type="dxa"/>
              <w:left w:w="80" w:type="dxa"/>
              <w:bottom w:w="70" w:type="dxa"/>
              <w:right w:w="80" w:type="dxa"/>
            </w:tcMar>
            <w:vAlign w:val="center"/>
          </w:tcPr>
          <w:p w14:paraId="0CEB05B9" w14:textId="77777777" w:rsidR="000E4D99" w:rsidRDefault="00740B33">
            <w:pPr>
              <w:spacing w:line="274" w:lineRule="auto"/>
            </w:pPr>
            <w:r>
              <w:rPr>
                <w:sz w:val="18"/>
              </w:rPr>
              <w:t>幅度</w:t>
            </w:r>
          </w:p>
        </w:tc>
        <w:tc>
          <w:tcPr>
            <w:tcW w:w="4082" w:type="dxa"/>
            <w:tcMar>
              <w:top w:w="70" w:type="dxa"/>
              <w:left w:w="80" w:type="dxa"/>
              <w:bottom w:w="70" w:type="dxa"/>
              <w:right w:w="80" w:type="dxa"/>
            </w:tcMar>
            <w:vAlign w:val="center"/>
          </w:tcPr>
          <w:p w14:paraId="2F474314" w14:textId="77777777" w:rsidR="000E4D99" w:rsidRDefault="00740B33">
            <w:pPr>
              <w:spacing w:line="274" w:lineRule="auto"/>
            </w:pPr>
            <w:r>
              <w:rPr>
                <w:sz w:val="18"/>
              </w:rPr>
              <w:t>不设置固定小</w:t>
            </w:r>
            <w:r>
              <w:rPr>
                <w:sz w:val="18"/>
              </w:rPr>
              <w:t xml:space="preserve"> residual clip</w:t>
            </w:r>
          </w:p>
        </w:tc>
        <w:tc>
          <w:tcPr>
            <w:tcW w:w="3515" w:type="dxa"/>
            <w:tcMar>
              <w:top w:w="70" w:type="dxa"/>
              <w:left w:w="80" w:type="dxa"/>
              <w:bottom w:w="70" w:type="dxa"/>
              <w:right w:w="80" w:type="dxa"/>
            </w:tcMar>
            <w:vAlign w:val="center"/>
          </w:tcPr>
          <w:p w14:paraId="5BE52AEF" w14:textId="77777777" w:rsidR="000E4D99" w:rsidRDefault="00740B33">
            <w:pPr>
              <w:spacing w:line="274" w:lineRule="auto"/>
            </w:pPr>
            <w:r>
              <w:rPr>
                <w:sz w:val="18"/>
              </w:rPr>
              <w:t>依据风格与车辆能力使用</w:t>
            </w:r>
            <w:r>
              <w:rPr>
                <w:sz w:val="18"/>
              </w:rPr>
              <w:t xml:space="preserve"> [-b_max,a_max]</w:t>
            </w:r>
          </w:p>
        </w:tc>
      </w:tr>
    </w:tbl>
    <w:p w14:paraId="6375B69E" w14:textId="77777777" w:rsidR="000E4D99" w:rsidRDefault="000E4D99">
      <w:pPr>
        <w:spacing w:after="20" w:line="307" w:lineRule="auto"/>
      </w:pPr>
    </w:p>
    <w:p w14:paraId="35EBA624" w14:textId="77777777" w:rsidR="000E4D99" w:rsidRDefault="00740B33">
      <w:pPr>
        <w:pStyle w:val="21"/>
        <w:spacing w:before="80" w:after="100" w:line="264" w:lineRule="auto"/>
      </w:pPr>
      <w:r>
        <w:rPr>
          <w:rFonts w:ascii="Aptos" w:eastAsia="Noto Sans CJK SC" w:hAnsi="Aptos"/>
        </w:rPr>
        <w:t xml:space="preserve">3.3 Actor–critic </w:t>
      </w:r>
      <w:r>
        <w:rPr>
          <w:rFonts w:ascii="Aptos" w:eastAsia="Noto Sans CJK SC" w:hAnsi="Aptos"/>
        </w:rPr>
        <w:t>设计</w:t>
      </w:r>
    </w:p>
    <w:p w14:paraId="2C517C49" w14:textId="77777777" w:rsidR="000E4D99" w:rsidRDefault="00740B33">
      <w:pPr>
        <w:spacing w:after="100" w:line="322" w:lineRule="auto"/>
        <w:ind w:firstLine="420"/>
        <w:rPr>
          <w:lang w:eastAsia="zh-CN"/>
        </w:rPr>
      </w:pPr>
      <w:r>
        <w:rPr>
          <w:lang w:eastAsia="zh-CN"/>
        </w:rPr>
        <w:t>推荐采用集中训练、分散执行（</w:t>
      </w:r>
      <w:r>
        <w:rPr>
          <w:lang w:eastAsia="zh-CN"/>
        </w:rPr>
        <w:t>CTDE</w:t>
      </w:r>
      <w:r>
        <w:rPr>
          <w:lang w:eastAsia="zh-CN"/>
        </w:rPr>
        <w:t>）。各背景车辆共享一个角色条件</w:t>
      </w:r>
      <w:r>
        <w:rPr>
          <w:lang w:eastAsia="zh-CN"/>
        </w:rPr>
        <w:t xml:space="preserve"> actor</w:t>
      </w:r>
      <w:r>
        <w:rPr>
          <w:lang w:eastAsia="zh-CN"/>
        </w:rPr>
        <w:t>；</w:t>
      </w:r>
      <w:r>
        <w:rPr>
          <w:lang w:eastAsia="zh-CN"/>
        </w:rPr>
        <w:t xml:space="preserve">actor </w:t>
      </w:r>
      <w:r>
        <w:rPr>
          <w:lang w:eastAsia="zh-CN"/>
        </w:rPr>
        <w:t>只读取可观测、已实现的信息。集中</w:t>
      </w:r>
      <w:r>
        <w:rPr>
          <w:lang w:eastAsia="zh-CN"/>
        </w:rPr>
        <w:t xml:space="preserve"> critic </w:t>
      </w:r>
      <w:r>
        <w:rPr>
          <w:lang w:eastAsia="zh-CN"/>
        </w:rPr>
        <w:t>可读取整个七车场景，以学习多车辆长期回报。</w:t>
      </w:r>
    </w:p>
    <w:p w14:paraId="4D19C1C1" w14:textId="77777777" w:rsidR="000E4D99" w:rsidRDefault="00740B33">
      <w:pPr>
        <w:spacing w:after="100" w:line="322" w:lineRule="auto"/>
        <w:ind w:firstLine="420"/>
      </w:pPr>
      <w:r>
        <w:t>每个背景车</w:t>
      </w:r>
      <w:r>
        <w:t xml:space="preserve"> actor </w:t>
      </w:r>
      <w:r>
        <w:t>的输入应包括：当前状态与</w:t>
      </w:r>
      <w:r>
        <w:t xml:space="preserve"> 1 s </w:t>
      </w:r>
      <w:r>
        <w:t>历史编码、车辆角色、</w:t>
      </w:r>
      <w:r>
        <w:t>slot mask</w:t>
      </w:r>
      <w:r>
        <w:t>、</w:t>
      </w:r>
      <w:r>
        <w:t xml:space="preserve">ego </w:t>
      </w:r>
      <w:r>
        <w:t>已提交动作历史、</w:t>
      </w:r>
      <w:r>
        <w:t xml:space="preserve">soft-plan preview </w:t>
      </w:r>
      <w:r>
        <w:t>特征、当前状态相对</w:t>
      </w:r>
      <w:r>
        <w:t xml:space="preserve"> soft plan </w:t>
      </w:r>
      <w:r>
        <w:t>的偏差、</w:t>
      </w:r>
      <w:r>
        <w:t xml:space="preserve">HiQR </w:t>
      </w:r>
      <w:r>
        <w:t>基础动作、</w:t>
      </w:r>
      <w:r>
        <w:t xml:space="preserve">IDM/MOBIL </w:t>
      </w:r>
      <w:r>
        <w:t>参考动作、自然响应校准区间及持续驾驶风格状态。</w:t>
      </w:r>
    </w:p>
    <w:p w14:paraId="702ADCA8" w14:textId="77777777" w:rsidR="000E4D99" w:rsidRDefault="00740B33">
      <w:pPr>
        <w:spacing w:after="100" w:line="322" w:lineRule="auto"/>
        <w:ind w:firstLine="420"/>
        <w:rPr>
          <w:lang w:eastAsia="zh-CN"/>
        </w:rPr>
      </w:pPr>
      <w:r>
        <w:rPr>
          <w:lang w:eastAsia="zh-CN"/>
        </w:rPr>
        <w:t xml:space="preserve">actor </w:t>
      </w:r>
      <w:r>
        <w:rPr>
          <w:lang w:eastAsia="zh-CN"/>
        </w:rPr>
        <w:t>输出至少包括：控制权</w:t>
      </w:r>
      <w:r>
        <w:rPr>
          <w:lang w:eastAsia="zh-CN"/>
        </w:rPr>
        <w:t xml:space="preserve"> </w:t>
      </w:r>
      <w:r>
        <w:t>α</w:t>
      </w:r>
      <w:r>
        <w:rPr>
          <w:lang w:eastAsia="zh-CN"/>
        </w:rPr>
        <w:t>、纵向残差动作分布参数、横向残差动作分布参数和可选响应模式概率。</w:t>
      </w:r>
      <w:r>
        <w:rPr>
          <w:lang w:eastAsia="zh-CN"/>
        </w:rPr>
        <w:t xml:space="preserve">critic </w:t>
      </w:r>
      <w:r>
        <w:rPr>
          <w:lang w:eastAsia="zh-CN"/>
        </w:rPr>
        <w:t>输入可包含所有车辆</w:t>
      </w:r>
      <w:r>
        <w:rPr>
          <w:lang w:eastAsia="zh-CN"/>
        </w:rPr>
        <w:t xml:space="preserve"> token</w:t>
      </w:r>
      <w:r>
        <w:rPr>
          <w:lang w:eastAsia="zh-CN"/>
        </w:rPr>
        <w:t>、全局</w:t>
      </w:r>
      <w:r>
        <w:rPr>
          <w:lang w:eastAsia="zh-CN"/>
        </w:rPr>
        <w:t xml:space="preserve"> filter state</w:t>
      </w:r>
      <w:r>
        <w:rPr>
          <w:lang w:eastAsia="zh-CN"/>
        </w:rPr>
        <w:t>、干预强度、风险几何和</w:t>
      </w:r>
      <w:r>
        <w:rPr>
          <w:lang w:eastAsia="zh-CN"/>
        </w:rPr>
        <w:t xml:space="preserve"> soft-plan </w:t>
      </w:r>
      <w:r>
        <w:rPr>
          <w:lang w:eastAsia="zh-CN"/>
        </w:rPr>
        <w:t>偏差，但不得读取未来</w:t>
      </w:r>
      <w:r>
        <w:rPr>
          <w:lang w:eastAsia="zh-CN"/>
        </w:rPr>
        <w:t xml:space="preserve"> ego </w:t>
      </w:r>
      <w:r>
        <w:rPr>
          <w:lang w:eastAsia="zh-CN"/>
        </w:rPr>
        <w:t>动作或</w:t>
      </w:r>
      <w:r>
        <w:rPr>
          <w:lang w:eastAsia="zh-CN"/>
        </w:rPr>
        <w:t xml:space="preserve"> EVT failure </w:t>
      </w:r>
      <w:r>
        <w:rPr>
          <w:lang w:eastAsia="zh-CN"/>
        </w:rPr>
        <w:t>标签。</w:t>
      </w:r>
    </w:p>
    <w:p w14:paraId="3760072D" w14:textId="77777777" w:rsidR="000E4D99" w:rsidRDefault="00740B33">
      <w:pPr>
        <w:pStyle w:val="21"/>
        <w:spacing w:before="80" w:after="100" w:line="264" w:lineRule="auto"/>
      </w:pPr>
      <w:r>
        <w:rPr>
          <w:rFonts w:ascii="Aptos" w:eastAsia="Noto Sans CJK SC" w:hAnsi="Aptos"/>
        </w:rPr>
        <w:t xml:space="preserve">3.4 </w:t>
      </w:r>
      <w:r>
        <w:rPr>
          <w:rFonts w:ascii="Aptos" w:eastAsia="Noto Sans CJK SC" w:hAnsi="Aptos"/>
        </w:rPr>
        <w:t>角色与上下文条件</w:t>
      </w:r>
      <w:r>
        <w:rPr>
          <w:rFonts w:ascii="Aptos" w:eastAsia="Noto Sans CJK SC" w:hAnsi="Aptos"/>
        </w:rPr>
        <w:t xml:space="preserve"> GAIL</w:t>
      </w:r>
    </w:p>
    <w:p w14:paraId="7A0023C8" w14:textId="77777777" w:rsidR="000E4D99" w:rsidRDefault="00740B33">
      <w:pPr>
        <w:spacing w:before="40" w:after="100" w:line="264" w:lineRule="auto"/>
        <w:jc w:val="center"/>
      </w:pPr>
      <w:r>
        <w:rPr>
          <w:rFonts w:ascii="Cambria Math" w:eastAsia="Cambria Math" w:hAnsi="Cambria Math"/>
          <w:i/>
          <w:sz w:val="22"/>
        </w:rPr>
        <w:t>D_ξ(H_i,t, a_i,t, role_i, c_t) → [0,1]</w:t>
      </w:r>
    </w:p>
    <w:p w14:paraId="7269B912" w14:textId="77777777" w:rsidR="000E4D99" w:rsidRDefault="00740B33">
      <w:pPr>
        <w:spacing w:after="100" w:line="322" w:lineRule="auto"/>
        <w:ind w:firstLine="420"/>
        <w:rPr>
          <w:lang w:eastAsia="zh-CN"/>
        </w:rPr>
      </w:pPr>
      <w:r>
        <w:t>普通单步、无条件</w:t>
      </w:r>
      <w:r>
        <w:t xml:space="preserve"> GAIL </w:t>
      </w:r>
      <w:r>
        <w:t>容易由大量正常驾驶样本主导。</w:t>
      </w:r>
      <w:r>
        <w:rPr>
          <w:lang w:eastAsia="zh-CN"/>
        </w:rPr>
        <w:t>建议判别器使用</w:t>
      </w:r>
      <w:r>
        <w:rPr>
          <w:lang w:eastAsia="zh-CN"/>
        </w:rPr>
        <w:t xml:space="preserve"> 0.8–1.0 s </w:t>
      </w:r>
      <w:r>
        <w:rPr>
          <w:lang w:eastAsia="zh-CN"/>
        </w:rPr>
        <w:t>短轨迹片段，并显式条件化车辆角色、</w:t>
      </w:r>
      <w:r>
        <w:rPr>
          <w:lang w:eastAsia="zh-CN"/>
        </w:rPr>
        <w:t>gap</w:t>
      </w:r>
      <w:r>
        <w:rPr>
          <w:lang w:eastAsia="zh-CN"/>
        </w:rPr>
        <w:t>、相对速度、</w:t>
      </w:r>
      <w:r>
        <w:rPr>
          <w:lang w:eastAsia="zh-CN"/>
        </w:rPr>
        <w:t xml:space="preserve">TTC </w:t>
      </w:r>
      <w:r>
        <w:rPr>
          <w:lang w:eastAsia="zh-CN"/>
        </w:rPr>
        <w:t>区间、</w:t>
      </w:r>
      <w:r>
        <w:rPr>
          <w:lang w:eastAsia="zh-CN"/>
        </w:rPr>
        <w:t xml:space="preserve">ego </w:t>
      </w:r>
      <w:r>
        <w:rPr>
          <w:lang w:eastAsia="zh-CN"/>
        </w:rPr>
        <w:t>动作剂量和换道阶段。训练</w:t>
      </w:r>
      <w:r>
        <w:rPr>
          <w:lang w:eastAsia="zh-CN"/>
        </w:rPr>
        <w:t xml:space="preserve"> batch </w:t>
      </w:r>
      <w:r>
        <w:rPr>
          <w:lang w:eastAsia="zh-CN"/>
        </w:rPr>
        <w:t>对强制动、跟驰压缩和切入响应事件进行分层平衡。</w:t>
      </w:r>
    </w:p>
    <w:p w14:paraId="5CEDECD6" w14:textId="77777777" w:rsidR="000E4D99" w:rsidRDefault="00740B33">
      <w:pPr>
        <w:spacing w:after="100" w:line="322" w:lineRule="auto"/>
        <w:ind w:firstLine="420"/>
      </w:pPr>
      <w:r>
        <w:t xml:space="preserve">GAIL prior </w:t>
      </w:r>
      <w:r>
        <w:t>的输出不是事故概率，而是人类驾驶动作分布或自然性奖励。自然性信号可通过</w:t>
      </w:r>
      <w:r>
        <w:t xml:space="preserve"> discriminator reward </w:t>
      </w:r>
      <w:r>
        <w:t>与策略</w:t>
      </w:r>
      <w:r>
        <w:t xml:space="preserve"> KL </w:t>
      </w:r>
      <w:r>
        <w:t>进入</w:t>
      </w:r>
      <w:r>
        <w:t xml:space="preserve"> PPO</w:t>
      </w:r>
      <w:r>
        <w:t>；推荐以</w:t>
      </w:r>
      <w:r>
        <w:t xml:space="preserve"> KL </w:t>
      </w:r>
      <w:r>
        <w:t>约束为主，以</w:t>
      </w:r>
      <w:r>
        <w:t xml:space="preserve"> discriminator reward </w:t>
      </w:r>
      <w:r>
        <w:t>为辅。</w:t>
      </w:r>
    </w:p>
    <w:p w14:paraId="2EA3ACFA" w14:textId="77777777" w:rsidR="000E4D99" w:rsidRDefault="00740B33">
      <w:pPr>
        <w:pStyle w:val="1"/>
        <w:spacing w:before="160" w:after="100" w:line="264" w:lineRule="auto"/>
        <w:rPr>
          <w:lang w:eastAsia="zh-CN"/>
        </w:rPr>
      </w:pPr>
      <w:r>
        <w:rPr>
          <w:rFonts w:ascii="Aptos" w:eastAsia="Noto Sans CJK SC" w:hAnsi="Aptos"/>
          <w:lang w:eastAsia="zh-CN"/>
        </w:rPr>
        <w:t xml:space="preserve">4. </w:t>
      </w:r>
      <w:r>
        <w:rPr>
          <w:rFonts w:ascii="Aptos" w:eastAsia="Noto Sans CJK SC" w:hAnsi="Aptos"/>
          <w:lang w:eastAsia="zh-CN"/>
        </w:rPr>
        <w:t>真实数据、</w:t>
      </w:r>
      <w:r>
        <w:rPr>
          <w:rFonts w:ascii="Aptos" w:eastAsia="Noto Sans CJK SC" w:hAnsi="Aptos"/>
          <w:lang w:eastAsia="zh-CN"/>
        </w:rPr>
        <w:t xml:space="preserve">IDM/MOBIL </w:t>
      </w:r>
      <w:r>
        <w:rPr>
          <w:rFonts w:ascii="Aptos" w:eastAsia="Noto Sans CJK SC" w:hAnsi="Aptos"/>
          <w:lang w:eastAsia="zh-CN"/>
        </w:rPr>
        <w:t>与</w:t>
      </w:r>
      <w:r>
        <w:rPr>
          <w:rFonts w:ascii="Aptos" w:eastAsia="Noto Sans CJK SC" w:hAnsi="Aptos"/>
          <w:lang w:eastAsia="zh-CN"/>
        </w:rPr>
        <w:t xml:space="preserve"> GAIL </w:t>
      </w:r>
      <w:r>
        <w:rPr>
          <w:rFonts w:ascii="Aptos" w:eastAsia="Noto Sans CJK SC" w:hAnsi="Aptos"/>
          <w:lang w:eastAsia="zh-CN"/>
        </w:rPr>
        <w:t>的数据准备</w:t>
      </w:r>
    </w:p>
    <w:p w14:paraId="582FC77D" w14:textId="77777777" w:rsidR="000E4D99" w:rsidRDefault="00740B33">
      <w:pPr>
        <w:pStyle w:val="21"/>
        <w:spacing w:before="80" w:after="100" w:line="264" w:lineRule="auto"/>
        <w:rPr>
          <w:lang w:eastAsia="zh-CN"/>
        </w:rPr>
      </w:pPr>
      <w:r>
        <w:rPr>
          <w:rFonts w:ascii="Aptos" w:eastAsia="Noto Sans CJK SC" w:hAnsi="Aptos"/>
          <w:lang w:eastAsia="zh-CN"/>
        </w:rPr>
        <w:t xml:space="preserve">4.1 IDM/MOBIL </w:t>
      </w:r>
      <w:r>
        <w:rPr>
          <w:rFonts w:ascii="Aptos" w:eastAsia="Noto Sans CJK SC" w:hAnsi="Aptos"/>
          <w:lang w:eastAsia="zh-CN"/>
        </w:rPr>
        <w:t>的功能不是替代世界模型</w:t>
      </w:r>
    </w:p>
    <w:p w14:paraId="3C04E9FE" w14:textId="77777777" w:rsidR="000E4D99" w:rsidRDefault="00740B33">
      <w:pPr>
        <w:spacing w:after="100" w:line="322" w:lineRule="auto"/>
        <w:ind w:firstLine="420"/>
        <w:rPr>
          <w:lang w:eastAsia="zh-CN"/>
        </w:rPr>
      </w:pPr>
      <w:r>
        <w:rPr>
          <w:lang w:eastAsia="zh-CN"/>
        </w:rPr>
        <w:t xml:space="preserve">IDM </w:t>
      </w:r>
      <w:r>
        <w:rPr>
          <w:lang w:eastAsia="zh-CN"/>
        </w:rPr>
        <w:t>和</w:t>
      </w:r>
      <w:r>
        <w:rPr>
          <w:lang w:eastAsia="zh-CN"/>
        </w:rPr>
        <w:t xml:space="preserve"> MOBIL </w:t>
      </w:r>
      <w:r>
        <w:rPr>
          <w:lang w:eastAsia="zh-CN"/>
        </w:rPr>
        <w:t>在本文中不负责最终生成完整交通轨迹，而是为日志外干预状态提供结构化响应参考、参数尺度和可解释约束。应从</w:t>
      </w:r>
      <w:r>
        <w:rPr>
          <w:lang w:eastAsia="zh-CN"/>
        </w:rPr>
        <w:t xml:space="preserve"> highD </w:t>
      </w:r>
      <w:r>
        <w:rPr>
          <w:lang w:eastAsia="zh-CN"/>
        </w:rPr>
        <w:t>估计参数分布，而不是只拟合一个全局常数。</w:t>
      </w:r>
    </w:p>
    <w:tbl>
      <w:tblPr>
        <w:tblStyle w:val="aff1"/>
        <w:tblW w:w="0" w:type="auto"/>
        <w:jc w:val="center"/>
        <w:tblLook w:val="04A0" w:firstRow="1" w:lastRow="0" w:firstColumn="1" w:lastColumn="0" w:noHBand="0" w:noVBand="1"/>
      </w:tblPr>
      <w:tblGrid>
        <w:gridCol w:w="1417"/>
        <w:gridCol w:w="3742"/>
        <w:gridCol w:w="3685"/>
      </w:tblGrid>
      <w:tr w:rsidR="000E4D99" w14:paraId="1C3680EB" w14:textId="77777777">
        <w:trPr>
          <w:cantSplit/>
          <w:tblHeader/>
          <w:jc w:val="center"/>
        </w:trPr>
        <w:tc>
          <w:tcPr>
            <w:tcW w:w="1417" w:type="dxa"/>
            <w:shd w:val="clear" w:color="auto" w:fill="D9EAF7"/>
            <w:tcMar>
              <w:top w:w="70" w:type="dxa"/>
              <w:left w:w="80" w:type="dxa"/>
              <w:bottom w:w="70" w:type="dxa"/>
              <w:right w:w="80" w:type="dxa"/>
            </w:tcMar>
            <w:vAlign w:val="center"/>
          </w:tcPr>
          <w:p w14:paraId="2391781D" w14:textId="77777777" w:rsidR="000E4D99" w:rsidRDefault="00740B33">
            <w:pPr>
              <w:spacing w:line="264" w:lineRule="auto"/>
              <w:jc w:val="center"/>
            </w:pPr>
            <w:r>
              <w:rPr>
                <w:b/>
                <w:sz w:val="18"/>
              </w:rPr>
              <w:lastRenderedPageBreak/>
              <w:t>模型</w:t>
            </w:r>
            <w:r>
              <w:rPr>
                <w:b/>
                <w:sz w:val="18"/>
              </w:rPr>
              <w:t>/</w:t>
            </w:r>
            <w:r>
              <w:rPr>
                <w:b/>
                <w:sz w:val="18"/>
              </w:rPr>
              <w:t>统计</w:t>
            </w:r>
          </w:p>
        </w:tc>
        <w:tc>
          <w:tcPr>
            <w:tcW w:w="3742" w:type="dxa"/>
            <w:shd w:val="clear" w:color="auto" w:fill="D9EAF7"/>
            <w:tcMar>
              <w:top w:w="70" w:type="dxa"/>
              <w:left w:w="80" w:type="dxa"/>
              <w:bottom w:w="70" w:type="dxa"/>
              <w:right w:w="80" w:type="dxa"/>
            </w:tcMar>
            <w:vAlign w:val="center"/>
          </w:tcPr>
          <w:p w14:paraId="1EB9A4EA" w14:textId="77777777" w:rsidR="000E4D99" w:rsidRDefault="00740B33">
            <w:pPr>
              <w:spacing w:line="264" w:lineRule="auto"/>
              <w:jc w:val="center"/>
            </w:pPr>
            <w:r>
              <w:rPr>
                <w:b/>
                <w:sz w:val="18"/>
              </w:rPr>
              <w:t>建议校准内容</w:t>
            </w:r>
          </w:p>
        </w:tc>
        <w:tc>
          <w:tcPr>
            <w:tcW w:w="3685" w:type="dxa"/>
            <w:shd w:val="clear" w:color="auto" w:fill="D9EAF7"/>
            <w:tcMar>
              <w:top w:w="70" w:type="dxa"/>
              <w:left w:w="80" w:type="dxa"/>
              <w:bottom w:w="70" w:type="dxa"/>
              <w:right w:w="80" w:type="dxa"/>
            </w:tcMar>
            <w:vAlign w:val="center"/>
          </w:tcPr>
          <w:p w14:paraId="52F85735" w14:textId="77777777" w:rsidR="000E4D99" w:rsidRDefault="00740B33">
            <w:pPr>
              <w:spacing w:line="264" w:lineRule="auto"/>
              <w:jc w:val="center"/>
              <w:rPr>
                <w:lang w:eastAsia="zh-CN"/>
              </w:rPr>
            </w:pPr>
            <w:r>
              <w:rPr>
                <w:b/>
                <w:sz w:val="18"/>
                <w:lang w:eastAsia="zh-CN"/>
              </w:rPr>
              <w:t>提供给其他模块的输入</w:t>
            </w:r>
          </w:p>
        </w:tc>
      </w:tr>
      <w:tr w:rsidR="000E4D99" w14:paraId="5FC15E43" w14:textId="77777777">
        <w:trPr>
          <w:cantSplit/>
          <w:jc w:val="center"/>
        </w:trPr>
        <w:tc>
          <w:tcPr>
            <w:tcW w:w="1417" w:type="dxa"/>
            <w:tcMar>
              <w:top w:w="70" w:type="dxa"/>
              <w:left w:w="80" w:type="dxa"/>
              <w:bottom w:w="70" w:type="dxa"/>
              <w:right w:w="80" w:type="dxa"/>
            </w:tcMar>
            <w:vAlign w:val="center"/>
          </w:tcPr>
          <w:p w14:paraId="71FC8A17" w14:textId="77777777" w:rsidR="000E4D99" w:rsidRDefault="00740B33">
            <w:pPr>
              <w:spacing w:line="274" w:lineRule="auto"/>
            </w:pPr>
            <w:r>
              <w:rPr>
                <w:sz w:val="18"/>
              </w:rPr>
              <w:t>IDM</w:t>
            </w:r>
          </w:p>
        </w:tc>
        <w:tc>
          <w:tcPr>
            <w:tcW w:w="3742" w:type="dxa"/>
            <w:tcMar>
              <w:top w:w="70" w:type="dxa"/>
              <w:left w:w="80" w:type="dxa"/>
              <w:bottom w:w="70" w:type="dxa"/>
              <w:right w:w="80" w:type="dxa"/>
            </w:tcMar>
            <w:vAlign w:val="center"/>
          </w:tcPr>
          <w:p w14:paraId="004A8294" w14:textId="77777777" w:rsidR="000E4D99" w:rsidRDefault="00740B33">
            <w:pPr>
              <w:spacing w:line="274" w:lineRule="auto"/>
              <w:rPr>
                <w:lang w:eastAsia="zh-CN"/>
              </w:rPr>
            </w:pPr>
            <w:r>
              <w:rPr>
                <w:sz w:val="18"/>
                <w:lang w:eastAsia="zh-CN"/>
              </w:rPr>
              <w:t>期望速度、最大加速度、舒适减速度、最小间距、期望时距、加速度指数</w:t>
            </w:r>
          </w:p>
        </w:tc>
        <w:tc>
          <w:tcPr>
            <w:tcW w:w="3685" w:type="dxa"/>
            <w:tcMar>
              <w:top w:w="70" w:type="dxa"/>
              <w:left w:w="80" w:type="dxa"/>
              <w:bottom w:w="70" w:type="dxa"/>
              <w:right w:w="80" w:type="dxa"/>
            </w:tcMar>
            <w:vAlign w:val="center"/>
          </w:tcPr>
          <w:p w14:paraId="458022BC" w14:textId="77777777" w:rsidR="000E4D99" w:rsidRDefault="00740B33">
            <w:pPr>
              <w:spacing w:line="274" w:lineRule="auto"/>
              <w:rPr>
                <w:lang w:eastAsia="zh-CN"/>
              </w:rPr>
            </w:pPr>
            <w:r>
              <w:rPr>
                <w:sz w:val="18"/>
                <w:lang w:eastAsia="zh-CN"/>
              </w:rPr>
              <w:t>纵向参考动作、风格变量、应急能力、可避免性判定</w:t>
            </w:r>
          </w:p>
        </w:tc>
      </w:tr>
      <w:tr w:rsidR="000E4D99" w14:paraId="4C48FF0E" w14:textId="77777777">
        <w:trPr>
          <w:cantSplit/>
          <w:jc w:val="center"/>
        </w:trPr>
        <w:tc>
          <w:tcPr>
            <w:tcW w:w="1417" w:type="dxa"/>
            <w:tcMar>
              <w:top w:w="70" w:type="dxa"/>
              <w:left w:w="80" w:type="dxa"/>
              <w:bottom w:w="70" w:type="dxa"/>
              <w:right w:w="80" w:type="dxa"/>
            </w:tcMar>
            <w:vAlign w:val="center"/>
          </w:tcPr>
          <w:p w14:paraId="184A2202" w14:textId="77777777" w:rsidR="000E4D99" w:rsidRDefault="00740B33">
            <w:pPr>
              <w:spacing w:line="274" w:lineRule="auto"/>
            </w:pPr>
            <w:r>
              <w:rPr>
                <w:sz w:val="18"/>
              </w:rPr>
              <w:t>MOBIL</w:t>
            </w:r>
          </w:p>
        </w:tc>
        <w:tc>
          <w:tcPr>
            <w:tcW w:w="3742" w:type="dxa"/>
            <w:tcMar>
              <w:top w:w="70" w:type="dxa"/>
              <w:left w:w="80" w:type="dxa"/>
              <w:bottom w:w="70" w:type="dxa"/>
              <w:right w:w="80" w:type="dxa"/>
            </w:tcMar>
            <w:vAlign w:val="center"/>
          </w:tcPr>
          <w:p w14:paraId="6F076F41" w14:textId="77777777" w:rsidR="000E4D99" w:rsidRDefault="00740B33">
            <w:pPr>
              <w:spacing w:line="274" w:lineRule="auto"/>
              <w:rPr>
                <w:lang w:eastAsia="zh-CN"/>
              </w:rPr>
            </w:pPr>
            <w:r>
              <w:rPr>
                <w:sz w:val="18"/>
                <w:lang w:eastAsia="zh-CN"/>
              </w:rPr>
              <w:t>礼让系数、换道收益阈值、最大可接受后车制动</w:t>
            </w:r>
          </w:p>
        </w:tc>
        <w:tc>
          <w:tcPr>
            <w:tcW w:w="3685" w:type="dxa"/>
            <w:tcMar>
              <w:top w:w="70" w:type="dxa"/>
              <w:left w:w="80" w:type="dxa"/>
              <w:bottom w:w="70" w:type="dxa"/>
              <w:right w:w="80" w:type="dxa"/>
            </w:tcMar>
            <w:vAlign w:val="center"/>
          </w:tcPr>
          <w:p w14:paraId="0B440A3A" w14:textId="77777777" w:rsidR="000E4D99" w:rsidRDefault="00740B33">
            <w:pPr>
              <w:spacing w:line="274" w:lineRule="auto"/>
              <w:rPr>
                <w:lang w:eastAsia="zh-CN"/>
              </w:rPr>
            </w:pPr>
            <w:r>
              <w:rPr>
                <w:sz w:val="18"/>
                <w:lang w:eastAsia="zh-CN"/>
              </w:rPr>
              <w:t>换道安全性、目标车道后车响应、横向控制权触发</w:t>
            </w:r>
          </w:p>
        </w:tc>
      </w:tr>
      <w:tr w:rsidR="000E4D99" w14:paraId="6A40DA18" w14:textId="77777777">
        <w:trPr>
          <w:cantSplit/>
          <w:jc w:val="center"/>
        </w:trPr>
        <w:tc>
          <w:tcPr>
            <w:tcW w:w="1417" w:type="dxa"/>
            <w:tcMar>
              <w:top w:w="70" w:type="dxa"/>
              <w:left w:w="80" w:type="dxa"/>
              <w:bottom w:w="70" w:type="dxa"/>
              <w:right w:w="80" w:type="dxa"/>
            </w:tcMar>
            <w:vAlign w:val="center"/>
          </w:tcPr>
          <w:p w14:paraId="276D8777" w14:textId="77777777" w:rsidR="000E4D99" w:rsidRDefault="00740B33">
            <w:pPr>
              <w:spacing w:line="274" w:lineRule="auto"/>
            </w:pPr>
            <w:r>
              <w:rPr>
                <w:sz w:val="18"/>
              </w:rPr>
              <w:t>自然响应统计</w:t>
            </w:r>
          </w:p>
        </w:tc>
        <w:tc>
          <w:tcPr>
            <w:tcW w:w="3742" w:type="dxa"/>
            <w:tcMar>
              <w:top w:w="70" w:type="dxa"/>
              <w:left w:w="80" w:type="dxa"/>
              <w:bottom w:w="70" w:type="dxa"/>
              <w:right w:w="80" w:type="dxa"/>
            </w:tcMar>
            <w:vAlign w:val="center"/>
          </w:tcPr>
          <w:p w14:paraId="2FF2AFBB" w14:textId="77777777" w:rsidR="000E4D99" w:rsidRDefault="00740B33">
            <w:pPr>
              <w:spacing w:line="274" w:lineRule="auto"/>
              <w:rPr>
                <w:lang w:eastAsia="zh-CN"/>
              </w:rPr>
            </w:pPr>
            <w:r>
              <w:rPr>
                <w:sz w:val="18"/>
                <w:lang w:eastAsia="zh-CN"/>
              </w:rPr>
              <w:t>反应时延、</w:t>
            </w:r>
            <w:r>
              <w:rPr>
                <w:sz w:val="18"/>
                <w:lang w:eastAsia="zh-CN"/>
              </w:rPr>
              <w:t xml:space="preserve">0.2/0.4/0.8 s </w:t>
            </w:r>
            <w:r>
              <w:rPr>
                <w:sz w:val="18"/>
                <w:lang w:eastAsia="zh-CN"/>
              </w:rPr>
              <w:t>响应分位数、剂量敏感性</w:t>
            </w:r>
          </w:p>
        </w:tc>
        <w:tc>
          <w:tcPr>
            <w:tcW w:w="3685" w:type="dxa"/>
            <w:tcMar>
              <w:top w:w="70" w:type="dxa"/>
              <w:left w:w="80" w:type="dxa"/>
              <w:bottom w:w="70" w:type="dxa"/>
              <w:right w:w="80" w:type="dxa"/>
            </w:tcMar>
            <w:vAlign w:val="center"/>
          </w:tcPr>
          <w:p w14:paraId="0C4C6810" w14:textId="77777777" w:rsidR="000E4D99" w:rsidRDefault="00740B33">
            <w:pPr>
              <w:spacing w:line="274" w:lineRule="auto"/>
            </w:pPr>
            <w:r>
              <w:rPr>
                <w:sz w:val="18"/>
              </w:rPr>
              <w:t>PPO reward/constraint</w:t>
            </w:r>
            <w:r>
              <w:rPr>
                <w:sz w:val="18"/>
              </w:rPr>
              <w:t>、验收区间、风格采样</w:t>
            </w:r>
          </w:p>
        </w:tc>
      </w:tr>
    </w:tbl>
    <w:p w14:paraId="54FBB1F8" w14:textId="77777777" w:rsidR="000E4D99" w:rsidRDefault="000E4D99">
      <w:pPr>
        <w:spacing w:after="20" w:line="307" w:lineRule="auto"/>
      </w:pPr>
    </w:p>
    <w:p w14:paraId="56E75C78" w14:textId="77777777" w:rsidR="000E4D99" w:rsidRDefault="00740B33">
      <w:pPr>
        <w:pStyle w:val="21"/>
        <w:spacing w:before="80" w:after="100" w:line="264" w:lineRule="auto"/>
      </w:pPr>
      <w:r>
        <w:rPr>
          <w:rFonts w:ascii="Aptos" w:eastAsia="Noto Sans CJK SC" w:hAnsi="Aptos"/>
        </w:rPr>
        <w:t xml:space="preserve">4.2 </w:t>
      </w:r>
      <w:r>
        <w:rPr>
          <w:rFonts w:ascii="Aptos" w:eastAsia="Noto Sans CJK SC" w:hAnsi="Aptos"/>
        </w:rPr>
        <w:t>数据分层</w:t>
      </w:r>
    </w:p>
    <w:p w14:paraId="04D35E95" w14:textId="77777777" w:rsidR="000E4D99" w:rsidRDefault="00740B33">
      <w:pPr>
        <w:pStyle w:val="a0"/>
        <w:spacing w:after="40" w:line="288" w:lineRule="auto"/>
      </w:pPr>
      <w:r>
        <w:rPr>
          <w:sz w:val="20"/>
        </w:rPr>
        <w:t>事实模仿集：全量</w:t>
      </w:r>
      <w:r>
        <w:rPr>
          <w:sz w:val="20"/>
        </w:rPr>
        <w:t xml:space="preserve"> clean highD</w:t>
      </w:r>
      <w:r>
        <w:rPr>
          <w:sz w:val="20"/>
        </w:rPr>
        <w:t>，用于</w:t>
      </w:r>
      <w:r>
        <w:rPr>
          <w:sz w:val="20"/>
        </w:rPr>
        <w:t xml:space="preserve"> GAIL </w:t>
      </w:r>
      <w:r>
        <w:rPr>
          <w:sz w:val="20"/>
        </w:rPr>
        <w:t>的一般人类行为先验。</w:t>
      </w:r>
    </w:p>
    <w:p w14:paraId="3BE03EB0" w14:textId="77777777" w:rsidR="000E4D99" w:rsidRDefault="00740B33">
      <w:pPr>
        <w:pStyle w:val="a0"/>
        <w:spacing w:after="40" w:line="288" w:lineRule="auto"/>
        <w:rPr>
          <w:lang w:eastAsia="zh-CN"/>
        </w:rPr>
      </w:pPr>
      <w:r>
        <w:rPr>
          <w:sz w:val="20"/>
          <w:lang w:eastAsia="zh-CN"/>
        </w:rPr>
        <w:t>跟驰响应集：前车制动</w:t>
      </w:r>
      <w:r>
        <w:rPr>
          <w:sz w:val="20"/>
          <w:lang w:eastAsia="zh-CN"/>
        </w:rPr>
        <w:t>/</w:t>
      </w:r>
      <w:r>
        <w:rPr>
          <w:sz w:val="20"/>
          <w:lang w:eastAsia="zh-CN"/>
        </w:rPr>
        <w:t>加速与后车响应事件，按</w:t>
      </w:r>
      <w:r>
        <w:rPr>
          <w:sz w:val="20"/>
          <w:lang w:eastAsia="zh-CN"/>
        </w:rPr>
        <w:t xml:space="preserve"> gap</w:t>
      </w:r>
      <w:r>
        <w:rPr>
          <w:sz w:val="20"/>
          <w:lang w:eastAsia="zh-CN"/>
        </w:rPr>
        <w:t>、相对速度、</w:t>
      </w:r>
      <w:r>
        <w:rPr>
          <w:sz w:val="20"/>
          <w:lang w:eastAsia="zh-CN"/>
        </w:rPr>
        <w:t xml:space="preserve">TTC </w:t>
      </w:r>
      <w:r>
        <w:rPr>
          <w:sz w:val="20"/>
          <w:lang w:eastAsia="zh-CN"/>
        </w:rPr>
        <w:t>和风格分层。</w:t>
      </w:r>
    </w:p>
    <w:p w14:paraId="24D1C77F" w14:textId="77777777" w:rsidR="000E4D99" w:rsidRDefault="00740B33">
      <w:pPr>
        <w:pStyle w:val="a0"/>
        <w:spacing w:after="40" w:line="288" w:lineRule="auto"/>
        <w:rPr>
          <w:lang w:eastAsia="zh-CN"/>
        </w:rPr>
      </w:pPr>
      <w:r>
        <w:rPr>
          <w:sz w:val="20"/>
          <w:lang w:eastAsia="zh-CN"/>
        </w:rPr>
        <w:t>换道响应集：</w:t>
      </w:r>
      <w:r>
        <w:rPr>
          <w:sz w:val="20"/>
          <w:lang w:eastAsia="zh-CN"/>
        </w:rPr>
        <w:t>cut-in</w:t>
      </w:r>
      <w:r>
        <w:rPr>
          <w:sz w:val="20"/>
          <w:lang w:eastAsia="zh-CN"/>
        </w:rPr>
        <w:t>、目标车道后车、换道开始与完成阶段，供</w:t>
      </w:r>
      <w:r>
        <w:rPr>
          <w:sz w:val="20"/>
          <w:lang w:eastAsia="zh-CN"/>
        </w:rPr>
        <w:t xml:space="preserve"> MOBIL </w:t>
      </w:r>
      <w:r>
        <w:rPr>
          <w:sz w:val="20"/>
          <w:lang w:eastAsia="zh-CN"/>
        </w:rPr>
        <w:t>和横向</w:t>
      </w:r>
      <w:r>
        <w:rPr>
          <w:sz w:val="20"/>
          <w:lang w:eastAsia="zh-CN"/>
        </w:rPr>
        <w:t xml:space="preserve"> GAIL </w:t>
      </w:r>
      <w:r>
        <w:rPr>
          <w:sz w:val="20"/>
          <w:lang w:eastAsia="zh-CN"/>
        </w:rPr>
        <w:t>条件化。</w:t>
      </w:r>
    </w:p>
    <w:p w14:paraId="1EDF19A6" w14:textId="77777777" w:rsidR="000E4D99" w:rsidRDefault="00740B33">
      <w:pPr>
        <w:pStyle w:val="a0"/>
        <w:spacing w:after="40" w:line="288" w:lineRule="auto"/>
        <w:rPr>
          <w:lang w:eastAsia="zh-CN"/>
        </w:rPr>
      </w:pPr>
      <w:r>
        <w:rPr>
          <w:sz w:val="20"/>
          <w:lang w:eastAsia="zh-CN"/>
        </w:rPr>
        <w:t>临界响应集：靠近制动、</w:t>
      </w:r>
      <w:r>
        <w:rPr>
          <w:sz w:val="20"/>
          <w:lang w:eastAsia="zh-CN"/>
        </w:rPr>
        <w:t>TTC</w:t>
      </w:r>
      <w:r>
        <w:rPr>
          <w:sz w:val="20"/>
          <w:lang w:eastAsia="zh-CN"/>
        </w:rPr>
        <w:t>、</w:t>
      </w:r>
      <w:r>
        <w:rPr>
          <w:sz w:val="20"/>
          <w:lang w:eastAsia="zh-CN"/>
        </w:rPr>
        <w:t xml:space="preserve">DRAC </w:t>
      </w:r>
      <w:r>
        <w:rPr>
          <w:sz w:val="20"/>
          <w:lang w:eastAsia="zh-CN"/>
        </w:rPr>
        <w:t>或安全包络临界区域的片段；用于提高对关键动作的识别，不用于主动制造事故。</w:t>
      </w:r>
    </w:p>
    <w:p w14:paraId="6FE7A5DB" w14:textId="77777777" w:rsidR="000E4D99" w:rsidRDefault="00740B33">
      <w:pPr>
        <w:pStyle w:val="21"/>
        <w:spacing w:before="80" w:after="100" w:line="264" w:lineRule="auto"/>
        <w:rPr>
          <w:lang w:eastAsia="zh-CN"/>
        </w:rPr>
      </w:pPr>
      <w:r>
        <w:rPr>
          <w:rFonts w:ascii="Aptos" w:eastAsia="Noto Sans CJK SC" w:hAnsi="Aptos"/>
          <w:lang w:eastAsia="zh-CN"/>
        </w:rPr>
        <w:t xml:space="preserve">4.3 </w:t>
      </w:r>
      <w:r>
        <w:rPr>
          <w:rFonts w:ascii="Aptos" w:eastAsia="Noto Sans CJK SC" w:hAnsi="Aptos"/>
          <w:lang w:eastAsia="zh-CN"/>
        </w:rPr>
        <w:t>避免</w:t>
      </w:r>
      <w:r>
        <w:rPr>
          <w:rFonts w:ascii="Aptos" w:eastAsia="Noto Sans CJK SC" w:hAnsi="Aptos"/>
          <w:lang w:eastAsia="zh-CN"/>
        </w:rPr>
        <w:t xml:space="preserve"> GAIL </w:t>
      </w:r>
      <w:r>
        <w:rPr>
          <w:rFonts w:ascii="Aptos" w:eastAsia="Noto Sans CJK SC" w:hAnsi="Aptos"/>
          <w:lang w:eastAsia="zh-CN"/>
        </w:rPr>
        <w:t>把应急响应当作异常</w:t>
      </w:r>
    </w:p>
    <w:p w14:paraId="24D2B760" w14:textId="77777777" w:rsidR="000E4D99" w:rsidRDefault="00740B33">
      <w:pPr>
        <w:spacing w:after="100" w:line="322" w:lineRule="auto"/>
        <w:ind w:firstLine="420"/>
        <w:rPr>
          <w:lang w:eastAsia="zh-CN"/>
        </w:rPr>
      </w:pPr>
      <w:r>
        <w:rPr>
          <w:lang w:eastAsia="zh-CN"/>
        </w:rPr>
        <w:t>应使用风险带平衡采样、角色平衡、动作幅度重加权和条件判别器。必要时训练两个判别头：一般驾驶</w:t>
      </w:r>
      <w:r>
        <w:rPr>
          <w:lang w:eastAsia="zh-CN"/>
        </w:rPr>
        <w:t xml:space="preserve"> naturalness head </w:t>
      </w:r>
      <w:r>
        <w:rPr>
          <w:lang w:eastAsia="zh-CN"/>
        </w:rPr>
        <w:t>与</w:t>
      </w:r>
      <w:r>
        <w:rPr>
          <w:lang w:eastAsia="zh-CN"/>
        </w:rPr>
        <w:t xml:space="preserve"> response naturalness head</w:t>
      </w:r>
      <w:r>
        <w:rPr>
          <w:lang w:eastAsia="zh-CN"/>
        </w:rPr>
        <w:t>。前者保证总体行为像人，后者专门判断在给定</w:t>
      </w:r>
      <w:r>
        <w:rPr>
          <w:lang w:eastAsia="zh-CN"/>
        </w:rPr>
        <w:t xml:space="preserve"> ego </w:t>
      </w:r>
      <w:r>
        <w:rPr>
          <w:lang w:eastAsia="zh-CN"/>
        </w:rPr>
        <w:t>干预和几何条件下的响应是否落在人类分布内。</w:t>
      </w:r>
    </w:p>
    <w:p w14:paraId="42D1983F" w14:textId="77777777" w:rsidR="000E4D99" w:rsidRDefault="00740B33">
      <w:pPr>
        <w:pStyle w:val="1"/>
        <w:spacing w:before="160" w:after="100" w:line="264" w:lineRule="auto"/>
        <w:rPr>
          <w:rFonts w:ascii="Aptos" w:eastAsia="宋体" w:hAnsi="Aptos"/>
          <w:lang w:eastAsia="zh-CN"/>
        </w:rPr>
      </w:pPr>
      <w:r>
        <w:rPr>
          <w:rFonts w:ascii="Aptos" w:eastAsia="Noto Sans CJK SC" w:hAnsi="Aptos"/>
          <w:lang w:eastAsia="zh-CN"/>
        </w:rPr>
        <w:t xml:space="preserve">5. </w:t>
      </w:r>
      <w:r>
        <w:rPr>
          <w:rFonts w:ascii="Aptos" w:eastAsia="Noto Sans CJK SC" w:hAnsi="Aptos"/>
          <w:lang w:eastAsia="zh-CN"/>
        </w:rPr>
        <w:t>名义残差</w:t>
      </w:r>
      <w:r>
        <w:rPr>
          <w:rFonts w:ascii="Aptos" w:eastAsia="Noto Sans CJK SC" w:hAnsi="Aptos"/>
          <w:lang w:eastAsia="zh-CN"/>
        </w:rPr>
        <w:t xml:space="preserve"> PPO </w:t>
      </w:r>
      <w:r>
        <w:rPr>
          <w:rFonts w:ascii="Aptos" w:eastAsia="Noto Sans CJK SC" w:hAnsi="Aptos"/>
          <w:lang w:eastAsia="zh-CN"/>
        </w:rPr>
        <w:t>的</w:t>
      </w:r>
      <w:r>
        <w:rPr>
          <w:rFonts w:ascii="Aptos" w:eastAsia="Noto Sans CJK SC" w:hAnsi="Aptos"/>
          <w:lang w:eastAsia="zh-CN"/>
        </w:rPr>
        <w:t xml:space="preserve"> MDP </w:t>
      </w:r>
      <w:r>
        <w:rPr>
          <w:rFonts w:ascii="Aptos" w:eastAsia="Noto Sans CJK SC" w:hAnsi="Aptos"/>
          <w:lang w:eastAsia="zh-CN"/>
        </w:rPr>
        <w:t>与奖励设计</w:t>
      </w:r>
    </w:p>
    <w:p w14:paraId="49BE1961" w14:textId="77777777" w:rsidR="000240CE" w:rsidRDefault="000240CE" w:rsidP="000240CE">
      <w:pPr>
        <w:pStyle w:val="aff9"/>
      </w:pPr>
      <w:r>
        <w:rPr>
          <w:rFonts w:ascii="宋体" w:eastAsia="宋体" w:hAnsi="宋体" w:cs="宋体" w:hint="eastAsia"/>
        </w:rPr>
        <w:t>你指出得对。上一版方案虽然写了</w:t>
      </w:r>
      <w:r>
        <w:t xml:space="preserve">“GAIL </w:t>
      </w:r>
      <w:r>
        <w:rPr>
          <w:rFonts w:ascii="宋体" w:eastAsia="宋体" w:hAnsi="宋体" w:cs="宋体" w:hint="eastAsia"/>
        </w:rPr>
        <w:t>人类先验</w:t>
      </w:r>
      <w:r>
        <w:t xml:space="preserve"> + KL </w:t>
      </w:r>
      <w:r>
        <w:rPr>
          <w:rFonts w:ascii="宋体" w:eastAsia="宋体" w:hAnsi="宋体" w:cs="宋体" w:hint="eastAsia"/>
        </w:rPr>
        <w:t>约束</w:t>
      </w:r>
      <w:r>
        <w:t xml:space="preserve"> PPO”</w:t>
      </w:r>
      <w:r>
        <w:rPr>
          <w:rFonts w:ascii="宋体" w:eastAsia="宋体" w:hAnsi="宋体" w:cs="宋体" w:hint="eastAsia"/>
        </w:rPr>
        <w:t>，但</w:t>
      </w:r>
      <w:r>
        <w:rPr>
          <w:rStyle w:val="af8"/>
          <w:rFonts w:ascii="宋体" w:eastAsia="宋体" w:hAnsi="宋体" w:cs="宋体" w:hint="eastAsia"/>
        </w:rPr>
        <w:t>没有充分复现参考文献中的具体两阶段机制</w:t>
      </w:r>
      <w:r>
        <w:rPr>
          <w:rFonts w:ascii="宋体" w:eastAsia="宋体" w:hAnsi="宋体" w:cs="宋体" w:hint="eastAsia"/>
        </w:rPr>
        <w:t>，尤其遗漏了以下关键点：</w:t>
      </w:r>
    </w:p>
    <w:p w14:paraId="1CE078D4" w14:textId="77777777" w:rsidR="000240CE" w:rsidRDefault="000240CE" w:rsidP="000240CE">
      <w:pPr>
        <w:pStyle w:val="aff9"/>
        <w:numPr>
          <w:ilvl w:val="0"/>
          <w:numId w:val="10"/>
        </w:numPr>
      </w:pPr>
      <w:r>
        <w:t xml:space="preserve">PPO </w:t>
      </w:r>
      <w:r>
        <w:rPr>
          <w:rFonts w:ascii="宋体" w:eastAsia="宋体" w:hAnsi="宋体" w:cs="宋体" w:hint="eastAsia"/>
        </w:rPr>
        <w:t>在文献中被使用了两次，但角色不同；</w:t>
      </w:r>
    </w:p>
    <w:p w14:paraId="6A8827A4" w14:textId="77777777" w:rsidR="000240CE" w:rsidRDefault="000240CE" w:rsidP="000240CE">
      <w:pPr>
        <w:pStyle w:val="aff9"/>
        <w:numPr>
          <w:ilvl w:val="0"/>
          <w:numId w:val="10"/>
        </w:numPr>
      </w:pPr>
      <w:r>
        <w:rPr>
          <w:rFonts w:ascii="宋体" w:eastAsia="宋体" w:hAnsi="宋体" w:cs="宋体" w:hint="eastAsia"/>
        </w:rPr>
        <w:t>第二阶段给</w:t>
      </w:r>
      <w:r>
        <w:t xml:space="preserve"> PPO </w:t>
      </w:r>
      <w:r>
        <w:rPr>
          <w:rFonts w:ascii="宋体" w:eastAsia="宋体" w:hAnsi="宋体" w:cs="宋体" w:hint="eastAsia"/>
        </w:rPr>
        <w:t>提供自然性约束的，不是</w:t>
      </w:r>
      <w:r>
        <w:t xml:space="preserve"> GAIL </w:t>
      </w:r>
      <w:r>
        <w:rPr>
          <w:rFonts w:ascii="宋体" w:eastAsia="宋体" w:hAnsi="宋体" w:cs="宋体" w:hint="eastAsia"/>
        </w:rPr>
        <w:t>判别器的输出，而是</w:t>
      </w:r>
      <w:r>
        <w:rPr>
          <w:rStyle w:val="af8"/>
          <w:rFonts w:ascii="宋体" w:eastAsia="宋体" w:hAnsi="宋体" w:cs="宋体" w:hint="eastAsia"/>
        </w:rPr>
        <w:t>预训练</w:t>
      </w:r>
      <w:r>
        <w:rPr>
          <w:rStyle w:val="af8"/>
        </w:rPr>
        <w:t xml:space="preserve"> GAIL </w:t>
      </w:r>
      <w:r>
        <w:rPr>
          <w:rStyle w:val="af8"/>
          <w:rFonts w:ascii="宋体" w:eastAsia="宋体" w:hAnsi="宋体" w:cs="宋体" w:hint="eastAsia"/>
        </w:rPr>
        <w:t>生成器的动作概率分布</w:t>
      </w:r>
      <w:r>
        <w:rPr>
          <w:rFonts w:ascii="宋体" w:eastAsia="宋体" w:hAnsi="宋体" w:cs="宋体" w:hint="eastAsia"/>
        </w:rPr>
        <w:t>；</w:t>
      </w:r>
    </w:p>
    <w:p w14:paraId="0465BB7D" w14:textId="77777777" w:rsidR="000240CE" w:rsidRDefault="000240CE" w:rsidP="000240CE">
      <w:pPr>
        <w:pStyle w:val="aff9"/>
        <w:numPr>
          <w:ilvl w:val="0"/>
          <w:numId w:val="10"/>
        </w:numPr>
      </w:pPr>
      <w:r>
        <w:rPr>
          <w:rFonts w:ascii="宋体" w:eastAsia="宋体" w:hAnsi="宋体" w:cs="宋体" w:hint="eastAsia"/>
        </w:rPr>
        <w:t>自然性通过一个明确方向的</w:t>
      </w:r>
      <w:r>
        <w:t xml:space="preserve"> KL </w:t>
      </w:r>
      <w:r>
        <w:rPr>
          <w:rFonts w:ascii="宋体" w:eastAsia="宋体" w:hAnsi="宋体" w:cs="宋体" w:hint="eastAsia"/>
        </w:rPr>
        <w:t>散度构造成奖励，而不是泛化地写成</w:t>
      </w:r>
      <w:r>
        <w:t>“</w:t>
      </w:r>
      <w:r>
        <w:rPr>
          <w:rFonts w:ascii="宋体" w:eastAsia="宋体" w:hAnsi="宋体" w:cs="宋体" w:hint="eastAsia"/>
        </w:rPr>
        <w:t>加一个</w:t>
      </w:r>
      <w:r>
        <w:t xml:space="preserve"> imitation loss”</w:t>
      </w:r>
      <w:r>
        <w:rPr>
          <w:rFonts w:ascii="宋体" w:eastAsia="宋体" w:hAnsi="宋体" w:cs="宋体" w:hint="eastAsia"/>
        </w:rPr>
        <w:t>。</w:t>
      </w:r>
    </w:p>
    <w:p w14:paraId="4DD65605" w14:textId="77777777" w:rsidR="000240CE" w:rsidRDefault="000240CE" w:rsidP="000240CE">
      <w:pPr>
        <w:pStyle w:val="aff9"/>
      </w:pPr>
      <w:r>
        <w:rPr>
          <w:rFonts w:ascii="宋体" w:eastAsia="宋体" w:hAnsi="宋体" w:cs="宋体" w:hint="eastAsia"/>
        </w:rPr>
        <w:t>参考论文的准确机制如下。</w:t>
      </w:r>
    </w:p>
    <w:p w14:paraId="32AECCB8" w14:textId="063DE8E6" w:rsidR="000240CE" w:rsidRPr="000240CE" w:rsidRDefault="000240CE" w:rsidP="000240CE">
      <w:pPr>
        <w:pStyle w:val="1"/>
        <w:rPr>
          <w:lang/>
        </w:rPr>
      </w:pPr>
      <w:r w:rsidRPr="000240CE">
        <w:rPr>
          <w:lang/>
        </w:rPr>
        <w:t>参考文献中的</w:t>
      </w:r>
      <w:r w:rsidRPr="000240CE">
        <w:rPr>
          <w:lang/>
        </w:rPr>
        <w:t xml:space="preserve"> GAIL–PPO </w:t>
      </w:r>
      <w:r w:rsidRPr="000240CE">
        <w:rPr>
          <w:lang/>
        </w:rPr>
        <w:t>关</w:t>
      </w:r>
      <w:r w:rsidRPr="000240CE">
        <w:rPr>
          <w:rFonts w:ascii="宋体" w:eastAsia="宋体" w:hAnsi="宋体" w:cs="宋体" w:hint="eastAsia"/>
          <w:lang/>
        </w:rPr>
        <w:t>系</w:t>
      </w:r>
    </w:p>
    <w:p w14:paraId="76F06C95" w14:textId="77777777" w:rsidR="000240CE" w:rsidRDefault="000240CE" w:rsidP="000240CE">
      <w:pPr>
        <w:pStyle w:val="aff9"/>
      </w:pPr>
      <w:r>
        <w:rPr>
          <w:rFonts w:ascii="宋体" w:eastAsia="宋体" w:hAnsi="宋体" w:cs="宋体" w:hint="eastAsia"/>
        </w:rPr>
        <w:t>论文</w:t>
      </w:r>
      <w:r>
        <w:t xml:space="preserve"> </w:t>
      </w:r>
      <w:r>
        <w:rPr>
          <w:rStyle w:val="af9"/>
        </w:rPr>
        <w:t>Adversarial Safety-Critical Scenario Generation Using Naturalistic Human Driving Priors</w:t>
      </w:r>
      <w:r>
        <w:t xml:space="preserve"> </w:t>
      </w:r>
      <w:r>
        <w:rPr>
          <w:rFonts w:ascii="宋体" w:eastAsia="宋体" w:hAnsi="宋体" w:cs="宋体" w:hint="eastAsia"/>
        </w:rPr>
        <w:t>采用的是两个相互衔接、但参数和目标不同的训练阶段。</w:t>
      </w:r>
    </w:p>
    <w:p w14:paraId="008283BF" w14:textId="101C85D7" w:rsidR="000240CE" w:rsidRDefault="000240CE" w:rsidP="000240CE">
      <w:pPr>
        <w:pStyle w:val="21"/>
      </w:pPr>
      <w:r>
        <w:t>第一</w:t>
      </w:r>
      <w:r>
        <w:rPr>
          <w:rFonts w:ascii="微软雅黑" w:eastAsia="微软雅黑" w:hAnsi="微软雅黑" w:cs="微软雅黑" w:hint="eastAsia"/>
        </w:rPr>
        <w:t>阶</w:t>
      </w:r>
      <w:r>
        <w:rPr>
          <w:rFonts w:ascii="MS Gothic" w:eastAsia="MS Gothic" w:hAnsi="MS Gothic" w:cs="MS Gothic" w:hint="eastAsia"/>
        </w:rPr>
        <w:t>段：用</w:t>
      </w:r>
      <w:r>
        <w:t xml:space="preserve"> PPO </w:t>
      </w:r>
      <w:r>
        <w:t>作</w:t>
      </w:r>
      <w:r>
        <w:rPr>
          <w:rFonts w:ascii="微软雅黑" w:eastAsia="微软雅黑" w:hAnsi="微软雅黑" w:cs="微软雅黑" w:hint="eastAsia"/>
        </w:rPr>
        <w:t>为</w:t>
      </w:r>
      <w:r>
        <w:t xml:space="preserve"> GAIL </w:t>
      </w:r>
      <w:r>
        <w:t>的生成器</w:t>
      </w:r>
      <w:r>
        <w:rPr>
          <w:rFonts w:ascii="微软雅黑" w:eastAsia="微软雅黑" w:hAnsi="微软雅黑" w:cs="微软雅黑" w:hint="eastAsia"/>
        </w:rPr>
        <w:t>优</w:t>
      </w:r>
      <w:r>
        <w:rPr>
          <w:rFonts w:ascii="MS Gothic" w:eastAsia="MS Gothic" w:hAnsi="MS Gothic" w:cs="MS Gothic" w:hint="eastAsia"/>
        </w:rPr>
        <w:t>化算</w:t>
      </w:r>
      <w:r>
        <w:rPr>
          <w:rFonts w:ascii="宋体" w:eastAsia="宋体" w:hAnsi="宋体" w:cs="宋体" w:hint="eastAsia"/>
        </w:rPr>
        <w:t>法</w:t>
      </w:r>
    </w:p>
    <w:p w14:paraId="2A04F45B" w14:textId="77777777" w:rsidR="000240CE" w:rsidRDefault="000240CE" w:rsidP="000240CE">
      <w:pPr>
        <w:pStyle w:val="aff9"/>
      </w:pPr>
      <w:r>
        <w:t xml:space="preserve">GAIL </w:t>
      </w:r>
      <w:r>
        <w:rPr>
          <w:rFonts w:ascii="宋体" w:eastAsia="宋体" w:hAnsi="宋体" w:cs="宋体" w:hint="eastAsia"/>
        </w:rPr>
        <w:t>包含：</w:t>
      </w:r>
    </w:p>
    <w:p w14:paraId="1B1F02DB" w14:textId="77777777" w:rsidR="000240CE" w:rsidRDefault="000240CE" w:rsidP="000240CE">
      <w:pPr>
        <w:pStyle w:val="aff9"/>
        <w:numPr>
          <w:ilvl w:val="0"/>
          <w:numId w:val="11"/>
        </w:numPr>
      </w:pPr>
      <w:r>
        <w:rPr>
          <w:rFonts w:ascii="宋体" w:eastAsia="宋体" w:hAnsi="宋体" w:cs="宋体" w:hint="eastAsia"/>
        </w:rPr>
        <w:t>人类驾驶策略生成器</w:t>
      </w:r>
      <w:r>
        <w:t xml:space="preserve"> </w:t>
      </w:r>
      <m:oMath>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rPr>
          <w:rFonts w:ascii="宋体" w:eastAsia="宋体" w:hAnsi="宋体" w:cs="宋体" w:hint="eastAsia"/>
        </w:rPr>
        <w:t>；</w:t>
      </w:r>
    </w:p>
    <w:p w14:paraId="0FBD4897" w14:textId="77777777" w:rsidR="000240CE" w:rsidRDefault="000240CE" w:rsidP="000240CE">
      <w:pPr>
        <w:pStyle w:val="aff9"/>
        <w:numPr>
          <w:ilvl w:val="0"/>
          <w:numId w:val="11"/>
        </w:numPr>
      </w:pPr>
      <w:r>
        <w:rPr>
          <w:rFonts w:ascii="宋体" w:eastAsia="宋体" w:hAnsi="宋体" w:cs="宋体" w:hint="eastAsia"/>
        </w:rPr>
        <w:t>判别器</w:t>
      </w:r>
      <w:r>
        <w:t xml:space="preserve"> </w:t>
      </w:r>
      <m:oMath>
        <m:sSub>
          <m:sSubPr>
            <m:ctrlPr>
              <w:rPr>
                <w:rFonts w:ascii="Cambria Math" w:hAnsi="Cambria Math"/>
              </w:rPr>
            </m:ctrlPr>
          </m:sSubPr>
          <m:e>
            <m:r>
              <w:rPr>
                <w:rFonts w:ascii="Cambria Math" w:hAnsi="Cambria Math"/>
              </w:rPr>
              <m:t>D</m:t>
            </m:r>
          </m:e>
          <m:sub>
            <m:r>
              <w:rPr>
                <w:rFonts w:ascii="Cambria Math" w:hAnsi="Cambria Math"/>
              </w:rPr>
              <m:t>ξ</m:t>
            </m:r>
          </m:sub>
        </m:sSub>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d>
      </m:oMath>
      <w:r>
        <w:rPr>
          <w:rFonts w:ascii="宋体" w:eastAsia="宋体" w:hAnsi="宋体" w:cs="宋体" w:hint="eastAsia"/>
        </w:rPr>
        <w:t>。</w:t>
      </w:r>
    </w:p>
    <w:p w14:paraId="6B968D73" w14:textId="77777777" w:rsidR="000240CE" w:rsidRDefault="000240CE" w:rsidP="000240CE">
      <w:pPr>
        <w:pStyle w:val="aff9"/>
      </w:pPr>
      <w:r>
        <w:rPr>
          <w:rFonts w:ascii="宋体" w:eastAsia="宋体" w:hAnsi="宋体" w:cs="宋体" w:hint="eastAsia"/>
        </w:rPr>
        <w:lastRenderedPageBreak/>
        <w:t>判别器区分：</w:t>
      </w:r>
    </w:p>
    <w:p w14:paraId="09BD6D01" w14:textId="77777777" w:rsidR="000240CE" w:rsidRDefault="000240CE" w:rsidP="000240CE">
      <m:oMathPara>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m:t>
              </m:r>
            </m:sub>
          </m:sSub>
        </m:oMath>
      </m:oMathPara>
    </w:p>
    <w:p w14:paraId="430B70BE" w14:textId="77777777" w:rsidR="000240CE" w:rsidRDefault="000240CE" w:rsidP="000240CE">
      <w:pPr>
        <w:pStyle w:val="aff9"/>
      </w:pPr>
      <w:r>
        <w:rPr>
          <w:rFonts w:ascii="宋体" w:eastAsia="宋体" w:hAnsi="宋体" w:cs="宋体" w:hint="eastAsia"/>
        </w:rPr>
        <w:t>和：</w:t>
      </w:r>
    </w:p>
    <w:p w14:paraId="28F0F766" w14:textId="77777777" w:rsidR="000240CE" w:rsidRDefault="000240CE" w:rsidP="000240CE">
      <m:oMathPara>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oMath>
      </m:oMathPara>
    </w:p>
    <w:p w14:paraId="3F4FDDBF" w14:textId="77777777" w:rsidR="000240CE" w:rsidRDefault="000240CE" w:rsidP="000240CE">
      <w:pPr>
        <w:pStyle w:val="aff9"/>
      </w:pPr>
      <w:r>
        <w:rPr>
          <w:rFonts w:ascii="宋体" w:eastAsia="宋体" w:hAnsi="宋体" w:cs="宋体" w:hint="eastAsia"/>
        </w:rPr>
        <w:t>其中</w:t>
      </w:r>
      <w:r>
        <w:t xml:space="preserve"> </w:t>
      </w:r>
      <m:oMath>
        <m:sSub>
          <m:sSubPr>
            <m:ctrlPr>
              <w:rPr>
                <w:rFonts w:ascii="Cambria Math" w:hAnsi="Cambria Math"/>
              </w:rPr>
            </m:ctrlPr>
          </m:sSubPr>
          <m:e>
            <m:r>
              <w:rPr>
                <w:rFonts w:ascii="Cambria Math" w:hAnsi="Cambria Math"/>
              </w:rPr>
              <m:t>π</m:t>
            </m:r>
          </m:e>
          <m:sub>
            <m:r>
              <w:rPr>
                <w:rFonts w:ascii="Cambria Math" w:hAnsi="Cambria Math"/>
              </w:rPr>
              <m:t>E</m:t>
            </m:r>
          </m:sub>
        </m:sSub>
      </m:oMath>
      <w:r>
        <w:rPr>
          <w:rFonts w:ascii="宋体" w:eastAsia="宋体" w:hAnsi="宋体" w:cs="宋体" w:hint="eastAsia"/>
        </w:rPr>
        <w:t>是真实驾驶数据中的专家策略。</w:t>
      </w:r>
    </w:p>
    <w:p w14:paraId="75FAAC1E" w14:textId="77777777" w:rsidR="000240CE" w:rsidRDefault="000240CE" w:rsidP="000240CE">
      <w:pPr>
        <w:pStyle w:val="aff9"/>
      </w:pPr>
      <w:r>
        <w:rPr>
          <w:rFonts w:ascii="宋体" w:eastAsia="宋体" w:hAnsi="宋体" w:cs="宋体" w:hint="eastAsia"/>
        </w:rPr>
        <w:t>论文使用</w:t>
      </w:r>
      <w:r>
        <w:t xml:space="preserve"> PPO </w:t>
      </w:r>
      <w:r>
        <w:rPr>
          <w:rFonts w:ascii="宋体" w:eastAsia="宋体" w:hAnsi="宋体" w:cs="宋体" w:hint="eastAsia"/>
        </w:rPr>
        <w:t>来优化</w:t>
      </w:r>
      <w:r>
        <w:t xml:space="preserve"> GAIL </w:t>
      </w:r>
      <w:r>
        <w:rPr>
          <w:rFonts w:ascii="宋体" w:eastAsia="宋体" w:hAnsi="宋体" w:cs="宋体" w:hint="eastAsia"/>
        </w:rPr>
        <w:t>的生成器，其奖励为：</w:t>
      </w:r>
    </w:p>
    <w:p w14:paraId="2CAA02E5" w14:textId="77777777" w:rsidR="000240CE" w:rsidRDefault="000240CE" w:rsidP="000240CE">
      <m:oMathPara>
        <m:oMath>
          <m:sSub>
            <m:sSubPr>
              <m:ctrlPr>
                <w:rPr>
                  <w:rFonts w:ascii="Cambria Math" w:hAnsi="Cambria Math"/>
                </w:rPr>
              </m:ctrlPr>
            </m:sSubPr>
            <m:e>
              <m:r>
                <w:rPr>
                  <w:rFonts w:ascii="Cambria Math" w:hAnsi="Cambria Math"/>
                </w:rPr>
                <m:t>r</m:t>
              </m:r>
            </m:e>
            <m:sub>
              <m:r>
                <m:rPr>
                  <m:sty m:val="p"/>
                </m:rPr>
                <w:rPr>
                  <w:rFonts w:ascii="Cambria Math" w:hAnsi="Cambria Math"/>
                </w:rPr>
                <m:t>GAIL</m:t>
              </m:r>
            </m:sub>
          </m:sSub>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e>
              <m:r>
                <w:rPr>
                  <w:rFonts w:ascii="Cambria Math" w:hAnsi="Cambria Math"/>
                </w:rPr>
                <m:t>ξ</m:t>
              </m:r>
            </m:e>
          </m:d>
          <m: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D</m:t>
                  </m:r>
                </m:e>
                <m:sub>
                  <m:r>
                    <w:rPr>
                      <w:rFonts w:ascii="Cambria Math" w:hAnsi="Cambria Math"/>
                    </w:rPr>
                    <m:t>ξ</m:t>
                  </m:r>
                </m:sub>
              </m:sSub>
            </m:e>
          </m:func>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m:t>
          </m:r>
        </m:oMath>
      </m:oMathPara>
    </w:p>
    <w:p w14:paraId="113DD8BF" w14:textId="77777777" w:rsidR="000240CE" w:rsidRDefault="000240CE" w:rsidP="000240CE">
      <w:pPr>
        <w:pStyle w:val="aff9"/>
      </w:pPr>
      <w:r>
        <w:rPr>
          <w:rFonts w:ascii="宋体" w:eastAsia="宋体" w:hAnsi="宋体" w:cs="宋体" w:hint="eastAsia"/>
        </w:rPr>
        <w:t>因此，这里的</w:t>
      </w:r>
      <w:r>
        <w:t xml:space="preserve"> PPO </w:t>
      </w:r>
      <w:r>
        <w:rPr>
          <w:rFonts w:ascii="宋体" w:eastAsia="宋体" w:hAnsi="宋体" w:cs="宋体" w:hint="eastAsia"/>
        </w:rPr>
        <w:t>只是</w:t>
      </w:r>
      <w:r>
        <w:t xml:space="preserve"> GAIL </w:t>
      </w:r>
      <w:r>
        <w:rPr>
          <w:rFonts w:ascii="宋体" w:eastAsia="宋体" w:hAnsi="宋体" w:cs="宋体" w:hint="eastAsia"/>
        </w:rPr>
        <w:t>内部用于更新生成器策略的</w:t>
      </w:r>
      <w:r>
        <w:t xml:space="preserve"> RL </w:t>
      </w:r>
      <w:r>
        <w:rPr>
          <w:rFonts w:ascii="宋体" w:eastAsia="宋体" w:hAnsi="宋体" w:cs="宋体" w:hint="eastAsia"/>
        </w:rPr>
        <w:t>优化器。训练完成后得到：</w:t>
      </w:r>
    </w:p>
    <w:p w14:paraId="0CB0CACA" w14:textId="77777777" w:rsidR="000240CE" w:rsidRDefault="000240CE" w:rsidP="000240CE">
      <m:oMathPara>
        <m:oMath>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a∣s</m:t>
              </m:r>
            </m:e>
          </m:d>
          <m:r>
            <w:rPr>
              <w:rFonts w:ascii="Cambria Math" w:hAnsi="Cambria Math"/>
            </w:rPr>
            <m:t>,</m:t>
          </m:r>
        </m:oMath>
      </m:oMathPara>
    </w:p>
    <w:p w14:paraId="75607215" w14:textId="77777777" w:rsidR="000240CE" w:rsidRDefault="000240CE" w:rsidP="000240CE">
      <w:pPr>
        <w:pStyle w:val="aff9"/>
      </w:pPr>
      <w:r>
        <w:rPr>
          <w:rFonts w:ascii="宋体" w:eastAsia="宋体" w:hAnsi="宋体" w:cs="宋体" w:hint="eastAsia"/>
        </w:rPr>
        <w:t>即一个状态条件的人类驾驶动作分布。论文中</w:t>
      </w:r>
      <w:r>
        <w:t xml:space="preserve"> actor </w:t>
      </w:r>
      <w:r>
        <w:rPr>
          <w:rFonts w:ascii="宋体" w:eastAsia="宋体" w:hAnsi="宋体" w:cs="宋体" w:hint="eastAsia"/>
        </w:rPr>
        <w:t>输出高斯分布的均值和方差，因此</w:t>
      </w:r>
      <w:r>
        <w:t xml:space="preserve"> </w:t>
      </w:r>
      <m:oMath>
        <m:sSub>
          <m:sSubPr>
            <m:ctrlPr>
              <w:rPr>
                <w:rFonts w:ascii="Cambria Math" w:hAnsi="Cambria Math"/>
              </w:rPr>
            </m:ctrlPr>
          </m:sSubPr>
          <m:e>
            <m:r>
              <w:rPr>
                <w:rFonts w:ascii="Cambria Math" w:hAnsi="Cambria Math"/>
              </w:rPr>
              <m:t>G</m:t>
            </m:r>
          </m:e>
          <m:sub>
            <m:r>
              <w:rPr>
                <w:rFonts w:ascii="Cambria Math" w:hAnsi="Cambria Math"/>
              </w:rPr>
              <m:t>ϕ</m:t>
            </m:r>
          </m:sub>
        </m:sSub>
      </m:oMath>
      <w:r>
        <w:rPr>
          <w:rFonts w:ascii="宋体" w:eastAsia="宋体" w:hAnsi="宋体" w:cs="宋体" w:hint="eastAsia"/>
        </w:rPr>
        <w:t>是一个可计算动作密度的随机策略。</w:t>
      </w:r>
    </w:p>
    <w:p w14:paraId="10059382" w14:textId="77777777" w:rsidR="000240CE" w:rsidRDefault="000240CE" w:rsidP="000240CE">
      <w:pPr>
        <w:pStyle w:val="aff9"/>
      </w:pPr>
      <w:r>
        <w:rPr>
          <w:rFonts w:ascii="宋体" w:eastAsia="宋体" w:hAnsi="宋体" w:cs="宋体" w:hint="eastAsia"/>
        </w:rPr>
        <w:t>这一步的输出不是后续对抗策略本身，而是：</w:t>
      </w:r>
    </w:p>
    <w:p w14:paraId="40F889B7" w14:textId="77777777" w:rsidR="000240CE" w:rsidRDefault="000240CE" w:rsidP="000240CE">
      <w:pPr>
        <w:pStyle w:val="aff9"/>
      </w:pPr>
      <w:r>
        <w:rPr>
          <w:rStyle w:val="af8"/>
        </w:rPr>
        <w:t>Human driving prior model</w:t>
      </w:r>
      <w:r>
        <w:rPr>
          <w:rStyle w:val="af8"/>
          <w:rFonts w:ascii="宋体" w:eastAsia="宋体" w:hAnsi="宋体" w:cs="宋体" w:hint="eastAsia"/>
        </w:rPr>
        <w:t>，人类驾驶先验模型。</w:t>
      </w:r>
    </w:p>
    <w:p w14:paraId="19C800C2" w14:textId="77777777" w:rsidR="000240CE" w:rsidRDefault="000240CE" w:rsidP="000240CE">
      <w:r>
        <w:pict w14:anchorId="791D3062">
          <v:rect id="_x0000_i1025" style="width:0;height:1.5pt" o:hralign="center" o:hrstd="t" o:hr="t" fillcolor="#a0a0a0" stroked="f"/>
        </w:pict>
      </w:r>
    </w:p>
    <w:p w14:paraId="28D1CCB3" w14:textId="31474B1E" w:rsidR="000240CE" w:rsidRDefault="000240CE" w:rsidP="000240CE">
      <w:pPr>
        <w:pStyle w:val="21"/>
        <w:rPr>
          <w:lang w:eastAsia="zh-CN"/>
        </w:rPr>
      </w:pPr>
      <w:r>
        <w:rPr>
          <w:lang w:eastAsia="zh-CN"/>
        </w:rPr>
        <w:t>第二</w:t>
      </w:r>
      <w:r>
        <w:rPr>
          <w:rFonts w:ascii="微软雅黑" w:eastAsia="微软雅黑" w:hAnsi="微软雅黑" w:cs="微软雅黑" w:hint="eastAsia"/>
          <w:lang w:eastAsia="zh-CN"/>
        </w:rPr>
        <w:t>阶</w:t>
      </w:r>
      <w:r>
        <w:rPr>
          <w:rFonts w:ascii="MS Gothic" w:eastAsia="MS Gothic" w:hAnsi="MS Gothic" w:cs="MS Gothic" w:hint="eastAsia"/>
          <w:lang w:eastAsia="zh-CN"/>
        </w:rPr>
        <w:t>段：</w:t>
      </w:r>
      <w:r>
        <w:rPr>
          <w:rFonts w:ascii="微软雅黑" w:eastAsia="微软雅黑" w:hAnsi="微软雅黑" w:cs="微软雅黑" w:hint="eastAsia"/>
          <w:lang w:eastAsia="zh-CN"/>
        </w:rPr>
        <w:t>冻结</w:t>
      </w:r>
      <w:r>
        <w:rPr>
          <w:lang w:eastAsia="zh-CN"/>
        </w:rPr>
        <w:t xml:space="preserve"> GAIL</w:t>
      </w:r>
      <w:r>
        <w:rPr>
          <w:lang w:eastAsia="zh-CN"/>
        </w:rPr>
        <w:t>，用其</w:t>
      </w:r>
      <w:r>
        <w:rPr>
          <w:rFonts w:ascii="微软雅黑" w:eastAsia="微软雅黑" w:hAnsi="微软雅黑" w:cs="微软雅黑" w:hint="eastAsia"/>
          <w:lang w:eastAsia="zh-CN"/>
        </w:rPr>
        <w:t>约</w:t>
      </w:r>
      <w:r>
        <w:rPr>
          <w:rFonts w:ascii="MS Gothic" w:eastAsia="MS Gothic" w:hAnsi="MS Gothic" w:cs="MS Gothic" w:hint="eastAsia"/>
          <w:lang w:eastAsia="zh-CN"/>
        </w:rPr>
        <w:t>束另一个</w:t>
      </w:r>
      <w:r>
        <w:rPr>
          <w:lang w:eastAsia="zh-CN"/>
        </w:rPr>
        <w:t xml:space="preserve"> PPO </w:t>
      </w:r>
      <w:r>
        <w:rPr>
          <w:lang w:eastAsia="zh-CN"/>
        </w:rPr>
        <w:t>策</w:t>
      </w:r>
      <w:r>
        <w:rPr>
          <w:rFonts w:ascii="宋体" w:eastAsia="宋体" w:hAnsi="宋体" w:cs="宋体" w:hint="eastAsia"/>
          <w:lang w:eastAsia="zh-CN"/>
        </w:rPr>
        <w:t>略</w:t>
      </w:r>
    </w:p>
    <w:p w14:paraId="13A6A7AD" w14:textId="77777777" w:rsidR="000240CE" w:rsidRDefault="000240CE" w:rsidP="000240CE">
      <w:pPr>
        <w:pStyle w:val="aff9"/>
      </w:pPr>
      <w:r>
        <w:rPr>
          <w:rFonts w:ascii="宋体" w:eastAsia="宋体" w:hAnsi="宋体" w:cs="宋体" w:hint="eastAsia"/>
        </w:rPr>
        <w:t>论文随后训练一个新的</w:t>
      </w:r>
      <w:r>
        <w:t xml:space="preserve"> PPO </w:t>
      </w:r>
      <w:r>
        <w:rPr>
          <w:rFonts w:ascii="宋体" w:eastAsia="宋体" w:hAnsi="宋体" w:cs="宋体" w:hint="eastAsia"/>
        </w:rPr>
        <w:t>策略：</w:t>
      </w:r>
    </w:p>
    <w:p w14:paraId="7B7B579C" w14:textId="77777777" w:rsidR="000240CE" w:rsidRDefault="000240CE" w:rsidP="000240CE">
      <m:oMathPara>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oMath>
      </m:oMathPara>
    </w:p>
    <w:p w14:paraId="45DCEB9D" w14:textId="77777777" w:rsidR="000240CE" w:rsidRDefault="000240CE" w:rsidP="000240CE">
      <w:pPr>
        <w:pStyle w:val="aff9"/>
      </w:pPr>
      <w:r>
        <w:rPr>
          <w:rFonts w:ascii="宋体" w:eastAsia="宋体" w:hAnsi="宋体" w:cs="宋体" w:hint="eastAsia"/>
        </w:rPr>
        <w:t>这个</w:t>
      </w:r>
      <w:r>
        <w:t xml:space="preserve"> PPO </w:t>
      </w:r>
      <w:r>
        <w:rPr>
          <w:rFonts w:ascii="宋体" w:eastAsia="宋体" w:hAnsi="宋体" w:cs="宋体" w:hint="eastAsia"/>
        </w:rPr>
        <w:t>策略负责生成对抗性行为。为了防止它只追求碰撞、距离缩短等目标而产生反常动作，论文将预训练的</w:t>
      </w:r>
      <w:r>
        <w:t xml:space="preserve"> GAIL </w:t>
      </w:r>
      <w:r>
        <w:rPr>
          <w:rFonts w:ascii="宋体" w:eastAsia="宋体" w:hAnsi="宋体" w:cs="宋体" w:hint="eastAsia"/>
        </w:rPr>
        <w:t>生成器</w:t>
      </w:r>
      <w:r>
        <w:t xml:space="preserve"> </w:t>
      </w:r>
      <m:oMath>
        <m:sSub>
          <m:sSubPr>
            <m:ctrlPr>
              <w:rPr>
                <w:rFonts w:ascii="Cambria Math" w:hAnsi="Cambria Math"/>
              </w:rPr>
            </m:ctrlPr>
          </m:sSubPr>
          <m:e>
            <m:r>
              <w:rPr>
                <w:rFonts w:ascii="Cambria Math" w:hAnsi="Cambria Math"/>
              </w:rPr>
              <m:t>G</m:t>
            </m:r>
          </m:e>
          <m:sub>
            <m:r>
              <w:rPr>
                <w:rFonts w:ascii="Cambria Math" w:hAnsi="Cambria Math"/>
              </w:rPr>
              <m:t>ϕ</m:t>
            </m:r>
          </m:sub>
        </m:sSub>
      </m:oMath>
      <w:r>
        <w:rPr>
          <w:rFonts w:ascii="宋体" w:eastAsia="宋体" w:hAnsi="宋体" w:cs="宋体" w:hint="eastAsia"/>
        </w:rPr>
        <w:t>作为自然驾驶参考。</w:t>
      </w:r>
    </w:p>
    <w:p w14:paraId="4747CE43" w14:textId="77777777" w:rsidR="000240CE" w:rsidRDefault="000240CE" w:rsidP="000240CE">
      <w:pPr>
        <w:pStyle w:val="aff9"/>
      </w:pPr>
      <w:r>
        <w:rPr>
          <w:rFonts w:ascii="宋体" w:eastAsia="宋体" w:hAnsi="宋体" w:cs="宋体" w:hint="eastAsia"/>
        </w:rPr>
        <w:t>由于</w:t>
      </w:r>
      <w:r>
        <w:t xml:space="preserve"> </w:t>
      </w:r>
      <m:oMath>
        <m:sSub>
          <m:sSubPr>
            <m:ctrlPr>
              <w:rPr>
                <w:rFonts w:ascii="Cambria Math" w:hAnsi="Cambria Math"/>
              </w:rPr>
            </m:ctrlPr>
          </m:sSubPr>
          <m:e>
            <m:r>
              <w:rPr>
                <w:rFonts w:ascii="Cambria Math" w:hAnsi="Cambria Math"/>
              </w:rPr>
              <m:t>G</m:t>
            </m:r>
          </m:e>
          <m:sub>
            <m:r>
              <w:rPr>
                <w:rFonts w:ascii="Cambria Math" w:hAnsi="Cambria Math"/>
              </w:rPr>
              <m:t>ϕ</m:t>
            </m:r>
          </m:sub>
        </m:sSub>
      </m:oMath>
      <w:r>
        <w:rPr>
          <w:rFonts w:ascii="宋体" w:eastAsia="宋体" w:hAnsi="宋体" w:cs="宋体" w:hint="eastAsia"/>
        </w:rPr>
        <w:t>和</w:t>
      </w:r>
      <w:r>
        <w:t xml:space="preserve">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Pr>
          <w:rFonts w:ascii="宋体" w:eastAsia="宋体" w:hAnsi="宋体" w:cs="宋体" w:hint="eastAsia"/>
        </w:rPr>
        <w:t>都输出多元高斯动作分布，论文直接计算：</w:t>
      </w:r>
    </w:p>
    <w:p w14:paraId="28C0AD38" w14:textId="77777777" w:rsidR="000240CE" w:rsidRDefault="000240CE" w:rsidP="000240CE">
      <m:oMathPara>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e>
          </m:d>
          <m:r>
            <w:rPr>
              <w:rFonts w:ascii="Cambria Math" w:hAnsi="Cambria Math"/>
            </w:rPr>
            <m:t>.</m:t>
          </m:r>
        </m:oMath>
      </m:oMathPara>
    </w:p>
    <w:p w14:paraId="02C1FEC3" w14:textId="77777777" w:rsidR="000240CE" w:rsidRDefault="000240CE" w:rsidP="000240CE">
      <w:pPr>
        <w:pStyle w:val="aff9"/>
      </w:pPr>
      <w:r>
        <w:rPr>
          <w:rFonts w:ascii="宋体" w:eastAsia="宋体" w:hAnsi="宋体" w:cs="宋体" w:hint="eastAsia"/>
        </w:rPr>
        <w:t>然后将其转换为自然性奖励：</w:t>
      </w:r>
    </w:p>
    <w:p w14:paraId="675721E7" w14:textId="77777777" w:rsidR="000240CE" w:rsidRDefault="000240CE" w:rsidP="000240CE">
      <m:oMathPara>
        <m:oMath>
          <m:sSub>
            <m:sSubPr>
              <m:ctrlPr>
                <w:rPr>
                  <w:rFonts w:ascii="Cambria Math" w:hAnsi="Cambria Math"/>
                </w:rPr>
              </m:ctrlPr>
            </m:sSubPr>
            <m:e>
              <m:r>
                <w:rPr>
                  <w:rFonts w:ascii="Cambria Math" w:hAnsi="Cambria Math"/>
                </w:rPr>
                <m:t>R</m:t>
              </m:r>
            </m:e>
            <m:sub>
              <m:r>
                <m:rPr>
                  <m:sty m:val="p"/>
                </m:rPr>
                <w:rPr>
                  <w:rFonts w:ascii="Cambria Math" w:hAnsi="Cambria Math"/>
                </w:rPr>
                <m:t>nat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func>
            <m:funcPr>
              <m:ctrlPr>
                <w:rPr>
                  <w:rFonts w:ascii="Cambria Math" w:hAnsi="Cambria Math"/>
                </w:rPr>
              </m:ctrlPr>
            </m:funcPr>
            <m:fName>
              <m:r>
                <m:rPr>
                  <m:sty m:val="p"/>
                </m:rPr>
                <w:rPr>
                  <w:rFonts w:ascii="Cambria Math" w:hAnsi="Cambria Math"/>
                </w:rPr>
                <m:t>clip</m:t>
              </m:r>
            </m:fName>
            <m:e>
              <m:d>
                <m:dPr>
                  <m:sep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e>
                      </m:d>
                    </m:num>
                    <m:den>
                      <m:r>
                        <w:rPr>
                          <w:rFonts w:ascii="Cambria Math" w:hAnsi="Cambria Math"/>
                        </w:rPr>
                        <m:t>M</m:t>
                      </m:r>
                    </m:den>
                  </m:f>
                </m:e>
                <m:e>
                  <m:r>
                    <w:rPr>
                      <w:rFonts w:ascii="Cambria Math" w:hAnsi="Cambria Math"/>
                    </w:rPr>
                    <m:t>0</m:t>
                  </m:r>
                </m:e>
                <m:e>
                  <m:r>
                    <w:rPr>
                      <w:rFonts w:ascii="Cambria Math" w:hAnsi="Cambria Math"/>
                    </w:rPr>
                    <m:t>1</m:t>
                  </m:r>
                </m:e>
              </m:d>
            </m:e>
          </m:func>
          <m:r>
            <w:rPr>
              <w:rFonts w:ascii="Cambria Math" w:hAnsi="Cambria Math"/>
            </w:rPr>
            <m:t>.</m:t>
          </m:r>
        </m:oMath>
      </m:oMathPara>
    </w:p>
    <w:p w14:paraId="14BC9B6D" w14:textId="77777777" w:rsidR="000240CE" w:rsidRDefault="000240CE" w:rsidP="000240CE">
      <w:pPr>
        <w:pStyle w:val="aff9"/>
      </w:pPr>
      <w:r>
        <w:rPr>
          <w:rFonts w:ascii="宋体" w:eastAsia="宋体" w:hAnsi="宋体" w:cs="宋体" w:hint="eastAsia"/>
        </w:rPr>
        <w:t>最终</w:t>
      </w:r>
      <w:r>
        <w:t xml:space="preserve"> PPO </w:t>
      </w:r>
      <w:r>
        <w:rPr>
          <w:rFonts w:ascii="宋体" w:eastAsia="宋体" w:hAnsi="宋体" w:cs="宋体" w:hint="eastAsia"/>
        </w:rPr>
        <w:t>奖励为：</w:t>
      </w:r>
    </w:p>
    <w:p w14:paraId="22A35C6C" w14:textId="77777777" w:rsidR="000240CE" w:rsidRDefault="000240CE" w:rsidP="000240CE">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adv</m:t>
              </m:r>
              <m:r>
                <w:rPr>
                  <w:rFonts w:ascii="Cambria Math" w:hAnsi="Cambria Math"/>
                </w:rPr>
                <m:t>,t</m:t>
              </m:r>
            </m:sub>
          </m:sSub>
          <m:r>
            <w:rPr>
              <w:rFonts w:ascii="Cambria Math" w:hAnsi="Cambria Math"/>
            </w:rPr>
            <m:t>+ϖ</m:t>
          </m:r>
          <m:sSub>
            <m:sSubPr>
              <m:ctrlPr>
                <w:rPr>
                  <w:rFonts w:ascii="Cambria Math" w:hAnsi="Cambria Math"/>
                </w:rPr>
              </m:ctrlPr>
            </m:sSubPr>
            <m:e>
              <m:r>
                <w:rPr>
                  <w:rFonts w:ascii="Cambria Math" w:hAnsi="Cambria Math"/>
                </w:rPr>
                <m:t>R</m:t>
              </m:r>
            </m:e>
            <m:sub>
              <m:r>
                <m:rPr>
                  <m:sty m:val="p"/>
                </m:rPr>
                <w:rPr>
                  <w:rFonts w:ascii="Cambria Math" w:hAnsi="Cambria Math"/>
                </w:rPr>
                <m:t>nat</m:t>
              </m:r>
              <m:r>
                <w:rPr>
                  <w:rFonts w:ascii="Cambria Math" w:hAnsi="Cambria Math"/>
                </w:rPr>
                <m:t>,t</m:t>
              </m:r>
            </m:sub>
          </m:sSub>
          <m:r>
            <w:rPr>
              <w:rFonts w:ascii="Cambria Math" w:hAnsi="Cambria Math"/>
            </w:rPr>
            <m:t>.</m:t>
          </m:r>
        </m:oMath>
      </m:oMathPara>
    </w:p>
    <w:p w14:paraId="701D5B12" w14:textId="77777777" w:rsidR="000240CE" w:rsidRDefault="000240CE" w:rsidP="000240CE">
      <w:pPr>
        <w:pStyle w:val="aff9"/>
      </w:pPr>
      <w:r>
        <w:rPr>
          <w:rFonts w:ascii="宋体" w:eastAsia="宋体" w:hAnsi="宋体" w:cs="宋体" w:hint="eastAsia"/>
        </w:rPr>
        <w:lastRenderedPageBreak/>
        <w:t>这里：</w:t>
      </w:r>
    </w:p>
    <w:p w14:paraId="313BB874" w14:textId="77777777" w:rsidR="000240CE" w:rsidRDefault="000240CE" w:rsidP="000240CE">
      <w:pPr>
        <w:pStyle w:val="aff9"/>
        <w:numPr>
          <w:ilvl w:val="0"/>
          <w:numId w:val="12"/>
        </w:numPr>
      </w:pPr>
      <m:oMath>
        <m:sSub>
          <m:sSubPr>
            <m:ctrlPr>
              <w:rPr>
                <w:rFonts w:ascii="Cambria Math" w:hAnsi="Cambria Math"/>
              </w:rPr>
            </m:ctrlPr>
          </m:sSubPr>
          <m:e>
            <m:r>
              <w:rPr>
                <w:rFonts w:ascii="Cambria Math" w:hAnsi="Cambria Math"/>
              </w:rPr>
              <m:t>R</m:t>
            </m:r>
          </m:e>
          <m:sub>
            <m:r>
              <m:rPr>
                <m:sty m:val="p"/>
              </m:rPr>
              <w:rPr>
                <w:rFonts w:ascii="Cambria Math" w:hAnsi="Cambria Math"/>
              </w:rPr>
              <m:t>adv</m:t>
            </m:r>
            <m:r>
              <w:rPr>
                <w:rFonts w:ascii="Cambria Math" w:hAnsi="Cambria Math"/>
              </w:rPr>
              <m:t>,t</m:t>
            </m:r>
          </m:sub>
        </m:sSub>
      </m:oMath>
      <w:r>
        <w:rPr>
          <w:rFonts w:ascii="宋体" w:eastAsia="宋体" w:hAnsi="宋体" w:cs="宋体" w:hint="eastAsia"/>
        </w:rPr>
        <w:t>鼓励接近、干扰或碰撞被测</w:t>
      </w:r>
      <w:r>
        <w:t xml:space="preserve"> AV</w:t>
      </w:r>
      <w:r>
        <w:rPr>
          <w:rFonts w:ascii="宋体" w:eastAsia="宋体" w:hAnsi="宋体" w:cs="宋体" w:hint="eastAsia"/>
        </w:rPr>
        <w:t>；</w:t>
      </w:r>
    </w:p>
    <w:p w14:paraId="5B1FF7CE" w14:textId="77777777" w:rsidR="000240CE" w:rsidRDefault="000240CE" w:rsidP="000240CE">
      <w:pPr>
        <w:pStyle w:val="aff9"/>
        <w:numPr>
          <w:ilvl w:val="0"/>
          <w:numId w:val="12"/>
        </w:numPr>
      </w:pPr>
      <m:oMath>
        <m:sSub>
          <m:sSubPr>
            <m:ctrlPr>
              <w:rPr>
                <w:rFonts w:ascii="Cambria Math" w:hAnsi="Cambria Math"/>
              </w:rPr>
            </m:ctrlPr>
          </m:sSubPr>
          <m:e>
            <m:r>
              <w:rPr>
                <w:rFonts w:ascii="Cambria Math" w:hAnsi="Cambria Math"/>
              </w:rPr>
              <m:t>R</m:t>
            </m:r>
          </m:e>
          <m:sub>
            <m:r>
              <m:rPr>
                <m:sty m:val="p"/>
              </m:rPr>
              <w:rPr>
                <w:rFonts w:ascii="Cambria Math" w:hAnsi="Cambria Math"/>
              </w:rPr>
              <m:t>nat</m:t>
            </m:r>
            <m:r>
              <w:rPr>
                <w:rFonts w:ascii="Cambria Math" w:hAnsi="Cambria Math"/>
              </w:rPr>
              <m:t>,t</m:t>
            </m:r>
          </m:sub>
        </m:sSub>
      </m:oMath>
      <w:r>
        <w:rPr>
          <w:rFonts w:ascii="宋体" w:eastAsia="宋体" w:hAnsi="宋体" w:cs="宋体" w:hint="eastAsia"/>
        </w:rPr>
        <w:t>约束</w:t>
      </w:r>
      <w:r>
        <w:t xml:space="preserve"> PPO </w:t>
      </w:r>
      <w:r>
        <w:rPr>
          <w:rFonts w:ascii="宋体" w:eastAsia="宋体" w:hAnsi="宋体" w:cs="宋体" w:hint="eastAsia"/>
        </w:rPr>
        <w:t>动作分布接近</w:t>
      </w:r>
      <w:r>
        <w:t xml:space="preserve"> GAIL </w:t>
      </w:r>
      <w:r>
        <w:rPr>
          <w:rFonts w:ascii="宋体" w:eastAsia="宋体" w:hAnsi="宋体" w:cs="宋体" w:hint="eastAsia"/>
        </w:rPr>
        <w:t>人类驾驶先验；</w:t>
      </w:r>
    </w:p>
    <w:p w14:paraId="7472867B" w14:textId="77777777" w:rsidR="000240CE" w:rsidRDefault="000240CE" w:rsidP="000240CE">
      <w:pPr>
        <w:pStyle w:val="aff9"/>
        <w:numPr>
          <w:ilvl w:val="0"/>
          <w:numId w:val="12"/>
        </w:numPr>
      </w:pPr>
      <m:oMath>
        <m:r>
          <w:rPr>
            <w:rFonts w:ascii="Cambria Math" w:hAnsi="Cambria Math"/>
          </w:rPr>
          <m:t>M</m:t>
        </m:r>
      </m:oMath>
      <w:r>
        <w:rPr>
          <w:rFonts w:ascii="宋体" w:eastAsia="宋体" w:hAnsi="宋体" w:cs="宋体" w:hint="eastAsia"/>
        </w:rPr>
        <w:t>是训练开始时的经验</w:t>
      </w:r>
      <w:r>
        <w:t xml:space="preserve"> KL </w:t>
      </w:r>
      <w:r>
        <w:rPr>
          <w:rFonts w:ascii="宋体" w:eastAsia="宋体" w:hAnsi="宋体" w:cs="宋体" w:hint="eastAsia"/>
        </w:rPr>
        <w:t>标尺；</w:t>
      </w:r>
    </w:p>
    <w:p w14:paraId="689E050E" w14:textId="77777777" w:rsidR="000240CE" w:rsidRDefault="000240CE" w:rsidP="000240CE">
      <w:pPr>
        <w:pStyle w:val="aff9"/>
        <w:numPr>
          <w:ilvl w:val="0"/>
          <w:numId w:val="12"/>
        </w:numPr>
      </w:pPr>
      <m:oMath>
        <m:r>
          <w:rPr>
            <w:rFonts w:ascii="Cambria Math" w:hAnsi="Cambria Math"/>
          </w:rPr>
          <m:t>ϖ</m:t>
        </m:r>
      </m:oMath>
      <w:r>
        <w:rPr>
          <w:rFonts w:ascii="宋体" w:eastAsia="宋体" w:hAnsi="宋体" w:cs="宋体" w:hint="eastAsia"/>
        </w:rPr>
        <w:t>控制自然性与对抗性的平衡。</w:t>
      </w:r>
    </w:p>
    <w:p w14:paraId="1134EB57" w14:textId="77777777" w:rsidR="000240CE" w:rsidRDefault="000240CE" w:rsidP="000240CE">
      <w:pPr>
        <w:pStyle w:val="aff9"/>
      </w:pPr>
      <w:r>
        <w:rPr>
          <w:rFonts w:ascii="宋体" w:eastAsia="宋体" w:hAnsi="宋体" w:cs="宋体" w:hint="eastAsia"/>
        </w:rPr>
        <w:t>论文实验中使用了</w:t>
      </w:r>
      <w:r>
        <w:t xml:space="preserve"> </w:t>
      </w:r>
      <m:oMath>
        <m:r>
          <w:rPr>
            <w:rFonts w:ascii="Cambria Math" w:hAnsi="Cambria Math"/>
          </w:rPr>
          <m:t>M=25</m:t>
        </m:r>
      </m:oMath>
      <w:r>
        <w:rPr>
          <w:rFonts w:ascii="宋体" w:eastAsia="宋体" w:hAnsi="宋体" w:cs="宋体" w:hint="eastAsia"/>
        </w:rPr>
        <w:t>、</w:t>
      </w:r>
      <m:oMath>
        <m:r>
          <w:rPr>
            <w:rFonts w:ascii="Cambria Math" w:hAnsi="Cambria Math"/>
          </w:rPr>
          <m:t>ϖ=0.02</m:t>
        </m:r>
      </m:oMath>
      <w:r>
        <w:rPr>
          <w:rFonts w:ascii="宋体" w:eastAsia="宋体" w:hAnsi="宋体" w:cs="宋体" w:hint="eastAsia"/>
        </w:rPr>
        <w:t>，但这些只是该论文环境下的经验值，不能直接移植到</w:t>
      </w:r>
      <w:r>
        <w:t xml:space="preserve"> highD </w:t>
      </w:r>
      <w:r>
        <w:rPr>
          <w:rFonts w:ascii="宋体" w:eastAsia="宋体" w:hAnsi="宋体" w:cs="宋体" w:hint="eastAsia"/>
        </w:rPr>
        <w:t>和</w:t>
      </w:r>
      <w:r>
        <w:t xml:space="preserve"> FITWMAMS</w:t>
      </w:r>
      <w:r>
        <w:rPr>
          <w:rFonts w:ascii="宋体" w:eastAsia="宋体" w:hAnsi="宋体" w:cs="宋体" w:hint="eastAsia"/>
        </w:rPr>
        <w:t>。</w:t>
      </w:r>
    </w:p>
    <w:p w14:paraId="363528BF" w14:textId="77777777" w:rsidR="000240CE" w:rsidRDefault="000240CE" w:rsidP="000240CE">
      <w:pPr>
        <w:pStyle w:val="aff9"/>
      </w:pPr>
      <w:r>
        <w:rPr>
          <w:rFonts w:ascii="宋体" w:eastAsia="宋体" w:hAnsi="宋体" w:cs="宋体" w:hint="eastAsia"/>
        </w:rPr>
        <w:t>所以该文献真正使用的是：</w:t>
      </w:r>
    </w:p>
    <w:p w14:paraId="3068ED72" w14:textId="77777777" w:rsidR="000240CE" w:rsidRDefault="000240CE" w:rsidP="000240CE">
      <w:pPr>
        <w:pStyle w:val="HTML"/>
        <w:rPr>
          <w:rStyle w:val="HTML1"/>
        </w:rPr>
      </w:pPr>
      <w:r>
        <w:rPr>
          <w:rStyle w:val="HTML1"/>
          <w:rFonts w:ascii="宋体" w:eastAsia="宋体" w:hAnsi="宋体" w:cs="宋体" w:hint="eastAsia"/>
        </w:rPr>
        <w:t>真实驾驶轨迹</w:t>
      </w:r>
    </w:p>
    <w:p w14:paraId="446A01E2" w14:textId="77777777" w:rsidR="000240CE" w:rsidRDefault="000240CE" w:rsidP="000240CE">
      <w:pPr>
        <w:pStyle w:val="HTML"/>
        <w:rPr>
          <w:rStyle w:val="HTML1"/>
        </w:rPr>
      </w:pPr>
      <w:r>
        <w:rPr>
          <w:rStyle w:val="HTML1"/>
        </w:rPr>
        <w:t xml:space="preserve">    ↓</w:t>
      </w:r>
    </w:p>
    <w:p w14:paraId="31D72247" w14:textId="77777777" w:rsidR="000240CE" w:rsidRDefault="000240CE" w:rsidP="000240CE">
      <w:pPr>
        <w:pStyle w:val="HTML"/>
        <w:rPr>
          <w:rStyle w:val="HTML1"/>
        </w:rPr>
      </w:pPr>
      <w:r>
        <w:rPr>
          <w:rStyle w:val="HTML1"/>
        </w:rPr>
        <w:t>GAIL</w:t>
      </w:r>
      <w:r>
        <w:rPr>
          <w:rStyle w:val="HTML1"/>
          <w:rFonts w:ascii="宋体" w:eastAsia="宋体" w:hAnsi="宋体" w:cs="宋体" w:hint="eastAsia"/>
        </w:rPr>
        <w:t>训练</w:t>
      </w:r>
    </w:p>
    <w:p w14:paraId="254ADC34" w14:textId="77777777" w:rsidR="000240CE" w:rsidRDefault="000240CE" w:rsidP="000240CE">
      <w:pPr>
        <w:pStyle w:val="HTML"/>
        <w:rPr>
          <w:rStyle w:val="HTML1"/>
        </w:rPr>
      </w:pPr>
      <w:r>
        <w:rPr>
          <w:rStyle w:val="HTML1"/>
        </w:rPr>
        <w:t xml:space="preserve">    ↓</w:t>
      </w:r>
    </w:p>
    <w:p w14:paraId="43EE8BA2" w14:textId="77777777" w:rsidR="000240CE" w:rsidRDefault="000240CE" w:rsidP="000240CE">
      <w:pPr>
        <w:pStyle w:val="HTML"/>
        <w:rPr>
          <w:rStyle w:val="HTML1"/>
        </w:rPr>
      </w:pPr>
      <w:r>
        <w:rPr>
          <w:rStyle w:val="HTML1"/>
          <w:rFonts w:ascii="宋体" w:eastAsia="宋体" w:hAnsi="宋体" w:cs="宋体" w:hint="eastAsia"/>
        </w:rPr>
        <w:t>冻结的人类动作先验</w:t>
      </w:r>
      <w:r>
        <w:rPr>
          <w:rStyle w:val="HTML1"/>
        </w:rPr>
        <w:t xml:space="preserve"> Gφ(a|s)</w:t>
      </w:r>
    </w:p>
    <w:p w14:paraId="316FB067" w14:textId="77777777" w:rsidR="000240CE" w:rsidRDefault="000240CE" w:rsidP="000240CE">
      <w:pPr>
        <w:pStyle w:val="HTML"/>
        <w:rPr>
          <w:rStyle w:val="HTML1"/>
        </w:rPr>
      </w:pPr>
      <w:r>
        <w:rPr>
          <w:rStyle w:val="HTML1"/>
        </w:rPr>
        <w:t xml:space="preserve">    ↓</w:t>
      </w:r>
    </w:p>
    <w:p w14:paraId="24CF1E23" w14:textId="77777777" w:rsidR="000240CE" w:rsidRDefault="000240CE" w:rsidP="000240CE">
      <w:pPr>
        <w:pStyle w:val="HTML"/>
        <w:rPr>
          <w:rStyle w:val="HTML1"/>
        </w:rPr>
      </w:pPr>
      <w:r>
        <w:rPr>
          <w:rStyle w:val="HTML1"/>
          <w:rFonts w:ascii="宋体" w:eastAsia="宋体" w:hAnsi="宋体" w:cs="宋体" w:hint="eastAsia"/>
        </w:rPr>
        <w:t>通过</w:t>
      </w:r>
      <w:r>
        <w:rPr>
          <w:rStyle w:val="HTML1"/>
        </w:rPr>
        <w:t xml:space="preserve"> KL(Gφ || πθ) </w:t>
      </w:r>
      <w:r>
        <w:rPr>
          <w:rStyle w:val="HTML1"/>
          <w:rFonts w:ascii="宋体" w:eastAsia="宋体" w:hAnsi="宋体" w:cs="宋体" w:hint="eastAsia"/>
        </w:rPr>
        <w:t>构造自然性奖励</w:t>
      </w:r>
    </w:p>
    <w:p w14:paraId="38C3D977" w14:textId="77777777" w:rsidR="000240CE" w:rsidRDefault="000240CE" w:rsidP="000240CE">
      <w:pPr>
        <w:pStyle w:val="HTML"/>
        <w:rPr>
          <w:rStyle w:val="HTML1"/>
        </w:rPr>
      </w:pPr>
      <w:r>
        <w:rPr>
          <w:rStyle w:val="HTML1"/>
        </w:rPr>
        <w:t xml:space="preserve">    ↓</w:t>
      </w:r>
    </w:p>
    <w:p w14:paraId="4C7A7F46" w14:textId="77777777" w:rsidR="000240CE" w:rsidRDefault="000240CE" w:rsidP="000240CE">
      <w:pPr>
        <w:pStyle w:val="HTML"/>
      </w:pPr>
      <w:r>
        <w:rPr>
          <w:rStyle w:val="HTML1"/>
          <w:rFonts w:ascii="宋体" w:eastAsia="宋体" w:hAnsi="宋体" w:cs="宋体" w:hint="eastAsia"/>
        </w:rPr>
        <w:t>约束第二个</w:t>
      </w:r>
      <w:r>
        <w:rPr>
          <w:rStyle w:val="HTML1"/>
        </w:rPr>
        <w:t xml:space="preserve"> PPO </w:t>
      </w:r>
      <w:r>
        <w:rPr>
          <w:rStyle w:val="HTML1"/>
          <w:rFonts w:ascii="宋体" w:eastAsia="宋体" w:hAnsi="宋体" w:cs="宋体" w:hint="eastAsia"/>
        </w:rPr>
        <w:t>策略</w:t>
      </w:r>
    </w:p>
    <w:p w14:paraId="1271807E" w14:textId="77777777" w:rsidR="000240CE" w:rsidRDefault="000240CE" w:rsidP="000240CE">
      <w:pPr>
        <w:pStyle w:val="aff9"/>
      </w:pPr>
      <w:r>
        <w:rPr>
          <w:rFonts w:ascii="宋体" w:eastAsia="宋体" w:hAnsi="宋体" w:cs="宋体" w:hint="eastAsia"/>
        </w:rPr>
        <w:t>而不是简单的：</w:t>
      </w:r>
    </w:p>
    <w:p w14:paraId="275B1002" w14:textId="77777777" w:rsidR="000240CE" w:rsidRDefault="000240CE" w:rsidP="000240CE">
      <w:pPr>
        <w:pStyle w:val="HTML"/>
      </w:pPr>
      <w:r>
        <w:rPr>
          <w:rStyle w:val="HTML1"/>
        </w:rPr>
        <w:t>GAIL</w:t>
      </w:r>
      <w:r>
        <w:rPr>
          <w:rStyle w:val="HTML1"/>
          <w:rFonts w:ascii="宋体" w:eastAsia="宋体" w:hAnsi="宋体" w:cs="宋体" w:hint="eastAsia"/>
        </w:rPr>
        <w:t>判别器奖励</w:t>
      </w:r>
      <w:r>
        <w:rPr>
          <w:rStyle w:val="HTML1"/>
        </w:rPr>
        <w:t xml:space="preserve"> + PPO</w:t>
      </w:r>
      <w:r>
        <w:rPr>
          <w:rStyle w:val="HTML1"/>
          <w:rFonts w:ascii="宋体" w:eastAsia="宋体" w:hAnsi="宋体" w:cs="宋体" w:hint="eastAsia"/>
        </w:rPr>
        <w:t>奖励</w:t>
      </w:r>
    </w:p>
    <w:p w14:paraId="6B81D2F9" w14:textId="77777777" w:rsidR="000240CE" w:rsidRDefault="000240CE" w:rsidP="000240CE">
      <w:r>
        <w:pict w14:anchorId="6FD61430">
          <v:rect id="_x0000_i1026" style="width:0;height:1.5pt" o:hralign="center" o:hrstd="t" o:hr="t" fillcolor="#a0a0a0" stroked="f"/>
        </w:pict>
      </w:r>
    </w:p>
    <w:p w14:paraId="6070B7BB" w14:textId="77777777" w:rsidR="000240CE" w:rsidRDefault="000240CE" w:rsidP="000240CE">
      <w:pPr>
        <w:pStyle w:val="aff9"/>
      </w:pPr>
      <w:r>
        <w:rPr>
          <w:rFonts w:ascii="宋体" w:eastAsia="宋体" w:hAnsi="宋体" w:cs="宋体" w:hint="eastAsia"/>
        </w:rPr>
        <w:t>上一版文档将其概括为：</w:t>
      </w:r>
    </w:p>
    <w:p w14:paraId="5F456410" w14:textId="77777777" w:rsidR="000240CE" w:rsidRDefault="000240CE" w:rsidP="000240CE">
      <w:pPr>
        <w:pStyle w:val="aff9"/>
      </w:pPr>
      <w:r>
        <w:t xml:space="preserve">GAIL </w:t>
      </w:r>
      <w:r>
        <w:rPr>
          <w:rFonts w:ascii="宋体" w:eastAsia="宋体" w:hAnsi="宋体" w:cs="宋体" w:hint="eastAsia"/>
        </w:rPr>
        <w:t>提供自然先验，</w:t>
      </w:r>
      <w:r>
        <w:t xml:space="preserve">PPO </w:t>
      </w:r>
      <w:r>
        <w:rPr>
          <w:rFonts w:ascii="宋体" w:eastAsia="宋体" w:hAnsi="宋体" w:cs="宋体" w:hint="eastAsia"/>
        </w:rPr>
        <w:t>在</w:t>
      </w:r>
      <w:r>
        <w:t xml:space="preserve"> KL </w:t>
      </w:r>
      <w:r>
        <w:rPr>
          <w:rFonts w:ascii="宋体" w:eastAsia="宋体" w:hAnsi="宋体" w:cs="宋体" w:hint="eastAsia"/>
        </w:rPr>
        <w:t>约束下学习反应策略。</w:t>
      </w:r>
    </w:p>
    <w:p w14:paraId="041C9F92" w14:textId="77777777" w:rsidR="000240CE" w:rsidRDefault="000240CE" w:rsidP="000240CE">
      <w:pPr>
        <w:pStyle w:val="aff9"/>
      </w:pPr>
      <w:r>
        <w:rPr>
          <w:rFonts w:ascii="宋体" w:eastAsia="宋体" w:hAnsi="宋体" w:cs="宋体" w:hint="eastAsia"/>
        </w:rPr>
        <w:t>方向没有错，但确实过于抽象。至少需要做三处修正。</w:t>
      </w:r>
    </w:p>
    <w:p w14:paraId="59224AC7" w14:textId="171998B7" w:rsidR="000240CE" w:rsidRDefault="000240CE" w:rsidP="000240CE">
      <w:pPr>
        <w:pStyle w:val="21"/>
        <w:rPr>
          <w:lang w:eastAsia="zh-CN"/>
        </w:rPr>
      </w:pPr>
      <w:r>
        <w:rPr>
          <w:lang w:eastAsia="zh-CN"/>
        </w:rPr>
        <w:t>必</w:t>
      </w:r>
      <w:r>
        <w:rPr>
          <w:rFonts w:ascii="微软雅黑" w:eastAsia="微软雅黑" w:hAnsi="微软雅黑" w:cs="微软雅黑" w:hint="eastAsia"/>
          <w:lang w:eastAsia="zh-CN"/>
        </w:rPr>
        <w:t>须</w:t>
      </w:r>
      <w:r>
        <w:rPr>
          <w:rFonts w:ascii="MS Gothic" w:eastAsia="MS Gothic" w:hAnsi="MS Gothic" w:cs="MS Gothic" w:hint="eastAsia"/>
          <w:lang w:eastAsia="zh-CN"/>
        </w:rPr>
        <w:t>区分两个</w:t>
      </w:r>
      <w:r>
        <w:rPr>
          <w:lang w:eastAsia="zh-CN"/>
        </w:rPr>
        <w:t xml:space="preserve"> PPO</w:t>
      </w:r>
    </w:p>
    <w:p w14:paraId="139B8A9D" w14:textId="77777777" w:rsidR="000240CE" w:rsidRDefault="000240CE" w:rsidP="000240CE">
      <w:pPr>
        <w:pStyle w:val="31"/>
      </w:pPr>
      <w:r>
        <w:t>PPO-A</w:t>
      </w:r>
      <w:r>
        <w:t>：</w:t>
      </w:r>
      <w:r>
        <w:t xml:space="preserve">GAIL </w:t>
      </w:r>
      <w:r>
        <w:t>内部的生成器</w:t>
      </w:r>
      <w:r>
        <w:rPr>
          <w:rFonts w:ascii="微软雅黑" w:eastAsia="微软雅黑" w:hAnsi="微软雅黑" w:cs="微软雅黑" w:hint="eastAsia"/>
        </w:rPr>
        <w:t>优</w:t>
      </w:r>
      <w:r>
        <w:rPr>
          <w:rFonts w:ascii="MS Gothic" w:eastAsia="MS Gothic" w:hAnsi="MS Gothic" w:cs="MS Gothic" w:hint="eastAsia"/>
        </w:rPr>
        <w:t>化</w:t>
      </w:r>
      <w:r>
        <w:rPr>
          <w:rFonts w:ascii="宋体" w:eastAsia="宋体" w:hAnsi="宋体" w:cs="宋体" w:hint="eastAsia"/>
        </w:rPr>
        <w:t>器</w:t>
      </w:r>
    </w:p>
    <w:p w14:paraId="5121661A" w14:textId="77777777" w:rsidR="000240CE" w:rsidRDefault="000240CE" w:rsidP="000240CE">
      <m:oMathPara>
        <m:oMath>
          <m:sSub>
            <m:sSubPr>
              <m:ctrlPr>
                <w:rPr>
                  <w:rFonts w:ascii="Cambria Math" w:hAnsi="Cambria Math"/>
                </w:rPr>
              </m:ctrlPr>
            </m:sSubPr>
            <m:e>
              <m:r>
                <w:rPr>
                  <w:rFonts w:ascii="Cambria Math" w:hAnsi="Cambria Math"/>
                </w:rPr>
                <m:t>G</m:t>
              </m:r>
            </m:e>
            <m:sub>
              <m:r>
                <w:rPr>
                  <w:rFonts w:ascii="Cambria Math" w:hAnsi="Cambria Math"/>
                </w:rPr>
                <m:t>ϕ</m:t>
              </m:r>
            </m:sub>
          </m:sSub>
          <m:r>
            <w:rPr>
              <w:rFonts w:ascii="Cambria Math" w:hAnsi="Cambria Math"/>
            </w:rPr>
            <m:t>←</m:t>
          </m:r>
          <m:func>
            <m:funcPr>
              <m:ctrlPr>
                <w:rPr>
                  <w:rFonts w:ascii="Cambria Math" w:hAnsi="Cambria Math"/>
                </w:rPr>
              </m:ctrlPr>
            </m:funcPr>
            <m:fName>
              <m:r>
                <m:rPr>
                  <m:sty m:val="p"/>
                </m:rPr>
                <w:rPr>
                  <w:rFonts w:ascii="Cambria Math" w:hAnsi="Cambria Math"/>
                </w:rPr>
                <m:t>PPO</m:t>
              </m:r>
            </m:fName>
            <m:e>
              <m:d>
                <m:dPr>
                  <m:ctrlPr>
                    <w:rPr>
                      <w:rFonts w:ascii="Cambria Math" w:hAnsi="Cambria Math"/>
                    </w:rPr>
                  </m:ctrlPr>
                </m:dPr>
                <m:e>
                  <m: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D</m:t>
                          </m:r>
                        </m:e>
                        <m:sub>
                          <m:r>
                            <w:rPr>
                              <w:rFonts w:ascii="Cambria Math" w:hAnsi="Cambria Math"/>
                            </w:rPr>
                            <m:t>ξ</m:t>
                          </m:r>
                        </m:sub>
                      </m:sSub>
                    </m:e>
                  </m:func>
                </m:e>
              </m:d>
            </m:e>
          </m:func>
          <m:r>
            <w:rPr>
              <w:rFonts w:ascii="Cambria Math" w:hAnsi="Cambria Math"/>
            </w:rPr>
            <m:t>.</m:t>
          </m:r>
        </m:oMath>
      </m:oMathPara>
    </w:p>
    <w:p w14:paraId="0956CEB6" w14:textId="77777777" w:rsidR="000240CE" w:rsidRDefault="000240CE" w:rsidP="000240CE">
      <w:pPr>
        <w:pStyle w:val="aff9"/>
      </w:pPr>
      <w:r>
        <w:rPr>
          <w:rFonts w:ascii="宋体" w:eastAsia="宋体" w:hAnsi="宋体" w:cs="宋体" w:hint="eastAsia"/>
        </w:rPr>
        <w:t>目的：从</w:t>
      </w:r>
      <w:r>
        <w:t xml:space="preserve"> highD </w:t>
      </w:r>
      <w:r>
        <w:rPr>
          <w:rFonts w:ascii="宋体" w:eastAsia="宋体" w:hAnsi="宋体" w:cs="宋体" w:hint="eastAsia"/>
        </w:rPr>
        <w:t>专家轨迹学习人类动作分布。</w:t>
      </w:r>
    </w:p>
    <w:p w14:paraId="6244D8BB" w14:textId="77777777" w:rsidR="000240CE" w:rsidRDefault="000240CE" w:rsidP="000240CE">
      <w:pPr>
        <w:pStyle w:val="31"/>
        <w:rPr>
          <w:lang w:eastAsia="zh-CN"/>
        </w:rPr>
      </w:pPr>
      <w:r>
        <w:rPr>
          <w:lang w:eastAsia="zh-CN"/>
        </w:rPr>
        <w:t>PPO-B</w:t>
      </w:r>
      <w:r>
        <w:rPr>
          <w:lang w:eastAsia="zh-CN"/>
        </w:rPr>
        <w:t>：</w:t>
      </w:r>
      <w:r>
        <w:rPr>
          <w:rFonts w:ascii="微软雅黑" w:eastAsia="微软雅黑" w:hAnsi="微软雅黑" w:cs="微软雅黑" w:hint="eastAsia"/>
          <w:lang w:eastAsia="zh-CN"/>
        </w:rPr>
        <w:t>闭环</w:t>
      </w:r>
      <w:r>
        <w:rPr>
          <w:rFonts w:ascii="MS Gothic" w:eastAsia="MS Gothic" w:hAnsi="MS Gothic" w:cs="MS Gothic" w:hint="eastAsia"/>
          <w:lang w:eastAsia="zh-CN"/>
        </w:rPr>
        <w:t>响</w:t>
      </w:r>
      <w:r>
        <w:rPr>
          <w:rFonts w:ascii="微软雅黑" w:eastAsia="微软雅黑" w:hAnsi="微软雅黑" w:cs="微软雅黑" w:hint="eastAsia"/>
          <w:lang w:eastAsia="zh-CN"/>
        </w:rPr>
        <w:t>应</w:t>
      </w:r>
      <w:r>
        <w:rPr>
          <w:rFonts w:ascii="MS Gothic" w:eastAsia="MS Gothic" w:hAnsi="MS Gothic" w:cs="MS Gothic" w:hint="eastAsia"/>
          <w:lang w:eastAsia="zh-CN"/>
        </w:rPr>
        <w:t>策</w:t>
      </w:r>
      <w:r>
        <w:rPr>
          <w:rFonts w:ascii="宋体" w:eastAsia="宋体" w:hAnsi="宋体" w:cs="宋体" w:hint="eastAsia"/>
          <w:lang w:eastAsia="zh-CN"/>
        </w:rPr>
        <w:t>略</w:t>
      </w:r>
    </w:p>
    <w:p w14:paraId="063B7C1E" w14:textId="77777777" w:rsidR="000240CE" w:rsidRDefault="000240CE" w:rsidP="000240CE">
      <m:oMathPara>
        <m:oMath>
          <m:sSub>
            <m:sSubPr>
              <m:ctrlPr>
                <w:rPr>
                  <w:rFonts w:ascii="Cambria Math" w:hAnsi="Cambria Math"/>
                </w:rPr>
              </m:ctrlPr>
            </m:sSubPr>
            <m:e>
              <m:r>
                <w:rPr>
                  <w:rFonts w:ascii="Cambria Math" w:hAnsi="Cambria Math"/>
                </w:rPr>
                <m:t>π</m:t>
              </m:r>
            </m:e>
            <m:sub>
              <m:r>
                <w:rPr>
                  <w:rFonts w:ascii="Cambria Math" w:hAnsi="Cambria Math"/>
                </w:rPr>
                <m:t>ψ</m:t>
              </m:r>
            </m:sub>
          </m:sSub>
          <m:r>
            <w:rPr>
              <w:rFonts w:ascii="Cambria Math" w:hAnsi="Cambria Math"/>
            </w:rPr>
            <m:t>←</m:t>
          </m:r>
          <m:func>
            <m:funcPr>
              <m:ctrlPr>
                <w:rPr>
                  <w:rFonts w:ascii="Cambria Math" w:hAnsi="Cambria Math"/>
                </w:rPr>
              </m:ctrlPr>
            </m:funcPr>
            <m:fName>
              <m:r>
                <m:rPr>
                  <m:sty m:val="p"/>
                </m:rPr>
                <w:rPr>
                  <w:rFonts w:ascii="Cambria Math" w:hAnsi="Cambria Math"/>
                </w:rPr>
                <m:t>PPO</m:t>
              </m:r>
            </m:fName>
            <m:e>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response</m:t>
                      </m:r>
                    </m:sub>
                  </m:sSub>
                  <m:r>
                    <w:rPr>
                      <w:rFonts w:ascii="Cambria Math" w:hAnsi="Cambria Math"/>
                    </w:rPr>
                    <m:t>+ω</m:t>
                  </m:r>
                  <m:sSub>
                    <m:sSubPr>
                      <m:ctrlPr>
                        <w:rPr>
                          <w:rFonts w:ascii="Cambria Math" w:hAnsi="Cambria Math"/>
                        </w:rPr>
                      </m:ctrlPr>
                    </m:sSubPr>
                    <m:e>
                      <m:r>
                        <w:rPr>
                          <w:rFonts w:ascii="Cambria Math" w:hAnsi="Cambria Math"/>
                        </w:rPr>
                        <m:t>R</m:t>
                      </m:r>
                    </m:e>
                    <m:sub>
                      <m:r>
                        <m:rPr>
                          <m:sty m:val="p"/>
                        </m:rPr>
                        <w:rPr>
                          <w:rFonts w:ascii="Cambria Math" w:hAnsi="Cambria Math"/>
                        </w:rPr>
                        <m:t>nat</m:t>
                      </m:r>
                    </m:sub>
                  </m:sSub>
                </m:e>
              </m:d>
            </m:e>
          </m:func>
          <m:r>
            <w:rPr>
              <w:rFonts w:ascii="Cambria Math" w:hAnsi="Cambria Math"/>
            </w:rPr>
            <m:t>.</m:t>
          </m:r>
        </m:oMath>
      </m:oMathPara>
    </w:p>
    <w:p w14:paraId="331539E1" w14:textId="77777777" w:rsidR="000240CE" w:rsidRDefault="000240CE" w:rsidP="000240CE">
      <w:pPr>
        <w:pStyle w:val="aff9"/>
      </w:pPr>
      <w:r>
        <w:rPr>
          <w:rFonts w:ascii="宋体" w:eastAsia="宋体" w:hAnsi="宋体" w:cs="宋体" w:hint="eastAsia"/>
        </w:rPr>
        <w:t>目的：在</w:t>
      </w:r>
      <w:r>
        <w:t xml:space="preserve"> ADS </w:t>
      </w:r>
      <w:r>
        <w:rPr>
          <w:rFonts w:ascii="宋体" w:eastAsia="宋体" w:hAnsi="宋体" w:cs="宋体" w:hint="eastAsia"/>
        </w:rPr>
        <w:t>干预环境中学习足够及时、足够强、但仍接近人类动作分布的背景车响应。</w:t>
      </w:r>
    </w:p>
    <w:p w14:paraId="505A424E" w14:textId="77777777" w:rsidR="000240CE" w:rsidRDefault="000240CE" w:rsidP="000240CE">
      <w:pPr>
        <w:pStyle w:val="aff9"/>
      </w:pPr>
      <w:r>
        <w:rPr>
          <w:rFonts w:ascii="宋体" w:eastAsia="宋体" w:hAnsi="宋体" w:cs="宋体" w:hint="eastAsia"/>
        </w:rPr>
        <w:t>二者不能共享</w:t>
      </w:r>
      <w:r>
        <w:t xml:space="preserve">“PPO </w:t>
      </w:r>
      <w:r>
        <w:rPr>
          <w:rFonts w:ascii="宋体" w:eastAsia="宋体" w:hAnsi="宋体" w:cs="宋体" w:hint="eastAsia"/>
        </w:rPr>
        <w:t>策略</w:t>
      </w:r>
      <w:r>
        <w:t>”</w:t>
      </w:r>
      <w:r>
        <w:rPr>
          <w:rFonts w:ascii="宋体" w:eastAsia="宋体" w:hAnsi="宋体" w:cs="宋体" w:hint="eastAsia"/>
        </w:rPr>
        <w:t>这一模糊称谓，否则会让人误以为</w:t>
      </w:r>
      <w:r>
        <w:t xml:space="preserve"> GAIL </w:t>
      </w:r>
      <w:r>
        <w:rPr>
          <w:rFonts w:ascii="宋体" w:eastAsia="宋体" w:hAnsi="宋体" w:cs="宋体" w:hint="eastAsia"/>
        </w:rPr>
        <w:t>和最终</w:t>
      </w:r>
      <w:r>
        <w:t xml:space="preserve"> RL </w:t>
      </w:r>
      <w:r>
        <w:rPr>
          <w:rFonts w:ascii="宋体" w:eastAsia="宋体" w:hAnsi="宋体" w:cs="宋体" w:hint="eastAsia"/>
        </w:rPr>
        <w:t>响应策略是同一个网络。</w:t>
      </w:r>
    </w:p>
    <w:p w14:paraId="31AE94CF" w14:textId="77777777" w:rsidR="000240CE" w:rsidRDefault="000240CE" w:rsidP="000240CE">
      <w:r>
        <w:pict w14:anchorId="02D1678F">
          <v:rect id="_x0000_i1027" style="width:0;height:1.5pt" o:hralign="center" o:hrstd="t" o:hr="t" fillcolor="#a0a0a0" stroked="f"/>
        </w:pict>
      </w:r>
    </w:p>
    <w:p w14:paraId="118FA750" w14:textId="4C045DA6" w:rsidR="000240CE" w:rsidRDefault="000240CE" w:rsidP="000240CE">
      <w:pPr>
        <w:pStyle w:val="21"/>
        <w:rPr>
          <w:lang w:eastAsia="zh-CN"/>
        </w:rPr>
      </w:pPr>
      <w:r>
        <w:rPr>
          <w:lang w:eastAsia="zh-CN"/>
        </w:rPr>
        <w:lastRenderedPageBreak/>
        <w:t xml:space="preserve">KL </w:t>
      </w:r>
      <w:r>
        <w:rPr>
          <w:lang w:eastAsia="zh-CN"/>
        </w:rPr>
        <w:t>方向不能随意改</w:t>
      </w:r>
      <w:r>
        <w:rPr>
          <w:rFonts w:ascii="宋体" w:eastAsia="宋体" w:hAnsi="宋体" w:cs="宋体" w:hint="eastAsia"/>
          <w:lang w:eastAsia="zh-CN"/>
        </w:rPr>
        <w:t>写</w:t>
      </w:r>
    </w:p>
    <w:p w14:paraId="4F1260EF" w14:textId="77777777" w:rsidR="000240CE" w:rsidRDefault="000240CE" w:rsidP="000240CE">
      <w:pPr>
        <w:pStyle w:val="aff9"/>
      </w:pPr>
      <w:r>
        <w:rPr>
          <w:rFonts w:ascii="宋体" w:eastAsia="宋体" w:hAnsi="宋体" w:cs="宋体" w:hint="eastAsia"/>
        </w:rPr>
        <w:t>源论文使用：</w:t>
      </w:r>
    </w:p>
    <w:p w14:paraId="0F1D857F" w14:textId="77777777" w:rsidR="000240CE" w:rsidRDefault="000240CE" w:rsidP="000240CE">
      <m:oMathPara>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e>
          </m:d>
          <m:r>
            <w:rPr>
              <w:rFonts w:ascii="Cambria Math" w:hAnsi="Cambria Math"/>
            </w:rPr>
            <m:t>,</m:t>
          </m:r>
        </m:oMath>
      </m:oMathPara>
    </w:p>
    <w:p w14:paraId="7A97165A" w14:textId="77777777" w:rsidR="000240CE" w:rsidRDefault="000240CE" w:rsidP="000240CE">
      <w:pPr>
        <w:pStyle w:val="aff9"/>
      </w:pPr>
      <w:r>
        <w:rPr>
          <w:rFonts w:ascii="宋体" w:eastAsia="宋体" w:hAnsi="宋体" w:cs="宋体" w:hint="eastAsia"/>
        </w:rPr>
        <w:t>而不是：</w:t>
      </w:r>
    </w:p>
    <w:p w14:paraId="114163E6" w14:textId="77777777" w:rsidR="000240CE" w:rsidRDefault="000240CE" w:rsidP="000240CE">
      <m:oMathPara>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ϕ</m:t>
                  </m:r>
                </m:sub>
              </m:sSub>
            </m:e>
          </m:d>
          <m:r>
            <w:rPr>
              <w:rFonts w:ascii="Cambria Math" w:hAnsi="Cambria Math"/>
            </w:rPr>
            <m:t>.</m:t>
          </m:r>
        </m:oMath>
      </m:oMathPara>
    </w:p>
    <w:p w14:paraId="14A222EF" w14:textId="77777777" w:rsidR="000240CE" w:rsidRDefault="000240CE" w:rsidP="000240CE">
      <w:pPr>
        <w:pStyle w:val="aff9"/>
      </w:pPr>
      <w:r>
        <w:rPr>
          <w:rFonts w:ascii="宋体" w:eastAsia="宋体" w:hAnsi="宋体" w:cs="宋体" w:hint="eastAsia"/>
        </w:rPr>
        <w:t>这两个方向并不等价。</w:t>
      </w:r>
    </w:p>
    <w:p w14:paraId="2B22DD07" w14:textId="77777777" w:rsidR="000240CE" w:rsidRDefault="000240CE" w:rsidP="000240CE">
      <w:pPr>
        <w:pStyle w:val="aff9"/>
      </w:pPr>
      <w:r>
        <w:rPr>
          <w:rFonts w:ascii="宋体" w:eastAsia="宋体" w:hAnsi="宋体" w:cs="宋体" w:hint="eastAsia"/>
        </w:rPr>
        <w:t>前者要求</w:t>
      </w:r>
      <w:r>
        <w:t xml:space="preserve"> PPO </w:t>
      </w:r>
      <w:r>
        <w:rPr>
          <w:rFonts w:ascii="宋体" w:eastAsia="宋体" w:hAnsi="宋体" w:cs="宋体" w:hint="eastAsia"/>
        </w:rPr>
        <w:t>策略对</w:t>
      </w:r>
      <w:r>
        <w:t xml:space="preserve"> GAIL </w:t>
      </w:r>
      <w:r>
        <w:rPr>
          <w:rFonts w:ascii="宋体" w:eastAsia="宋体" w:hAnsi="宋体" w:cs="宋体" w:hint="eastAsia"/>
        </w:rPr>
        <w:t>认为可能的人类动作保持概率覆盖，更偏向避免遗漏人类行为模式；后者更容易让</w:t>
      </w:r>
      <w:r>
        <w:t xml:space="preserve"> PPO </w:t>
      </w:r>
      <w:r>
        <w:rPr>
          <w:rFonts w:ascii="宋体" w:eastAsia="宋体" w:hAnsi="宋体" w:cs="宋体" w:hint="eastAsia"/>
        </w:rPr>
        <w:t>集中到</w:t>
      </w:r>
      <w:r>
        <w:t xml:space="preserve"> GAIL </w:t>
      </w:r>
      <w:r>
        <w:rPr>
          <w:rFonts w:ascii="宋体" w:eastAsia="宋体" w:hAnsi="宋体" w:cs="宋体" w:hint="eastAsia"/>
        </w:rPr>
        <w:t>分布中的某个高概率模式。</w:t>
      </w:r>
    </w:p>
    <w:p w14:paraId="738623D7" w14:textId="77777777" w:rsidR="000240CE" w:rsidRDefault="000240CE" w:rsidP="000240CE">
      <w:pPr>
        <w:pStyle w:val="aff9"/>
      </w:pPr>
      <w:r>
        <w:rPr>
          <w:rFonts w:ascii="宋体" w:eastAsia="宋体" w:hAnsi="宋体" w:cs="宋体" w:hint="eastAsia"/>
        </w:rPr>
        <w:t>因此，为了与参考文献严格对齐，第一版</w:t>
      </w:r>
      <w:r>
        <w:t xml:space="preserve"> baseline </w:t>
      </w:r>
      <w:r>
        <w:rPr>
          <w:rFonts w:ascii="宋体" w:eastAsia="宋体" w:hAnsi="宋体" w:cs="宋体" w:hint="eastAsia"/>
        </w:rPr>
        <w:t>应复现：</w:t>
      </w:r>
    </w:p>
    <w:p w14:paraId="7C19E830" w14:textId="77777777" w:rsidR="000240CE" w:rsidRDefault="000240CE" w:rsidP="000240CE">
      <m:oMathPara>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ψ</m:t>
                  </m:r>
                </m:sub>
              </m:sSub>
            </m:e>
          </m:d>
          <m:r>
            <w:rPr>
              <w:rFonts w:ascii="Cambria Math" w:hAnsi="Cambria Math"/>
            </w:rPr>
            <m:t>.</m:t>
          </m:r>
        </m:oMath>
      </m:oMathPara>
    </w:p>
    <w:p w14:paraId="08ED67A9" w14:textId="77777777" w:rsidR="000240CE" w:rsidRDefault="000240CE" w:rsidP="000240CE">
      <w:pPr>
        <w:pStyle w:val="aff9"/>
      </w:pPr>
      <w:r>
        <w:rPr>
          <w:rFonts w:ascii="宋体" w:eastAsia="宋体" w:hAnsi="宋体" w:cs="宋体" w:hint="eastAsia"/>
        </w:rPr>
        <w:t>后续如果使用反向</w:t>
      </w:r>
      <w:r>
        <w:t xml:space="preserve"> KL</w:t>
      </w:r>
      <w:r>
        <w:rPr>
          <w:rFonts w:ascii="宋体" w:eastAsia="宋体" w:hAnsi="宋体" w:cs="宋体" w:hint="eastAsia"/>
        </w:rPr>
        <w:t>、对称</w:t>
      </w:r>
      <w:r>
        <w:t xml:space="preserve"> KL </w:t>
      </w:r>
      <w:r>
        <w:rPr>
          <w:rFonts w:ascii="宋体" w:eastAsia="宋体" w:hAnsi="宋体" w:cs="宋体" w:hint="eastAsia"/>
        </w:rPr>
        <w:t>或</w:t>
      </w:r>
      <w:r>
        <w:t xml:space="preserve"> Lagrangian KL constraint</w:t>
      </w:r>
      <w:r>
        <w:rPr>
          <w:rFonts w:ascii="宋体" w:eastAsia="宋体" w:hAnsi="宋体" w:cs="宋体" w:hint="eastAsia"/>
        </w:rPr>
        <w:t>，应明确写成本文的改进，而不能称为直接复现</w:t>
      </w:r>
      <w:r>
        <w:t xml:space="preserve"> Hao </w:t>
      </w:r>
      <w:r>
        <w:rPr>
          <w:rFonts w:ascii="宋体" w:eastAsia="宋体" w:hAnsi="宋体" w:cs="宋体" w:hint="eastAsia"/>
        </w:rPr>
        <w:t>等人的方法。</w:t>
      </w:r>
    </w:p>
    <w:p w14:paraId="16AE795E" w14:textId="77777777" w:rsidR="000240CE" w:rsidRDefault="000240CE" w:rsidP="000240CE">
      <w:r>
        <w:pict w14:anchorId="367E7EA4">
          <v:rect id="_x0000_i1028" style="width:0;height:1.5pt" o:hralign="center" o:hrstd="t" o:hr="t" fillcolor="#a0a0a0" stroked="f"/>
        </w:pict>
      </w:r>
    </w:p>
    <w:p w14:paraId="3E72BCC0" w14:textId="5E8999D8" w:rsidR="000240CE" w:rsidRDefault="000240CE" w:rsidP="000240CE">
      <w:pPr>
        <w:pStyle w:val="21"/>
        <w:rPr>
          <w:lang w:eastAsia="zh-CN"/>
        </w:rPr>
      </w:pPr>
      <w:r>
        <w:rPr>
          <w:lang w:eastAsia="zh-CN"/>
        </w:rPr>
        <w:t>自然性</w:t>
      </w:r>
      <w:r>
        <w:rPr>
          <w:rFonts w:ascii="微软雅黑" w:eastAsia="微软雅黑" w:hAnsi="微软雅黑" w:cs="微软雅黑" w:hint="eastAsia"/>
          <w:lang w:eastAsia="zh-CN"/>
        </w:rPr>
        <w:t>应约</w:t>
      </w:r>
      <w:r>
        <w:rPr>
          <w:rFonts w:ascii="MS Gothic" w:eastAsia="MS Gothic" w:hAnsi="MS Gothic" w:cs="MS Gothic" w:hint="eastAsia"/>
          <w:lang w:eastAsia="zh-CN"/>
        </w:rPr>
        <w:t>束最</w:t>
      </w:r>
      <w:r>
        <w:rPr>
          <w:rFonts w:ascii="微软雅黑" w:eastAsia="微软雅黑" w:hAnsi="微软雅黑" w:cs="微软雅黑" w:hint="eastAsia"/>
          <w:lang w:eastAsia="zh-CN"/>
        </w:rPr>
        <w:t>终动</w:t>
      </w:r>
      <w:r>
        <w:rPr>
          <w:rFonts w:ascii="MS Gothic" w:eastAsia="MS Gothic" w:hAnsi="MS Gothic" w:cs="MS Gothic" w:hint="eastAsia"/>
          <w:lang w:eastAsia="zh-CN"/>
        </w:rPr>
        <w:t>作分布，而不是残差分</w:t>
      </w:r>
      <w:r>
        <w:rPr>
          <w:rFonts w:ascii="宋体" w:eastAsia="宋体" w:hAnsi="宋体" w:cs="宋体" w:hint="eastAsia"/>
          <w:lang w:eastAsia="zh-CN"/>
        </w:rPr>
        <w:t>布</w:t>
      </w:r>
    </w:p>
    <w:p w14:paraId="52BFF507" w14:textId="77777777" w:rsidR="000240CE" w:rsidRDefault="000240CE" w:rsidP="000240CE">
      <w:pPr>
        <w:pStyle w:val="aff9"/>
      </w:pPr>
      <w:r>
        <w:rPr>
          <w:rFonts w:ascii="宋体" w:eastAsia="宋体" w:hAnsi="宋体" w:cs="宋体" w:hint="eastAsia"/>
        </w:rPr>
        <w:t>在</w:t>
      </w:r>
      <w:r>
        <w:t xml:space="preserve"> FITWMAMS </w:t>
      </w:r>
      <w:r>
        <w:rPr>
          <w:rFonts w:ascii="宋体" w:eastAsia="宋体" w:hAnsi="宋体" w:cs="宋体" w:hint="eastAsia"/>
        </w:rPr>
        <w:t>中，</w:t>
      </w:r>
      <w:r>
        <w:t xml:space="preserve">RL </w:t>
      </w:r>
      <w:r>
        <w:rPr>
          <w:rFonts w:ascii="宋体" w:eastAsia="宋体" w:hAnsi="宋体" w:cs="宋体" w:hint="eastAsia"/>
        </w:rPr>
        <w:t>拟采用残差或自适应控制权形式：</w:t>
      </w:r>
    </w:p>
    <w:p w14:paraId="2928013C" w14:textId="77777777" w:rsidR="000240CE" w:rsidRDefault="000240CE" w:rsidP="000240CE">
      <m:oMathPara>
        <m:oMath>
          <m:sSubSup>
            <m:sSubSupPr>
              <m:ctrlPr>
                <w:rPr>
                  <w:rFonts w:ascii="Cambria Math" w:hAnsi="Cambria Math"/>
                </w:rPr>
              </m:ctrlPr>
            </m:sSubSupPr>
            <m:e>
              <m:r>
                <w:rPr>
                  <w:rFonts w:ascii="Cambria Math" w:hAnsi="Cambria Math"/>
                </w:rPr>
                <m:t>a</m:t>
              </m:r>
            </m:e>
            <m:sub>
              <m:r>
                <w:rPr>
                  <w:rFonts w:ascii="Cambria Math" w:hAnsi="Cambria Math"/>
                </w:rPr>
                <m:t>i,t</m:t>
              </m:r>
            </m:sub>
            <m:sup>
              <m:r>
                <w:rPr>
                  <w:rFonts w:ascii="Cambria Math" w:hAnsi="Cambria Math"/>
                </w:rPr>
                <m:t>bg</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i,t</m:t>
                  </m:r>
                </m:sub>
              </m:sSub>
            </m:e>
          </m:d>
          <m:sSubSup>
            <m:sSubSupPr>
              <m:ctrlPr>
                <w:rPr>
                  <w:rFonts w:ascii="Cambria Math" w:hAnsi="Cambria Math"/>
                </w:rPr>
              </m:ctrlPr>
            </m:sSubSupPr>
            <m:e>
              <m:r>
                <w:rPr>
                  <w:rFonts w:ascii="Cambria Math" w:hAnsi="Cambria Math"/>
                </w:rPr>
                <m:t>a</m:t>
              </m:r>
            </m:e>
            <m:sub>
              <m:r>
                <w:rPr>
                  <w:rFonts w:ascii="Cambria Math" w:hAnsi="Cambria Math"/>
                </w:rPr>
                <m:t>i,t</m:t>
              </m:r>
            </m:sub>
            <m:sup>
              <m:r>
                <m:rPr>
                  <m:sty m:val="p"/>
                </m:rPr>
                <w:rPr>
                  <w:rFonts w:ascii="Cambria Math" w:hAnsi="Cambria Math"/>
                </w:rPr>
                <m:t>soft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i,t</m:t>
                  </m:r>
                </m:sub>
                <m:sup>
                  <m:r>
                    <m:rPr>
                      <m:sty m:val="p"/>
                    </m:rPr>
                    <w:rPr>
                      <w:rFonts w:ascii="Cambria Math" w:hAnsi="Cambria Math"/>
                    </w:rPr>
                    <m:t>rule</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a</m:t>
                  </m:r>
                </m:e>
                <m:sub>
                  <m:r>
                    <w:rPr>
                      <w:rFonts w:ascii="Cambria Math" w:hAnsi="Cambria Math"/>
                    </w:rPr>
                    <m:t>i,t</m:t>
                  </m:r>
                </m:sub>
                <m:sup>
                  <m:r>
                    <w:rPr>
                      <w:rFonts w:ascii="Cambria Math" w:hAnsi="Cambria Math"/>
                    </w:rPr>
                    <m:t>RL</m:t>
                  </m:r>
                </m:sup>
              </m:sSubSup>
            </m:e>
          </m:d>
          <m:r>
            <w:rPr>
              <w:rFonts w:ascii="Cambria Math" w:hAnsi="Cambria Math"/>
            </w:rPr>
            <m:t>.</m:t>
          </m:r>
        </m:oMath>
      </m:oMathPara>
    </w:p>
    <w:p w14:paraId="7EC41FA7" w14:textId="77777777" w:rsidR="000240CE" w:rsidRDefault="000240CE" w:rsidP="000240CE">
      <w:pPr>
        <w:pStyle w:val="aff9"/>
      </w:pPr>
      <w:r>
        <w:rPr>
          <w:rFonts w:ascii="宋体" w:eastAsia="宋体" w:hAnsi="宋体" w:cs="宋体" w:hint="eastAsia"/>
        </w:rPr>
        <w:t>因此不能只计算：</w:t>
      </w:r>
    </w:p>
    <w:p w14:paraId="44FF4719" w14:textId="77777777" w:rsidR="000240CE" w:rsidRDefault="000240CE" w:rsidP="000240CE">
      <m:oMathPara>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Δ</m:t>
                  </m:r>
                  <m:r>
                    <w:rPr>
                      <w:rFonts w:ascii="Cambria Math" w:hAnsi="Cambria Math"/>
                    </w:rPr>
                    <m:t>a</m:t>
                  </m:r>
                </m:sub>
              </m:sSub>
            </m:e>
          </m:d>
          <m:r>
            <w:rPr>
              <w:rFonts w:ascii="Cambria Math" w:hAnsi="Cambria Math"/>
            </w:rPr>
            <m:t>,</m:t>
          </m:r>
        </m:oMath>
      </m:oMathPara>
    </w:p>
    <w:p w14:paraId="1057669F" w14:textId="77777777" w:rsidR="000240CE" w:rsidRDefault="000240CE" w:rsidP="000240CE">
      <w:pPr>
        <w:pStyle w:val="aff9"/>
      </w:pPr>
      <w:r>
        <w:rPr>
          <w:rFonts w:ascii="宋体" w:eastAsia="宋体" w:hAnsi="宋体" w:cs="宋体" w:hint="eastAsia"/>
        </w:rPr>
        <w:t>因为</w:t>
      </w:r>
      <w:r>
        <w:t xml:space="preserve"> GAIL </w:t>
      </w:r>
      <w:r>
        <w:rPr>
          <w:rFonts w:ascii="宋体" w:eastAsia="宋体" w:hAnsi="宋体" w:cs="宋体" w:hint="eastAsia"/>
        </w:rPr>
        <w:t>输出的是人类</w:t>
      </w:r>
      <w:r>
        <w:rPr>
          <w:rStyle w:val="af8"/>
          <w:rFonts w:ascii="宋体" w:eastAsia="宋体" w:hAnsi="宋体" w:cs="宋体" w:hint="eastAsia"/>
        </w:rPr>
        <w:t>完整动作</w:t>
      </w:r>
      <w:r>
        <w:rPr>
          <w:rFonts w:ascii="宋体" w:eastAsia="宋体" w:hAnsi="宋体" w:cs="宋体" w:hint="eastAsia"/>
        </w:rPr>
        <w:t>分布，而</w:t>
      </w:r>
      <w:r>
        <w:t xml:space="preserve"> </w:t>
      </w:r>
      <m:oMath>
        <m:sSub>
          <m:sSubPr>
            <m:ctrlPr>
              <w:rPr>
                <w:rFonts w:ascii="Cambria Math" w:hAnsi="Cambria Math"/>
              </w:rPr>
            </m:ctrlPr>
          </m:sSubPr>
          <m:e>
            <m:r>
              <w:rPr>
                <w:rFonts w:ascii="Cambria Math" w:hAnsi="Cambria Math"/>
              </w:rPr>
              <m:t>π</m:t>
            </m:r>
          </m:e>
          <m:sub>
            <m:r>
              <m:rPr>
                <m:sty m:val="p"/>
              </m:rPr>
              <w:rPr>
                <w:rFonts w:ascii="Cambria Math" w:hAnsi="Cambria Math"/>
              </w:rPr>
              <m:t>Δ</m:t>
            </m:r>
            <m:r>
              <w:rPr>
                <w:rFonts w:ascii="Cambria Math" w:hAnsi="Cambria Math"/>
              </w:rPr>
              <m:t>a</m:t>
            </m:r>
          </m:sub>
        </m:sSub>
      </m:oMath>
      <w:r>
        <w:rPr>
          <w:rFonts w:ascii="宋体" w:eastAsia="宋体" w:hAnsi="宋体" w:cs="宋体" w:hint="eastAsia"/>
        </w:rPr>
        <w:t>只是残差分布，二者物理含义不同。</w:t>
      </w:r>
    </w:p>
    <w:p w14:paraId="0408A1C1" w14:textId="77777777" w:rsidR="000240CE" w:rsidRDefault="000240CE" w:rsidP="000240CE">
      <w:pPr>
        <w:pStyle w:val="aff9"/>
      </w:pPr>
      <w:r>
        <w:rPr>
          <w:rFonts w:ascii="宋体" w:eastAsia="宋体" w:hAnsi="宋体" w:cs="宋体" w:hint="eastAsia"/>
        </w:rPr>
        <w:t>应当先得到最终背景动作策略：</w:t>
      </w:r>
    </w:p>
    <w:p w14:paraId="5A32213C" w14:textId="77777777" w:rsidR="000240CE" w:rsidRDefault="000240CE" w:rsidP="000240CE">
      <m:oMathPara>
        <m:oMath>
          <m:sSub>
            <m:sSubPr>
              <m:ctrlPr>
                <w:rPr>
                  <w:rFonts w:ascii="Cambria Math" w:hAnsi="Cambria Math"/>
                </w:rPr>
              </m:ctrlPr>
            </m:sSubPr>
            <m:e>
              <m:r>
                <w:rPr>
                  <w:rFonts w:ascii="Cambria Math" w:hAnsi="Cambria Math"/>
                </w:rPr>
                <m:t>π</m:t>
              </m:r>
            </m:e>
            <m:sub>
              <m:r>
                <m:rPr>
                  <m:sty m:val="p"/>
                </m:rPr>
                <w:rPr>
                  <w:rFonts w:ascii="Cambria Math" w:hAnsi="Cambria Math"/>
                </w:rPr>
                <m:t>final</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i,t</m:t>
                  </m:r>
                </m:sub>
                <m:sup>
                  <m:r>
                    <w:rPr>
                      <w:rFonts w:ascii="Cambria Math" w:hAnsi="Cambria Math"/>
                    </w:rPr>
                    <m:t>bg</m:t>
                  </m:r>
                </m:sup>
              </m:sSub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r>
            <w:rPr>
              <w:rFonts w:ascii="Cambria Math" w:hAnsi="Cambria Math"/>
            </w:rPr>
            <m:t>,</m:t>
          </m:r>
        </m:oMath>
      </m:oMathPara>
    </w:p>
    <w:p w14:paraId="5031D682" w14:textId="77777777" w:rsidR="000240CE" w:rsidRDefault="000240CE" w:rsidP="000240CE">
      <w:pPr>
        <w:pStyle w:val="aff9"/>
      </w:pPr>
      <w:r>
        <w:rPr>
          <w:rFonts w:ascii="宋体" w:eastAsia="宋体" w:hAnsi="宋体" w:cs="宋体" w:hint="eastAsia"/>
        </w:rPr>
        <w:t>再计算：</w:t>
      </w:r>
    </w:p>
    <w:p w14:paraId="22FF1FA8" w14:textId="77777777" w:rsidR="000240CE" w:rsidRDefault="000240CE" w:rsidP="000240CE">
      <m:oMathPara>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H</m:t>
                      </m:r>
                    </m:sup>
                  </m:sSubSup>
                </m:e>
              </m:d>
              <m: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final</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e>
          </m:d>
          <m:r>
            <w:rPr>
              <w:rFonts w:ascii="Cambria Math" w:hAnsi="Cambria Math"/>
            </w:rPr>
            <m:t>.</m:t>
          </m:r>
        </m:oMath>
      </m:oMathPara>
    </w:p>
    <w:p w14:paraId="306E2F1F" w14:textId="77777777" w:rsidR="000240CE" w:rsidRDefault="000240CE" w:rsidP="000240CE">
      <w:pPr>
        <w:pStyle w:val="aff9"/>
      </w:pPr>
      <w:r>
        <w:rPr>
          <w:rFonts w:ascii="宋体" w:eastAsia="宋体" w:hAnsi="宋体" w:cs="宋体" w:hint="eastAsia"/>
        </w:rPr>
        <w:t>其中：</w:t>
      </w:r>
    </w:p>
    <w:p w14:paraId="0E128FDB" w14:textId="77777777" w:rsidR="000240CE" w:rsidRDefault="000240CE" w:rsidP="000240CE">
      <w:pPr>
        <w:pStyle w:val="aff9"/>
        <w:numPr>
          <w:ilvl w:val="0"/>
          <w:numId w:val="13"/>
        </w:numPr>
      </w:pP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H</m:t>
            </m:r>
          </m:sup>
        </m:sSubSup>
      </m:oMath>
      <w:r>
        <w:rPr>
          <w:rFonts w:ascii="宋体" w:eastAsia="宋体" w:hAnsi="宋体" w:cs="宋体" w:hint="eastAsia"/>
        </w:rPr>
        <w:t>是</w:t>
      </w:r>
      <w:r>
        <w:t xml:space="preserve"> GAIL </w:t>
      </w:r>
      <w:r>
        <w:rPr>
          <w:rFonts w:ascii="宋体" w:eastAsia="宋体" w:hAnsi="宋体" w:cs="宋体" w:hint="eastAsia"/>
        </w:rPr>
        <w:t>使用的、仅包含当前可观测交通状态的人类驾驶状态；</w:t>
      </w:r>
    </w:p>
    <w:p w14:paraId="792584FE" w14:textId="77777777" w:rsidR="000240CE" w:rsidRDefault="000240CE" w:rsidP="000240CE">
      <w:pPr>
        <w:pStyle w:val="aff9"/>
        <w:numPr>
          <w:ilvl w:val="0"/>
          <w:numId w:val="13"/>
        </w:numPr>
      </w:pP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ascii="宋体" w:eastAsia="宋体" w:hAnsi="宋体" w:cs="宋体" w:hint="eastAsia"/>
        </w:rPr>
        <w:t>可以额外包含</w:t>
      </w:r>
      <w:r>
        <w:t xml:space="preserve"> soft plan</w:t>
      </w:r>
      <w:r>
        <w:rPr>
          <w:rFonts w:ascii="宋体" w:eastAsia="宋体" w:hAnsi="宋体" w:cs="宋体" w:hint="eastAsia"/>
        </w:rPr>
        <w:t>、参考误差、</w:t>
      </w:r>
      <w:r>
        <w:t xml:space="preserve">IDM/MOBIL </w:t>
      </w:r>
      <w:r>
        <w:rPr>
          <w:rFonts w:ascii="宋体" w:eastAsia="宋体" w:hAnsi="宋体" w:cs="宋体" w:hint="eastAsia"/>
        </w:rPr>
        <w:t>动作等信息；</w:t>
      </w:r>
    </w:p>
    <w:p w14:paraId="2F6C0C92" w14:textId="77777777" w:rsidR="000240CE" w:rsidRDefault="000240CE" w:rsidP="000240CE">
      <w:pPr>
        <w:pStyle w:val="aff9"/>
        <w:numPr>
          <w:ilvl w:val="0"/>
          <w:numId w:val="13"/>
        </w:numPr>
      </w:pPr>
      <w:r>
        <w:rPr>
          <w:rFonts w:ascii="宋体" w:eastAsia="宋体" w:hAnsi="宋体" w:cs="宋体" w:hint="eastAsia"/>
        </w:rPr>
        <w:t>两个分布必须使用相同的动作定义和单位，例如</w:t>
      </w:r>
      <w:r>
        <w:t xml:space="preserve"> </w:t>
      </w:r>
      <w:r>
        <w:rPr>
          <w:rStyle w:val="HTML1"/>
        </w:rPr>
        <w:t>[acceleration, yaw_rate]</w:t>
      </w:r>
      <w:r>
        <w:rPr>
          <w:rFonts w:ascii="宋体" w:eastAsia="宋体" w:hAnsi="宋体" w:cs="宋体" w:hint="eastAsia"/>
        </w:rPr>
        <w:t>。</w:t>
      </w:r>
    </w:p>
    <w:p w14:paraId="5F2B0019" w14:textId="77777777" w:rsidR="000240CE" w:rsidRDefault="000240CE" w:rsidP="000240CE">
      <w:pPr>
        <w:pStyle w:val="aff9"/>
      </w:pPr>
      <w:r>
        <w:rPr>
          <w:rFonts w:ascii="宋体" w:eastAsia="宋体" w:hAnsi="宋体" w:cs="宋体" w:hint="eastAsia"/>
        </w:rPr>
        <w:t>如果：</w:t>
      </w:r>
    </w:p>
    <w:p w14:paraId="0FAFAEBA" w14:textId="77777777" w:rsidR="000240CE" w:rsidRDefault="000240CE" w:rsidP="000240CE">
      <m:oMathPara>
        <m:oMath>
          <m:r>
            <m:rPr>
              <m:sty m:val="p"/>
            </m:rPr>
            <w:rPr>
              <w:rFonts w:ascii="Cambria Math" w:hAnsi="Cambria Math"/>
            </w:rPr>
            <m:t>Δ</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RL</m:t>
              </m:r>
            </m:sup>
          </m:sSubSup>
          <m:r>
            <m:rPr>
              <m:scr m:val="script"/>
            </m:rPr>
            <w:rPr>
              <w:rFonts w:ascii="Cambria Math" w:hAnsi="Cambria Math"/>
            </w:rPr>
            <m:t>∼N</m:t>
          </m:r>
          <m:d>
            <m:dPr>
              <m:sepChr m:val=","/>
              <m:ctrlPr>
                <w:rPr>
                  <w:rFonts w:ascii="Cambria Math" w:hAnsi="Cambria Math"/>
                </w:rPr>
              </m:ctrlPr>
            </m:dPr>
            <m:e>
              <m:sSub>
                <m:sSubPr>
                  <m:ctrlPr>
                    <w:rPr>
                      <w:rFonts w:ascii="Cambria Math" w:hAnsi="Cambria Math"/>
                    </w:rPr>
                  </m:ctrlPr>
                </m:sSubPr>
                <m:e>
                  <m:r>
                    <w:rPr>
                      <w:rFonts w:ascii="Cambria Math" w:hAnsi="Cambria Math"/>
                    </w:rPr>
                    <m:t>μ</m:t>
                  </m:r>
                </m:e>
                <m:sub>
                  <m:r>
                    <m:rPr>
                      <m:sty m:val="p"/>
                    </m:rPr>
                    <w:rPr>
                      <w:rFonts w:ascii="Cambria Math" w:hAnsi="Cambria Math"/>
                    </w:rPr>
                    <m:t>Δ</m:t>
                  </m:r>
                </m:sub>
              </m:sSub>
            </m:e>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Δ</m:t>
                  </m:r>
                </m:sub>
              </m:sSub>
            </m:e>
          </m:d>
          <m:r>
            <w:rPr>
              <w:rFonts w:ascii="Cambria Math" w:hAnsi="Cambria Math"/>
            </w:rPr>
            <m:t>,</m:t>
          </m:r>
        </m:oMath>
      </m:oMathPara>
    </w:p>
    <w:p w14:paraId="61CEE1C5" w14:textId="77777777" w:rsidR="000240CE" w:rsidRDefault="000240CE" w:rsidP="000240CE">
      <w:pPr>
        <w:pStyle w:val="aff9"/>
      </w:pPr>
      <w:r>
        <w:rPr>
          <w:rFonts w:ascii="宋体" w:eastAsia="宋体" w:hAnsi="宋体" w:cs="宋体" w:hint="eastAsia"/>
        </w:rPr>
        <w:t>且</w:t>
      </w:r>
      <w:r>
        <w:t xml:space="preserv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Pr>
          <w:rFonts w:ascii="宋体" w:eastAsia="宋体" w:hAnsi="宋体" w:cs="宋体" w:hint="eastAsia"/>
        </w:rPr>
        <w:t>在当前状态下是确定值，那么最终动作仍可表示为高斯分布：</w:t>
      </w:r>
    </w:p>
    <w:p w14:paraId="58B8385A" w14:textId="77777777" w:rsidR="000240CE" w:rsidRDefault="000240CE" w:rsidP="000240CE">
      <m:oMathPara>
        <m:oMath>
          <m:sSub>
            <m:sSubPr>
              <m:ctrlPr>
                <w:rPr>
                  <w:rFonts w:ascii="Cambria Math" w:hAnsi="Cambria Math"/>
                </w:rPr>
              </m:ctrlPr>
            </m:sSubPr>
            <m:e>
              <m:r>
                <w:rPr>
                  <w:rFonts w:ascii="Cambria Math" w:hAnsi="Cambria Math"/>
                </w:rPr>
                <m:t>μ</m:t>
              </m:r>
            </m:e>
            <m:sub>
              <m:r>
                <m:rPr>
                  <m:sty m:val="p"/>
                </m:rPr>
                <w:rPr>
                  <w:rFonts w:ascii="Cambria Math" w:hAnsi="Cambria Math"/>
                </w:rPr>
                <m:t>final</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t</m:t>
                  </m:r>
                </m:sub>
              </m:sSub>
            </m:e>
          </m:d>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soft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rule</m:t>
                  </m:r>
                </m:sup>
              </m:sSubSup>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Δ</m:t>
                  </m:r>
                </m:sub>
              </m:sSub>
            </m:e>
          </m:d>
          <m:r>
            <w:rPr>
              <w:rFonts w:ascii="Cambria Math" w:hAnsi="Cambria Math"/>
            </w:rPr>
            <m:t>,</m:t>
          </m:r>
          <m:r>
            <w:rPr>
              <w:rFonts w:ascii="Cambria Math" w:hAnsi="Cambria Math"/>
              <w:i/>
            </w:rPr>
            <w:br/>
          </m:r>
        </m:oMath>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final</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t</m:t>
              </m:r>
            </m:sub>
            <m:sup>
              <m:r>
                <w:rPr>
                  <w:rFonts w:ascii="Cambria Math" w:hAnsi="Cambria Math"/>
                </w:rPr>
                <m:t>2</m:t>
              </m:r>
            </m:sup>
          </m:sSubSup>
          <m:sSub>
            <m:sSubPr>
              <m:ctrlPr>
                <w:rPr>
                  <w:rFonts w:ascii="Cambria Math" w:hAnsi="Cambria Math"/>
                </w:rPr>
              </m:ctrlPr>
            </m:sSubPr>
            <m:e>
              <m:r>
                <m:rPr>
                  <m:sty m:val="p"/>
                </m:rPr>
                <w:rPr>
                  <w:rFonts w:ascii="Cambria Math" w:hAnsi="Cambria Math"/>
                </w:rPr>
                <m:t>Σ</m:t>
              </m:r>
            </m:e>
            <m:sub>
              <m:r>
                <m:rPr>
                  <m:sty m:val="p"/>
                </m:rPr>
                <w:rPr>
                  <w:rFonts w:ascii="Cambria Math" w:hAnsi="Cambria Math"/>
                </w:rPr>
                <m:t>Δ</m:t>
              </m:r>
            </m:sub>
          </m:sSub>
          <m:r>
            <w:rPr>
              <w:rFonts w:ascii="Cambria Math" w:hAnsi="Cambria Math"/>
            </w:rPr>
            <m:t>.</m:t>
          </m:r>
        </m:oMath>
      </m:oMathPara>
    </w:p>
    <w:p w14:paraId="2E56C337" w14:textId="77777777" w:rsidR="000240CE" w:rsidRDefault="000240CE" w:rsidP="000240CE">
      <w:pPr>
        <w:pStyle w:val="aff9"/>
      </w:pPr>
      <w:r>
        <w:rPr>
          <w:rFonts w:ascii="宋体" w:eastAsia="宋体" w:hAnsi="宋体" w:cs="宋体" w:hint="eastAsia"/>
        </w:rPr>
        <w:t>这样可以直接计算解析</w:t>
      </w:r>
      <w:r>
        <w:t xml:space="preserve"> KL</w:t>
      </w:r>
      <w:r>
        <w:rPr>
          <w:rFonts w:ascii="宋体" w:eastAsia="宋体" w:hAnsi="宋体" w:cs="宋体" w:hint="eastAsia"/>
        </w:rPr>
        <w:t>。</w:t>
      </w:r>
    </w:p>
    <w:p w14:paraId="518BEBBF" w14:textId="77777777" w:rsidR="000240CE" w:rsidRDefault="000240CE" w:rsidP="000240CE">
      <w:r>
        <w:pict w14:anchorId="2DCD1B12">
          <v:rect id="_x0000_i1029" style="width:0;height:1.5pt" o:hralign="center" o:hrstd="t" o:hr="t" fillcolor="#a0a0a0" stroked="f"/>
        </w:pict>
      </w:r>
    </w:p>
    <w:p w14:paraId="7FDFE542" w14:textId="77777777" w:rsidR="000240CE" w:rsidRDefault="000240CE" w:rsidP="000240CE">
      <w:pPr>
        <w:pStyle w:val="1"/>
        <w:rPr>
          <w:lang w:eastAsia="zh-CN"/>
        </w:rPr>
      </w:pPr>
      <w:r>
        <w:rPr>
          <w:lang w:eastAsia="zh-CN"/>
        </w:rPr>
        <w:t>三、</w:t>
      </w:r>
      <w:r>
        <w:rPr>
          <w:lang w:eastAsia="zh-CN"/>
        </w:rPr>
        <w:t xml:space="preserve">FITWMAMS </w:t>
      </w:r>
      <w:r>
        <w:rPr>
          <w:lang w:eastAsia="zh-CN"/>
        </w:rPr>
        <w:t>中</w:t>
      </w:r>
      <w:r>
        <w:rPr>
          <w:rFonts w:ascii="微软雅黑" w:eastAsia="微软雅黑" w:hAnsi="微软雅黑" w:cs="微软雅黑" w:hint="eastAsia"/>
          <w:lang w:eastAsia="zh-CN"/>
        </w:rPr>
        <w:t>应</w:t>
      </w:r>
      <w:r>
        <w:rPr>
          <w:rFonts w:ascii="MS Gothic" w:eastAsia="MS Gothic" w:hAnsi="MS Gothic" w:cs="MS Gothic" w:hint="eastAsia"/>
          <w:lang w:eastAsia="zh-CN"/>
        </w:rPr>
        <w:t>如何忠</w:t>
      </w:r>
      <w:r>
        <w:rPr>
          <w:rFonts w:ascii="微软雅黑" w:eastAsia="微软雅黑" w:hAnsi="微软雅黑" w:cs="微软雅黑" w:hint="eastAsia"/>
          <w:lang w:eastAsia="zh-CN"/>
        </w:rPr>
        <w:t>实</w:t>
      </w:r>
      <w:r>
        <w:rPr>
          <w:rFonts w:ascii="MS Gothic" w:eastAsia="MS Gothic" w:hAnsi="MS Gothic" w:cs="MS Gothic" w:hint="eastAsia"/>
          <w:lang w:eastAsia="zh-CN"/>
        </w:rPr>
        <w:t>迁移</w:t>
      </w:r>
      <w:r>
        <w:rPr>
          <w:rFonts w:ascii="微软雅黑" w:eastAsia="微软雅黑" w:hAnsi="微软雅黑" w:cs="微软雅黑" w:hint="eastAsia"/>
          <w:lang w:eastAsia="zh-CN"/>
        </w:rPr>
        <w:t>这</w:t>
      </w:r>
      <w:r>
        <w:rPr>
          <w:rFonts w:ascii="MS Gothic" w:eastAsia="MS Gothic" w:hAnsi="MS Gothic" w:cs="MS Gothic" w:hint="eastAsia"/>
          <w:lang w:eastAsia="zh-CN"/>
        </w:rPr>
        <w:t>一方</w:t>
      </w:r>
      <w:r>
        <w:rPr>
          <w:rFonts w:ascii="宋体" w:eastAsia="宋体" w:hAnsi="宋体" w:cs="宋体" w:hint="eastAsia"/>
          <w:lang w:eastAsia="zh-CN"/>
        </w:rPr>
        <w:t>法</w:t>
      </w:r>
    </w:p>
    <w:p w14:paraId="4B6B243D" w14:textId="77777777" w:rsidR="000240CE" w:rsidRDefault="000240CE" w:rsidP="000240CE">
      <w:pPr>
        <w:pStyle w:val="aff9"/>
      </w:pPr>
      <w:r>
        <w:t xml:space="preserve">Hao </w:t>
      </w:r>
      <w:r>
        <w:rPr>
          <w:rFonts w:ascii="宋体" w:eastAsia="宋体" w:hAnsi="宋体" w:cs="宋体" w:hint="eastAsia"/>
        </w:rPr>
        <w:t>等人的原始奖励是：</w:t>
      </w:r>
    </w:p>
    <w:p w14:paraId="685A1D63" w14:textId="77777777" w:rsidR="000240CE" w:rsidRDefault="000240CE" w:rsidP="000240CE">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adv</m:t>
              </m:r>
              <m:r>
                <w:rPr>
                  <w:rFonts w:ascii="Cambria Math" w:hAnsi="Cambria Math"/>
                </w:rPr>
                <m:t>,t</m:t>
              </m:r>
            </m:sub>
          </m:sSub>
          <m:r>
            <w:rPr>
              <w:rFonts w:ascii="Cambria Math" w:hAnsi="Cambria Math"/>
            </w:rPr>
            <m:t>+ϖ</m:t>
          </m:r>
          <m:sSub>
            <m:sSubPr>
              <m:ctrlPr>
                <w:rPr>
                  <w:rFonts w:ascii="Cambria Math" w:hAnsi="Cambria Math"/>
                </w:rPr>
              </m:ctrlPr>
            </m:sSubPr>
            <m:e>
              <m:r>
                <w:rPr>
                  <w:rFonts w:ascii="Cambria Math" w:hAnsi="Cambria Math"/>
                </w:rPr>
                <m:t>R</m:t>
              </m:r>
            </m:e>
            <m:sub>
              <m:r>
                <m:rPr>
                  <m:sty m:val="p"/>
                </m:rPr>
                <w:rPr>
                  <w:rFonts w:ascii="Cambria Math" w:hAnsi="Cambria Math"/>
                </w:rPr>
                <m:t>nat</m:t>
              </m:r>
              <m:r>
                <w:rPr>
                  <w:rFonts w:ascii="Cambria Math" w:hAnsi="Cambria Math"/>
                </w:rPr>
                <m:t>,t</m:t>
              </m:r>
            </m:sub>
          </m:sSub>
          <m:r>
            <w:rPr>
              <w:rFonts w:ascii="Cambria Math" w:hAnsi="Cambria Math"/>
            </w:rPr>
            <m:t>.</m:t>
          </m:r>
        </m:oMath>
      </m:oMathPara>
    </w:p>
    <w:p w14:paraId="64264803" w14:textId="77777777" w:rsidR="000240CE" w:rsidRDefault="000240CE" w:rsidP="000240CE">
      <w:pPr>
        <w:pStyle w:val="aff9"/>
      </w:pPr>
      <w:r>
        <w:rPr>
          <w:rFonts w:ascii="宋体" w:eastAsia="宋体" w:hAnsi="宋体" w:cs="宋体" w:hint="eastAsia"/>
        </w:rPr>
        <w:t>但本文不准备利用</w:t>
      </w:r>
      <w:r>
        <w:t xml:space="preserve"> PPO </w:t>
      </w:r>
      <w:r>
        <w:rPr>
          <w:rFonts w:ascii="宋体" w:eastAsia="宋体" w:hAnsi="宋体" w:cs="宋体" w:hint="eastAsia"/>
        </w:rPr>
        <w:t>主动制造危险，因此应将对抗奖励替换为</w:t>
      </w:r>
      <w:r>
        <w:rPr>
          <w:rStyle w:val="af8"/>
          <w:rFonts w:ascii="宋体" w:eastAsia="宋体" w:hAnsi="宋体" w:cs="宋体" w:hint="eastAsia"/>
        </w:rPr>
        <w:t>响应有效性奖励</w:t>
      </w:r>
      <w:r>
        <w:rPr>
          <w:rFonts w:ascii="宋体" w:eastAsia="宋体" w:hAnsi="宋体" w:cs="宋体" w:hint="eastAsia"/>
        </w:rPr>
        <w:t>：</w:t>
      </w:r>
    </w:p>
    <w:p w14:paraId="2BA58E42" w14:textId="77777777" w:rsidR="000240CE" w:rsidRDefault="000240CE" w:rsidP="000240CE">
      <m:oMathPara>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ours</m:t>
              </m:r>
            </m:sup>
          </m:sSubSup>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resp</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R</m:t>
              </m:r>
            </m:e>
            <m:sub>
              <m:r>
                <m:rPr>
                  <m:sty m:val="p"/>
                </m:rPr>
                <w:rPr>
                  <w:rFonts w:ascii="Cambria Math" w:hAnsi="Cambria Math"/>
                </w:rPr>
                <m:t>plan</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
            <m:sSubPr>
              <m:ctrlPr>
                <w:rPr>
                  <w:rFonts w:ascii="Cambria Math" w:hAnsi="Cambria Math"/>
                </w:rPr>
              </m:ctrlPr>
            </m:sSubPr>
            <m:e>
              <m:r>
                <w:rPr>
                  <w:rFonts w:ascii="Cambria Math" w:hAnsi="Cambria Math"/>
                </w:rPr>
                <m:t>R</m:t>
              </m:r>
            </m:e>
            <m:sub>
              <m:r>
                <m:rPr>
                  <m:sty m:val="p"/>
                </m:rPr>
                <w:rPr>
                  <w:rFonts w:ascii="Cambria Math" w:hAnsi="Cambria Math"/>
                </w:rPr>
                <m:t>comfort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sSub>
            <m:sSubPr>
              <m:ctrlPr>
                <w:rPr>
                  <w:rFonts w:ascii="Cambria Math" w:hAnsi="Cambria Math"/>
                </w:rPr>
              </m:ctrlPr>
            </m:sSubPr>
            <m:e>
              <m:r>
                <w:rPr>
                  <w:rFonts w:ascii="Cambria Math" w:hAnsi="Cambria Math"/>
                </w:rPr>
                <m:t>R</m:t>
              </m:r>
            </m:e>
            <m:sub>
              <m:r>
                <m:rPr>
                  <m:sty m:val="p"/>
                </m:rPr>
                <w:rPr>
                  <w:rFonts w:ascii="Cambria Math" w:hAnsi="Cambria Math"/>
                </w:rPr>
                <m:t>locality</m:t>
              </m:r>
              <m:r>
                <w:rPr>
                  <w:rFonts w:ascii="Cambria Math" w:hAnsi="Cambria Math"/>
                </w:rPr>
                <m:t>,t</m:t>
              </m:r>
            </m:sub>
          </m:sSub>
          <m:r>
            <w:rPr>
              <w:rFonts w:ascii="Cambria Math" w:hAnsi="Cambria Math"/>
            </w:rPr>
            <m:t>+ω</m:t>
          </m:r>
          <m:sSub>
            <m:sSubPr>
              <m:ctrlPr>
                <w:rPr>
                  <w:rFonts w:ascii="Cambria Math" w:hAnsi="Cambria Math"/>
                </w:rPr>
              </m:ctrlPr>
            </m:sSubPr>
            <m:e>
              <m:r>
                <w:rPr>
                  <w:rFonts w:ascii="Cambria Math" w:hAnsi="Cambria Math"/>
                </w:rPr>
                <m:t>R</m:t>
              </m:r>
            </m:e>
            <m:sub>
              <m:r>
                <m:rPr>
                  <m:sty m:val="p"/>
                </m:rPr>
                <w:rPr>
                  <w:rFonts w:ascii="Cambria Math" w:hAnsi="Cambria Math"/>
                </w:rPr>
                <m:t>nat</m:t>
              </m:r>
              <m:r>
                <w:rPr>
                  <w:rFonts w:ascii="Cambria Math" w:hAnsi="Cambria Math"/>
                </w:rPr>
                <m:t>,t</m:t>
              </m:r>
            </m:sub>
          </m:sSub>
          <m:r>
            <w:rPr>
              <w:rFonts w:ascii="Cambria Math" w:hAnsi="Cambria Math"/>
            </w:rPr>
            <m:t>.</m:t>
          </m:r>
        </m:oMath>
      </m:oMathPara>
    </w:p>
    <w:p w14:paraId="094F346D" w14:textId="77777777" w:rsidR="000240CE" w:rsidRDefault="000240CE" w:rsidP="000240CE">
      <w:pPr>
        <w:pStyle w:val="aff9"/>
      </w:pPr>
      <w:r>
        <w:rPr>
          <w:rFonts w:ascii="宋体" w:eastAsia="宋体" w:hAnsi="宋体" w:cs="宋体" w:hint="eastAsia"/>
        </w:rPr>
        <w:t>其中自然性奖励严格沿用参考文献形式：</w:t>
      </w:r>
    </w:p>
    <w:p w14:paraId="3E9AE0C9" w14:textId="77777777" w:rsidR="000240CE" w:rsidRDefault="000240CE" w:rsidP="000240CE">
      <m:oMathPara>
        <m:oMath>
          <m:sSub>
            <m:sSubPr>
              <m:ctrlPr>
                <w:rPr>
                  <w:rFonts w:ascii="Cambria Math" w:hAnsi="Cambria Math"/>
                </w:rPr>
              </m:ctrlPr>
            </m:sSubPr>
            <m:e>
              <m:r>
                <w:rPr>
                  <w:rFonts w:ascii="Cambria Math" w:hAnsi="Cambria Math"/>
                </w:rPr>
                <m:t>R</m:t>
              </m:r>
            </m:e>
            <m:sub>
              <m:r>
                <m:rPr>
                  <m:sty m:val="p"/>
                </m:rPr>
                <w:rPr>
                  <w:rFonts w:ascii="Cambria Math" w:hAnsi="Cambria Math"/>
                </w:rPr>
                <m:t>nat</m:t>
              </m:r>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clip</m:t>
              </m:r>
            </m:fName>
            <m:e>
              <m:d>
                <m:dPr>
                  <m:sepChr m:val=","/>
                  <m:ctrlPr>
                    <w:rPr>
                      <w:rFonts w:ascii="Cambria Math" w:hAnsi="Cambria Math"/>
                    </w:rPr>
                  </m:ctrlPr>
                </m:dPr>
                <m:e>
                  <m:r>
                    <w:rPr>
                      <w:rFonts w:ascii="Cambria Math" w:hAnsi="Cambria Math"/>
                    </w:rPr>
                    <m:t>1</m:t>
                  </m:r>
                </m:e>
                <m:e>
                  <m:r>
                    <w:rPr>
                      <w:rFonts w:ascii="Cambria Math" w:hAnsi="Cambria Math"/>
                    </w:rPr>
                    <m:t>-</m:t>
                  </m:r>
                </m:e>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H</m:t>
                                  </m:r>
                                </m:sup>
                              </m:sSubSup>
                            </m:e>
                          </m:d>
                          <m: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final</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e>
                      </m:d>
                    </m:num>
                    <m:den>
                      <m:r>
                        <w:rPr>
                          <w:rFonts w:ascii="Cambria Math" w:hAnsi="Cambria Math"/>
                        </w:rPr>
                        <m:t>M</m:t>
                      </m:r>
                    </m:den>
                  </m:f>
                  <m:r>
                    <w:rPr>
                      <w:rFonts w:ascii="Cambria Math" w:hAnsi="Cambria Math"/>
                    </w:rPr>
                    <m:t>01</m:t>
                  </m:r>
                </m:e>
              </m:d>
            </m:e>
          </m:func>
          <m:r>
            <w:rPr>
              <w:rFonts w:ascii="Cambria Math" w:hAnsi="Cambria Math"/>
            </w:rPr>
            <m:t>.</m:t>
          </m:r>
        </m:oMath>
      </m:oMathPara>
    </w:p>
    <w:p w14:paraId="56AE58C8" w14:textId="77777777" w:rsidR="000240CE" w:rsidRDefault="000240CE" w:rsidP="000240CE">
      <w:pPr>
        <w:pStyle w:val="aff9"/>
      </w:pPr>
      <w:r>
        <w:rPr>
          <w:rFonts w:ascii="宋体" w:eastAsia="宋体" w:hAnsi="宋体" w:cs="宋体" w:hint="eastAsia"/>
        </w:rPr>
        <w:t>其他项的作用是：</w:t>
      </w:r>
    </w:p>
    <w:p w14:paraId="7990E1B8" w14:textId="77777777" w:rsidR="000240CE" w:rsidRDefault="000240CE" w:rsidP="000240CE">
      <m:oMathPara>
        <m:oMath>
          <m:sSub>
            <m:sSubPr>
              <m:ctrlPr>
                <w:rPr>
                  <w:rFonts w:ascii="Cambria Math" w:hAnsi="Cambria Math"/>
                </w:rPr>
              </m:ctrlPr>
            </m:sSubPr>
            <m:e>
              <m:r>
                <w:rPr>
                  <w:rFonts w:ascii="Cambria Math" w:hAnsi="Cambria Math"/>
                </w:rPr>
                <m:t>R</m:t>
              </m:r>
            </m:e>
            <m:sub>
              <m:r>
                <m:rPr>
                  <m:sty m:val="p"/>
                </m:rPr>
                <w:rPr>
                  <w:rFonts w:ascii="Cambria Math" w:hAnsi="Cambria Math"/>
                </w:rPr>
                <m:t>resp</m:t>
              </m:r>
              <m:r>
                <w:rPr>
                  <w:rFonts w:ascii="Cambria Math" w:hAnsi="Cambria Math"/>
                </w:rPr>
                <m:t>,t</m:t>
              </m:r>
            </m:sub>
          </m:sSub>
        </m:oMath>
      </m:oMathPara>
    </w:p>
    <w:p w14:paraId="463053B8" w14:textId="77777777" w:rsidR="000240CE" w:rsidRDefault="000240CE" w:rsidP="000240CE">
      <w:pPr>
        <w:pStyle w:val="aff9"/>
      </w:pPr>
      <w:r>
        <w:rPr>
          <w:rFonts w:ascii="宋体" w:eastAsia="宋体" w:hAnsi="宋体" w:cs="宋体" w:hint="eastAsia"/>
        </w:rPr>
        <w:t>约束面对已实现</w:t>
      </w:r>
      <w:r>
        <w:t xml:space="preserve"> ADS </w:t>
      </w:r>
      <w:r>
        <w:rPr>
          <w:rFonts w:ascii="宋体" w:eastAsia="宋体" w:hAnsi="宋体" w:cs="宋体" w:hint="eastAsia"/>
        </w:rPr>
        <w:t>操作时的响应方向、幅度、时延和剂量单调性；</w:t>
      </w:r>
    </w:p>
    <w:p w14:paraId="470887B2" w14:textId="77777777" w:rsidR="000240CE" w:rsidRDefault="000240CE" w:rsidP="000240CE">
      <m:oMathPara>
        <m:oMath>
          <m:sSub>
            <m:sSubPr>
              <m:ctrlPr>
                <w:rPr>
                  <w:rFonts w:ascii="Cambria Math" w:hAnsi="Cambria Math"/>
                </w:rPr>
              </m:ctrlPr>
            </m:sSubPr>
            <m:e>
              <m:r>
                <w:rPr>
                  <w:rFonts w:ascii="Cambria Math" w:hAnsi="Cambria Math"/>
                </w:rPr>
                <m:t>R</m:t>
              </m:r>
            </m:e>
            <m:sub>
              <m:r>
                <m:rPr>
                  <m:sty m:val="p"/>
                </m:rPr>
                <w:rPr>
                  <w:rFonts w:ascii="Cambria Math" w:hAnsi="Cambria Math"/>
                </w:rPr>
                <m:t>plan</m:t>
              </m:r>
              <m:r>
                <w:rPr>
                  <w:rFonts w:ascii="Cambria Math" w:hAnsi="Cambria Math"/>
                </w:rPr>
                <m:t>,t</m:t>
              </m:r>
            </m:sub>
          </m:sSub>
        </m:oMath>
      </m:oMathPara>
    </w:p>
    <w:p w14:paraId="2D4A86F1" w14:textId="77777777" w:rsidR="000240CE" w:rsidRDefault="000240CE" w:rsidP="000240CE">
      <w:pPr>
        <w:pStyle w:val="aff9"/>
      </w:pPr>
      <w:r>
        <w:rPr>
          <w:rFonts w:ascii="宋体" w:eastAsia="宋体" w:hAnsi="宋体" w:cs="宋体" w:hint="eastAsia"/>
        </w:rPr>
        <w:t>保证无明显干预时不随意偏离</w:t>
      </w:r>
      <w:r>
        <w:t xml:space="preserve"> Diffusion/</w:t>
      </w:r>
      <m:oMath>
        <m:sSub>
          <m:sSubPr>
            <m:ctrlPr>
              <w:rPr>
                <w:rFonts w:ascii="Cambria Math" w:hAnsi="Cambria Math"/>
              </w:rPr>
            </m:ctrlPr>
          </m:sSubPr>
          <m:e>
            <m:r>
              <w:rPr>
                <w:rFonts w:ascii="Cambria Math" w:hAnsi="Cambria Math"/>
              </w:rPr>
              <m:t>K</m:t>
            </m:r>
          </m:e>
          <m:sub>
            <m:r>
              <m:rPr>
                <m:sty m:val="p"/>
              </m:rPr>
              <w:rPr>
                <w:rFonts w:ascii="Cambria Math" w:hAnsi="Cambria Math"/>
              </w:rPr>
              <m:t>GT</m:t>
            </m:r>
          </m:sub>
        </m:sSub>
      </m:oMath>
      <w:r>
        <w:t xml:space="preserve"> soft plan</w:t>
      </w:r>
      <w:r>
        <w:rPr>
          <w:rFonts w:ascii="宋体" w:eastAsia="宋体" w:hAnsi="宋体" w:cs="宋体" w:hint="eastAsia"/>
        </w:rPr>
        <w:t>；</w:t>
      </w:r>
    </w:p>
    <w:p w14:paraId="1F2785C6" w14:textId="77777777" w:rsidR="000240CE" w:rsidRDefault="000240CE" w:rsidP="000240CE">
      <m:oMathPara>
        <m:oMath>
          <m:sSub>
            <m:sSubPr>
              <m:ctrlPr>
                <w:rPr>
                  <w:rFonts w:ascii="Cambria Math" w:hAnsi="Cambria Math"/>
                </w:rPr>
              </m:ctrlPr>
            </m:sSubPr>
            <m:e>
              <m:r>
                <w:rPr>
                  <w:rFonts w:ascii="Cambria Math" w:hAnsi="Cambria Math"/>
                </w:rPr>
                <m:t>R</m:t>
              </m:r>
            </m:e>
            <m:sub>
              <m:r>
                <m:rPr>
                  <m:sty m:val="p"/>
                </m:rPr>
                <w:rPr>
                  <w:rFonts w:ascii="Cambria Math" w:hAnsi="Cambria Math"/>
                </w:rPr>
                <m:t>comfort</m:t>
              </m:r>
              <m:r>
                <w:rPr>
                  <w:rFonts w:ascii="Cambria Math" w:hAnsi="Cambria Math"/>
                </w:rPr>
                <m:t>,t</m:t>
              </m:r>
            </m:sub>
          </m:sSub>
        </m:oMath>
      </m:oMathPara>
    </w:p>
    <w:p w14:paraId="4A43B593" w14:textId="77777777" w:rsidR="000240CE" w:rsidRDefault="000240CE" w:rsidP="000240CE">
      <w:pPr>
        <w:pStyle w:val="aff9"/>
      </w:pPr>
      <w:r>
        <w:rPr>
          <w:rFonts w:ascii="宋体" w:eastAsia="宋体" w:hAnsi="宋体" w:cs="宋体" w:hint="eastAsia"/>
        </w:rPr>
        <w:t>约束加速度、</w:t>
      </w:r>
      <w:r>
        <w:t xml:space="preserve">jerk </w:t>
      </w:r>
      <w:r>
        <w:rPr>
          <w:rFonts w:ascii="宋体" w:eastAsia="宋体" w:hAnsi="宋体" w:cs="宋体" w:hint="eastAsia"/>
        </w:rPr>
        <w:t>和横摆率；</w:t>
      </w:r>
    </w:p>
    <w:p w14:paraId="2299AE88" w14:textId="77777777" w:rsidR="000240CE" w:rsidRDefault="000240CE" w:rsidP="000240CE">
      <m:oMathPara>
        <m:oMath>
          <m:sSub>
            <m:sSubPr>
              <m:ctrlPr>
                <w:rPr>
                  <w:rFonts w:ascii="Cambria Math" w:hAnsi="Cambria Math"/>
                </w:rPr>
              </m:ctrlPr>
            </m:sSubPr>
            <m:e>
              <m:r>
                <w:rPr>
                  <w:rFonts w:ascii="Cambria Math" w:hAnsi="Cambria Math"/>
                </w:rPr>
                <m:t>R</m:t>
              </m:r>
            </m:e>
            <m:sub>
              <m:r>
                <m:rPr>
                  <m:sty m:val="p"/>
                </m:rPr>
                <w:rPr>
                  <w:rFonts w:ascii="Cambria Math" w:hAnsi="Cambria Math"/>
                </w:rPr>
                <m:t>locality</m:t>
              </m:r>
              <m:r>
                <w:rPr>
                  <w:rFonts w:ascii="Cambria Math" w:hAnsi="Cambria Math"/>
                </w:rPr>
                <m:t>,t</m:t>
              </m:r>
            </m:sub>
          </m:sSub>
        </m:oMath>
      </m:oMathPara>
    </w:p>
    <w:p w14:paraId="7CC960FC" w14:textId="77777777" w:rsidR="000240CE" w:rsidRDefault="000240CE" w:rsidP="000240CE">
      <w:pPr>
        <w:pStyle w:val="aff9"/>
      </w:pPr>
      <w:r>
        <w:rPr>
          <w:rFonts w:ascii="宋体" w:eastAsia="宋体" w:hAnsi="宋体" w:cs="宋体" w:hint="eastAsia"/>
        </w:rPr>
        <w:lastRenderedPageBreak/>
        <w:t>避免远距离或无关车辆因</w:t>
      </w:r>
      <w:r>
        <w:t xml:space="preserve"> ego </w:t>
      </w:r>
      <w:r>
        <w:rPr>
          <w:rFonts w:ascii="宋体" w:eastAsia="宋体" w:hAnsi="宋体" w:cs="宋体" w:hint="eastAsia"/>
        </w:rPr>
        <w:t>操作同时作出异常响应。</w:t>
      </w:r>
    </w:p>
    <w:p w14:paraId="549A8B9F" w14:textId="77777777" w:rsidR="000240CE" w:rsidRDefault="000240CE" w:rsidP="000240CE">
      <w:pPr>
        <w:pStyle w:val="aff9"/>
      </w:pPr>
      <w:r>
        <w:rPr>
          <w:rFonts w:ascii="宋体" w:eastAsia="宋体" w:hAnsi="宋体" w:cs="宋体" w:hint="eastAsia"/>
        </w:rPr>
        <w:t>这才是对参考方法的正确迁移：</w:t>
      </w:r>
    </w:p>
    <w:p w14:paraId="47EB3824" w14:textId="77777777" w:rsidR="000240CE" w:rsidRDefault="000240CE" w:rsidP="000240CE">
      <w:pPr>
        <w:pStyle w:val="HTML"/>
        <w:rPr>
          <w:rStyle w:val="HTML1"/>
        </w:rPr>
      </w:pPr>
      <w:r>
        <w:rPr>
          <w:rStyle w:val="HTML1"/>
        </w:rPr>
        <w:t xml:space="preserve">Hao </w:t>
      </w:r>
      <w:r>
        <w:rPr>
          <w:rStyle w:val="HTML1"/>
          <w:rFonts w:ascii="宋体" w:eastAsia="宋体" w:hAnsi="宋体" w:cs="宋体" w:hint="eastAsia"/>
        </w:rPr>
        <w:t>等：</w:t>
      </w:r>
    </w:p>
    <w:p w14:paraId="25D58DB4" w14:textId="77777777" w:rsidR="000240CE" w:rsidRDefault="000240CE" w:rsidP="000240CE">
      <w:pPr>
        <w:pStyle w:val="HTML"/>
        <w:rPr>
          <w:rStyle w:val="HTML1"/>
        </w:rPr>
      </w:pPr>
      <w:r>
        <w:rPr>
          <w:rStyle w:val="HTML1"/>
          <w:rFonts w:ascii="宋体" w:eastAsia="宋体" w:hAnsi="宋体" w:cs="宋体" w:hint="eastAsia"/>
        </w:rPr>
        <w:t>对抗性目标</w:t>
      </w:r>
      <w:r>
        <w:rPr>
          <w:rStyle w:val="HTML1"/>
        </w:rPr>
        <w:t xml:space="preserve"> + GAIL</w:t>
      </w:r>
      <w:r>
        <w:rPr>
          <w:rStyle w:val="HTML1"/>
          <w:rFonts w:ascii="宋体" w:eastAsia="宋体" w:hAnsi="宋体" w:cs="宋体" w:hint="eastAsia"/>
        </w:rPr>
        <w:t>自然性约束</w:t>
      </w:r>
    </w:p>
    <w:p w14:paraId="0CA9F6F4" w14:textId="77777777" w:rsidR="000240CE" w:rsidRDefault="000240CE" w:rsidP="000240CE">
      <w:pPr>
        <w:pStyle w:val="HTML"/>
        <w:rPr>
          <w:rStyle w:val="HTML1"/>
        </w:rPr>
      </w:pPr>
    </w:p>
    <w:p w14:paraId="6F73A9D5" w14:textId="77777777" w:rsidR="000240CE" w:rsidRDefault="000240CE" w:rsidP="000240CE">
      <w:pPr>
        <w:pStyle w:val="HTML"/>
        <w:rPr>
          <w:rStyle w:val="HTML1"/>
        </w:rPr>
      </w:pPr>
      <w:r>
        <w:rPr>
          <w:rStyle w:val="HTML1"/>
        </w:rPr>
        <w:t>FITWMAMS</w:t>
      </w:r>
      <w:r>
        <w:rPr>
          <w:rStyle w:val="HTML1"/>
          <w:rFonts w:ascii="宋体" w:eastAsia="宋体" w:hAnsi="宋体" w:cs="宋体" w:hint="eastAsia"/>
        </w:rPr>
        <w:t>：</w:t>
      </w:r>
    </w:p>
    <w:p w14:paraId="43473D40" w14:textId="77777777" w:rsidR="000240CE" w:rsidRDefault="000240CE" w:rsidP="000240CE">
      <w:pPr>
        <w:pStyle w:val="HTML"/>
      </w:pPr>
      <w:r>
        <w:rPr>
          <w:rStyle w:val="HTML1"/>
          <w:rFonts w:ascii="宋体" w:eastAsia="宋体" w:hAnsi="宋体" w:cs="宋体" w:hint="eastAsia"/>
        </w:rPr>
        <w:t>闭环响应目标</w:t>
      </w:r>
      <w:r>
        <w:rPr>
          <w:rStyle w:val="HTML1"/>
        </w:rPr>
        <w:t xml:space="preserve"> + GAIL</w:t>
      </w:r>
      <w:r>
        <w:rPr>
          <w:rStyle w:val="HTML1"/>
          <w:rFonts w:ascii="宋体" w:eastAsia="宋体" w:hAnsi="宋体" w:cs="宋体" w:hint="eastAsia"/>
        </w:rPr>
        <w:t>自然性约束</w:t>
      </w:r>
    </w:p>
    <w:p w14:paraId="1F05973E" w14:textId="77777777" w:rsidR="000240CE" w:rsidRDefault="000240CE" w:rsidP="000240CE">
      <w:pPr>
        <w:pStyle w:val="aff9"/>
      </w:pPr>
      <w:r>
        <w:rPr>
          <w:rFonts w:ascii="宋体" w:eastAsia="宋体" w:hAnsi="宋体" w:cs="宋体" w:hint="eastAsia"/>
        </w:rPr>
        <w:t>也就是说，我们替换的是</w:t>
      </w:r>
      <w:r>
        <w:t xml:space="preserve"> PPO </w:t>
      </w:r>
      <w:r>
        <w:rPr>
          <w:rFonts w:ascii="宋体" w:eastAsia="宋体" w:hAnsi="宋体" w:cs="宋体" w:hint="eastAsia"/>
        </w:rPr>
        <w:t>的任务奖励，不是</w:t>
      </w:r>
      <w:r>
        <w:t xml:space="preserve"> GAIL </w:t>
      </w:r>
      <w:r>
        <w:rPr>
          <w:rFonts w:ascii="宋体" w:eastAsia="宋体" w:hAnsi="宋体" w:cs="宋体" w:hint="eastAsia"/>
        </w:rPr>
        <w:t>提供自然先验的机制。</w:t>
      </w:r>
    </w:p>
    <w:p w14:paraId="3487FAF1" w14:textId="77777777" w:rsidR="000240CE" w:rsidRDefault="000240CE" w:rsidP="000240CE">
      <w:r>
        <w:pict w14:anchorId="30944294">
          <v:rect id="_x0000_i1030" style="width:0;height:1.5pt" o:hralign="center" o:hrstd="t" o:hr="t" fillcolor="#a0a0a0" stroked="f"/>
        </w:pict>
      </w:r>
    </w:p>
    <w:p w14:paraId="7DCA6F77" w14:textId="77777777" w:rsidR="000E4D99" w:rsidRDefault="00740B33">
      <w:pPr>
        <w:pStyle w:val="21"/>
        <w:spacing w:before="80" w:after="100" w:line="264" w:lineRule="auto"/>
      </w:pPr>
      <w:r>
        <w:rPr>
          <w:rFonts w:ascii="Aptos" w:eastAsia="Noto Sans CJK SC" w:hAnsi="Aptos"/>
        </w:rPr>
        <w:t xml:space="preserve">5.1 MDP </w:t>
      </w:r>
      <w:r>
        <w:rPr>
          <w:rFonts w:ascii="Aptos" w:eastAsia="Noto Sans CJK SC" w:hAnsi="Aptos"/>
        </w:rPr>
        <w:t>定义</w:t>
      </w:r>
    </w:p>
    <w:tbl>
      <w:tblPr>
        <w:tblStyle w:val="aff1"/>
        <w:tblW w:w="0" w:type="auto"/>
        <w:jc w:val="center"/>
        <w:tblLook w:val="04A0" w:firstRow="1" w:lastRow="0" w:firstColumn="1" w:lastColumn="0" w:noHBand="0" w:noVBand="1"/>
      </w:tblPr>
      <w:tblGrid>
        <w:gridCol w:w="1361"/>
        <w:gridCol w:w="7427"/>
      </w:tblGrid>
      <w:tr w:rsidR="000E4D99" w14:paraId="28F774FF" w14:textId="77777777">
        <w:trPr>
          <w:cantSplit/>
          <w:tblHeader/>
          <w:jc w:val="center"/>
        </w:trPr>
        <w:tc>
          <w:tcPr>
            <w:tcW w:w="1361" w:type="dxa"/>
            <w:shd w:val="clear" w:color="auto" w:fill="D9EAF7"/>
            <w:tcMar>
              <w:top w:w="70" w:type="dxa"/>
              <w:left w:w="80" w:type="dxa"/>
              <w:bottom w:w="70" w:type="dxa"/>
              <w:right w:w="80" w:type="dxa"/>
            </w:tcMar>
            <w:vAlign w:val="center"/>
          </w:tcPr>
          <w:p w14:paraId="5A232C7A" w14:textId="77777777" w:rsidR="000E4D99" w:rsidRDefault="00740B33">
            <w:pPr>
              <w:spacing w:line="264" w:lineRule="auto"/>
              <w:jc w:val="center"/>
            </w:pPr>
            <w:r>
              <w:rPr>
                <w:b/>
                <w:sz w:val="18"/>
              </w:rPr>
              <w:t>要素</w:t>
            </w:r>
          </w:p>
        </w:tc>
        <w:tc>
          <w:tcPr>
            <w:tcW w:w="7427" w:type="dxa"/>
            <w:shd w:val="clear" w:color="auto" w:fill="D9EAF7"/>
            <w:tcMar>
              <w:top w:w="70" w:type="dxa"/>
              <w:left w:w="80" w:type="dxa"/>
              <w:bottom w:w="70" w:type="dxa"/>
              <w:right w:w="80" w:type="dxa"/>
            </w:tcMar>
            <w:vAlign w:val="center"/>
          </w:tcPr>
          <w:p w14:paraId="126E3517" w14:textId="77777777" w:rsidR="000E4D99" w:rsidRDefault="00740B33">
            <w:pPr>
              <w:spacing w:line="264" w:lineRule="auto"/>
              <w:jc w:val="center"/>
            </w:pPr>
            <w:r>
              <w:rPr>
                <w:b/>
                <w:sz w:val="18"/>
              </w:rPr>
              <w:t>建议定义</w:t>
            </w:r>
          </w:p>
        </w:tc>
      </w:tr>
      <w:tr w:rsidR="000E4D99" w14:paraId="183EDC16" w14:textId="77777777">
        <w:trPr>
          <w:cantSplit/>
          <w:jc w:val="center"/>
        </w:trPr>
        <w:tc>
          <w:tcPr>
            <w:tcW w:w="1361" w:type="dxa"/>
            <w:tcMar>
              <w:top w:w="70" w:type="dxa"/>
              <w:left w:w="80" w:type="dxa"/>
              <w:bottom w:w="70" w:type="dxa"/>
              <w:right w:w="80" w:type="dxa"/>
            </w:tcMar>
            <w:vAlign w:val="center"/>
          </w:tcPr>
          <w:p w14:paraId="3850129C" w14:textId="77777777" w:rsidR="000E4D99" w:rsidRDefault="00740B33">
            <w:pPr>
              <w:spacing w:line="274" w:lineRule="auto"/>
            </w:pPr>
            <w:r>
              <w:rPr>
                <w:sz w:val="18"/>
              </w:rPr>
              <w:t>状态</w:t>
            </w:r>
            <w:r>
              <w:rPr>
                <w:sz w:val="18"/>
              </w:rPr>
              <w:t xml:space="preserve"> s_t</w:t>
            </w:r>
          </w:p>
        </w:tc>
        <w:tc>
          <w:tcPr>
            <w:tcW w:w="7427" w:type="dxa"/>
            <w:tcMar>
              <w:top w:w="70" w:type="dxa"/>
              <w:left w:w="80" w:type="dxa"/>
              <w:bottom w:w="70" w:type="dxa"/>
              <w:right w:w="80" w:type="dxa"/>
            </w:tcMar>
            <w:vAlign w:val="center"/>
          </w:tcPr>
          <w:p w14:paraId="72E6B872" w14:textId="77777777" w:rsidR="000E4D99" w:rsidRDefault="00740B33">
            <w:pPr>
              <w:spacing w:line="274" w:lineRule="auto"/>
            </w:pPr>
            <w:r>
              <w:rPr>
                <w:sz w:val="18"/>
              </w:rPr>
              <w:t>已实现</w:t>
            </w:r>
            <w:r>
              <w:rPr>
                <w:sz w:val="18"/>
              </w:rPr>
              <w:t xml:space="preserve"> 1 s </w:t>
            </w:r>
            <w:r>
              <w:rPr>
                <w:sz w:val="18"/>
              </w:rPr>
              <w:t>历史、当前七车状态、地图</w:t>
            </w:r>
            <w:r>
              <w:rPr>
                <w:sz w:val="18"/>
              </w:rPr>
              <w:t>/</w:t>
            </w:r>
            <w:r>
              <w:rPr>
                <w:sz w:val="18"/>
              </w:rPr>
              <w:t>车道、</w:t>
            </w:r>
            <w:r>
              <w:rPr>
                <w:sz w:val="18"/>
              </w:rPr>
              <w:t>soft preview</w:t>
            </w:r>
            <w:r>
              <w:rPr>
                <w:sz w:val="18"/>
              </w:rPr>
              <w:t>、</w:t>
            </w:r>
            <w:r>
              <w:rPr>
                <w:sz w:val="18"/>
              </w:rPr>
              <w:t>base action</w:t>
            </w:r>
            <w:r>
              <w:rPr>
                <w:sz w:val="18"/>
              </w:rPr>
              <w:t>、</w:t>
            </w:r>
            <w:r>
              <w:rPr>
                <w:sz w:val="18"/>
              </w:rPr>
              <w:t>rule action</w:t>
            </w:r>
            <w:r>
              <w:rPr>
                <w:sz w:val="18"/>
              </w:rPr>
              <w:t>、干预记忆、角色与风格</w:t>
            </w:r>
          </w:p>
        </w:tc>
      </w:tr>
      <w:tr w:rsidR="000E4D99" w14:paraId="24CA6A22" w14:textId="77777777">
        <w:trPr>
          <w:cantSplit/>
          <w:jc w:val="center"/>
        </w:trPr>
        <w:tc>
          <w:tcPr>
            <w:tcW w:w="1361" w:type="dxa"/>
            <w:tcMar>
              <w:top w:w="70" w:type="dxa"/>
              <w:left w:w="80" w:type="dxa"/>
              <w:bottom w:w="70" w:type="dxa"/>
              <w:right w:w="80" w:type="dxa"/>
            </w:tcMar>
            <w:vAlign w:val="center"/>
          </w:tcPr>
          <w:p w14:paraId="3E8DF668" w14:textId="77777777" w:rsidR="000E4D99" w:rsidRDefault="00740B33">
            <w:pPr>
              <w:spacing w:line="274" w:lineRule="auto"/>
            </w:pPr>
            <w:r>
              <w:rPr>
                <w:sz w:val="18"/>
              </w:rPr>
              <w:t>动作</w:t>
            </w:r>
            <w:r>
              <w:rPr>
                <w:sz w:val="18"/>
              </w:rPr>
              <w:t xml:space="preserve"> a_t</w:t>
            </w:r>
          </w:p>
        </w:tc>
        <w:tc>
          <w:tcPr>
            <w:tcW w:w="7427" w:type="dxa"/>
            <w:tcMar>
              <w:top w:w="70" w:type="dxa"/>
              <w:left w:w="80" w:type="dxa"/>
              <w:bottom w:w="70" w:type="dxa"/>
              <w:right w:w="80" w:type="dxa"/>
            </w:tcMar>
            <w:vAlign w:val="center"/>
          </w:tcPr>
          <w:p w14:paraId="6732D962" w14:textId="77777777" w:rsidR="000E4D99" w:rsidRDefault="00740B33">
            <w:pPr>
              <w:spacing w:line="274" w:lineRule="auto"/>
              <w:rPr>
                <w:lang w:eastAsia="zh-CN"/>
              </w:rPr>
            </w:pPr>
            <w:r>
              <w:rPr>
                <w:sz w:val="18"/>
                <w:lang w:eastAsia="zh-CN"/>
              </w:rPr>
              <w:t>每个有效背景车的</w:t>
            </w:r>
            <w:r>
              <w:rPr>
                <w:sz w:val="18"/>
                <w:lang w:eastAsia="zh-CN"/>
              </w:rPr>
              <w:t xml:space="preserve"> </w:t>
            </w:r>
            <w:r>
              <w:rPr>
                <w:sz w:val="18"/>
              </w:rPr>
              <w:t>α</w:t>
            </w:r>
            <w:r>
              <w:rPr>
                <w:sz w:val="18"/>
                <w:lang w:eastAsia="zh-CN"/>
              </w:rPr>
              <w:t>、纵向残差和横向残差；不生成</w:t>
            </w:r>
            <w:r>
              <w:rPr>
                <w:sz w:val="18"/>
                <w:lang w:eastAsia="zh-CN"/>
              </w:rPr>
              <w:t xml:space="preserve"> K </w:t>
            </w:r>
            <w:r>
              <w:rPr>
                <w:sz w:val="18"/>
                <w:lang w:eastAsia="zh-CN"/>
              </w:rPr>
              <w:t>或完整未来轨迹</w:t>
            </w:r>
          </w:p>
        </w:tc>
      </w:tr>
      <w:tr w:rsidR="000E4D99" w14:paraId="4D8D3B70" w14:textId="77777777">
        <w:trPr>
          <w:cantSplit/>
          <w:jc w:val="center"/>
        </w:trPr>
        <w:tc>
          <w:tcPr>
            <w:tcW w:w="1361" w:type="dxa"/>
            <w:tcMar>
              <w:top w:w="70" w:type="dxa"/>
              <w:left w:w="80" w:type="dxa"/>
              <w:bottom w:w="70" w:type="dxa"/>
              <w:right w:w="80" w:type="dxa"/>
            </w:tcMar>
            <w:vAlign w:val="center"/>
          </w:tcPr>
          <w:p w14:paraId="0456528D" w14:textId="77777777" w:rsidR="000E4D99" w:rsidRDefault="00740B33">
            <w:pPr>
              <w:spacing w:line="274" w:lineRule="auto"/>
            </w:pPr>
            <w:r>
              <w:rPr>
                <w:sz w:val="18"/>
              </w:rPr>
              <w:t>转移</w:t>
            </w:r>
            <w:r>
              <w:rPr>
                <w:sz w:val="18"/>
              </w:rPr>
              <w:t xml:space="preserve"> P</w:t>
            </w:r>
          </w:p>
        </w:tc>
        <w:tc>
          <w:tcPr>
            <w:tcW w:w="7427" w:type="dxa"/>
            <w:tcMar>
              <w:top w:w="70" w:type="dxa"/>
              <w:left w:w="80" w:type="dxa"/>
              <w:bottom w:w="70" w:type="dxa"/>
              <w:right w:w="80" w:type="dxa"/>
            </w:tcMar>
            <w:vAlign w:val="center"/>
          </w:tcPr>
          <w:p w14:paraId="7EA9A789" w14:textId="77777777" w:rsidR="000E4D99" w:rsidRDefault="00740B33">
            <w:pPr>
              <w:spacing w:line="274" w:lineRule="auto"/>
            </w:pPr>
            <w:r>
              <w:rPr>
                <w:sz w:val="18"/>
              </w:rPr>
              <w:t>当前</w:t>
            </w:r>
            <w:r>
              <w:rPr>
                <w:sz w:val="18"/>
              </w:rPr>
              <w:t xml:space="preserve"> HighwayEnv 25 Hz </w:t>
            </w:r>
            <w:r>
              <w:rPr>
                <w:sz w:val="18"/>
              </w:rPr>
              <w:t>后端；</w:t>
            </w:r>
            <w:r>
              <w:rPr>
                <w:sz w:val="18"/>
              </w:rPr>
              <w:t xml:space="preserve">ego </w:t>
            </w:r>
            <w:r>
              <w:rPr>
                <w:sz w:val="18"/>
              </w:rPr>
              <w:t>由外部策略或干预脚本控制</w:t>
            </w:r>
          </w:p>
        </w:tc>
      </w:tr>
      <w:tr w:rsidR="000E4D99" w14:paraId="4DAC2960" w14:textId="77777777">
        <w:trPr>
          <w:cantSplit/>
          <w:jc w:val="center"/>
        </w:trPr>
        <w:tc>
          <w:tcPr>
            <w:tcW w:w="1361" w:type="dxa"/>
            <w:tcMar>
              <w:top w:w="70" w:type="dxa"/>
              <w:left w:w="80" w:type="dxa"/>
              <w:bottom w:w="70" w:type="dxa"/>
              <w:right w:w="80" w:type="dxa"/>
            </w:tcMar>
            <w:vAlign w:val="center"/>
          </w:tcPr>
          <w:p w14:paraId="3E2E1D84" w14:textId="77777777" w:rsidR="000E4D99" w:rsidRDefault="00740B33">
            <w:pPr>
              <w:spacing w:line="274" w:lineRule="auto"/>
            </w:pPr>
            <w:r>
              <w:rPr>
                <w:sz w:val="18"/>
              </w:rPr>
              <w:t>回报</w:t>
            </w:r>
          </w:p>
        </w:tc>
        <w:tc>
          <w:tcPr>
            <w:tcW w:w="7427" w:type="dxa"/>
            <w:tcMar>
              <w:top w:w="70" w:type="dxa"/>
              <w:left w:w="80" w:type="dxa"/>
              <w:bottom w:w="70" w:type="dxa"/>
              <w:right w:w="80" w:type="dxa"/>
            </w:tcMar>
            <w:vAlign w:val="center"/>
          </w:tcPr>
          <w:p w14:paraId="0A2F2507" w14:textId="77777777" w:rsidR="000E4D99" w:rsidRDefault="00740B33">
            <w:pPr>
              <w:spacing w:line="274" w:lineRule="auto"/>
            </w:pPr>
            <w:r>
              <w:rPr>
                <w:sz w:val="18"/>
              </w:rPr>
              <w:t>人类自然性、响应校准、</w:t>
            </w:r>
            <w:r>
              <w:rPr>
                <w:sz w:val="18"/>
              </w:rPr>
              <w:t xml:space="preserve">soft-plan </w:t>
            </w:r>
            <w:r>
              <w:rPr>
                <w:sz w:val="18"/>
              </w:rPr>
              <w:t>保真、局部性、舒适性、交通规则、可避免碰撞</w:t>
            </w:r>
          </w:p>
        </w:tc>
      </w:tr>
      <w:tr w:rsidR="000E4D99" w14:paraId="338D2404" w14:textId="77777777">
        <w:trPr>
          <w:cantSplit/>
          <w:jc w:val="center"/>
        </w:trPr>
        <w:tc>
          <w:tcPr>
            <w:tcW w:w="1361" w:type="dxa"/>
            <w:tcMar>
              <w:top w:w="70" w:type="dxa"/>
              <w:left w:w="80" w:type="dxa"/>
              <w:bottom w:w="70" w:type="dxa"/>
              <w:right w:w="80" w:type="dxa"/>
            </w:tcMar>
            <w:vAlign w:val="center"/>
          </w:tcPr>
          <w:p w14:paraId="60BC2BAE" w14:textId="77777777" w:rsidR="000E4D99" w:rsidRDefault="00740B33">
            <w:pPr>
              <w:spacing w:line="274" w:lineRule="auto"/>
            </w:pPr>
            <w:r>
              <w:rPr>
                <w:sz w:val="18"/>
              </w:rPr>
              <w:t>终止</w:t>
            </w:r>
          </w:p>
        </w:tc>
        <w:tc>
          <w:tcPr>
            <w:tcW w:w="7427" w:type="dxa"/>
            <w:tcMar>
              <w:top w:w="70" w:type="dxa"/>
              <w:left w:w="80" w:type="dxa"/>
              <w:bottom w:w="70" w:type="dxa"/>
              <w:right w:w="80" w:type="dxa"/>
            </w:tcMar>
            <w:vAlign w:val="center"/>
          </w:tcPr>
          <w:p w14:paraId="2DE489F4" w14:textId="77777777" w:rsidR="000E4D99" w:rsidRDefault="00740B33">
            <w:pPr>
              <w:spacing w:line="274" w:lineRule="auto"/>
              <w:rPr>
                <w:lang w:eastAsia="zh-CN"/>
              </w:rPr>
            </w:pPr>
            <w:r>
              <w:rPr>
                <w:sz w:val="18"/>
                <w:lang w:eastAsia="zh-CN"/>
              </w:rPr>
              <w:t>时间到、数值无效或不可恢复越界；碰撞保留类型与可避免性标签</w:t>
            </w:r>
          </w:p>
        </w:tc>
      </w:tr>
    </w:tbl>
    <w:p w14:paraId="48AB8724" w14:textId="77777777" w:rsidR="000E4D99" w:rsidRDefault="000E4D99">
      <w:pPr>
        <w:spacing w:after="20" w:line="307" w:lineRule="auto"/>
        <w:rPr>
          <w:lang w:eastAsia="zh-CN"/>
        </w:rPr>
      </w:pPr>
    </w:p>
    <w:p w14:paraId="776C5A2C" w14:textId="77777777" w:rsidR="000E4D99" w:rsidRDefault="00740B33">
      <w:pPr>
        <w:pStyle w:val="21"/>
        <w:spacing w:before="80" w:after="100" w:line="264" w:lineRule="auto"/>
      </w:pPr>
      <w:r>
        <w:rPr>
          <w:rFonts w:ascii="Aptos" w:eastAsia="Noto Sans CJK SC" w:hAnsi="Aptos"/>
        </w:rPr>
        <w:t xml:space="preserve">5.2 </w:t>
      </w:r>
      <w:r>
        <w:rPr>
          <w:rFonts w:ascii="Aptos" w:eastAsia="Noto Sans CJK SC" w:hAnsi="Aptos"/>
        </w:rPr>
        <w:t>奖励函数</w:t>
      </w:r>
    </w:p>
    <w:p w14:paraId="12CC51FB" w14:textId="77777777" w:rsidR="000E4D99" w:rsidRDefault="00740B33">
      <w:pPr>
        <w:spacing w:before="40" w:after="100" w:line="264" w:lineRule="auto"/>
        <w:jc w:val="center"/>
      </w:pPr>
      <w:r>
        <w:rPr>
          <w:rFonts w:ascii="Cambria Math" w:eastAsia="Cambria Math" w:hAnsi="Cambria Math"/>
          <w:i/>
          <w:sz w:val="22"/>
        </w:rPr>
        <w:t>r_t = λ_H r_GAIL + λ_K r_plan + λ_R r_response + λ_L r_local + λ_C r_comfort + λ_S r_safety − λ_sat r_saturation</w:t>
      </w:r>
    </w:p>
    <w:p w14:paraId="4371D7BC" w14:textId="77777777" w:rsidR="000E4D99" w:rsidRDefault="00740B33">
      <w:pPr>
        <w:spacing w:after="100" w:line="322" w:lineRule="auto"/>
        <w:ind w:firstLine="420"/>
        <w:rPr>
          <w:lang w:eastAsia="zh-CN"/>
        </w:rPr>
      </w:pPr>
      <w:r>
        <w:rPr>
          <w:lang w:eastAsia="zh-CN"/>
        </w:rPr>
        <w:t>推荐将自然性与事实保真设为约束，而不只采用单一加权和：</w:t>
      </w:r>
    </w:p>
    <w:p w14:paraId="016E2111" w14:textId="77777777" w:rsidR="000E4D99" w:rsidRDefault="00740B33">
      <w:pPr>
        <w:spacing w:before="40" w:after="100" w:line="264" w:lineRule="auto"/>
        <w:jc w:val="center"/>
      </w:pPr>
      <w:r>
        <w:rPr>
          <w:rFonts w:ascii="Cambria Math" w:eastAsia="Cambria Math" w:hAnsi="Cambria Math"/>
          <w:i/>
          <w:sz w:val="22"/>
        </w:rPr>
        <w:t>max_π J_response(π)  s.t.  E[D_KL(π||π_H)]≤ε_H,  ΔFDE≤δ_F,  violation≤δ_V</w:t>
      </w:r>
    </w:p>
    <w:p w14:paraId="78F72D83" w14:textId="77777777" w:rsidR="000E4D99" w:rsidRDefault="00740B33">
      <w:pPr>
        <w:spacing w:after="100" w:line="322" w:lineRule="auto"/>
        <w:ind w:firstLine="420"/>
      </w:pPr>
      <w:r>
        <w:t>可使用</w:t>
      </w:r>
      <w:r>
        <w:t xml:space="preserve"> Lagrangian PPO </w:t>
      </w:r>
      <w:r>
        <w:t>或自适应</w:t>
      </w:r>
      <w:r>
        <w:t xml:space="preserve"> KL penalty </w:t>
      </w:r>
      <w:r>
        <w:t>实现约束，避免</w:t>
      </w:r>
      <w:r>
        <w:t>“</w:t>
      </w:r>
      <w:r>
        <w:t>响应强但不自然</w:t>
      </w:r>
      <w:r>
        <w:t>”</w:t>
      </w:r>
      <w:r>
        <w:t>或</w:t>
      </w:r>
      <w:r>
        <w:t>“</w:t>
      </w:r>
      <w:r>
        <w:t>自然但不响应</w:t>
      </w:r>
      <w:r>
        <w:t>”</w:t>
      </w:r>
      <w:r>
        <w:t>的极端解。</w:t>
      </w:r>
    </w:p>
    <w:p w14:paraId="3D99FE77" w14:textId="77777777" w:rsidR="000E4D99" w:rsidRDefault="00740B33">
      <w:pPr>
        <w:pStyle w:val="21"/>
        <w:spacing w:before="80" w:after="100" w:line="264" w:lineRule="auto"/>
      </w:pPr>
      <w:r>
        <w:rPr>
          <w:rFonts w:ascii="Aptos" w:eastAsia="Noto Sans CJK SC" w:hAnsi="Aptos"/>
        </w:rPr>
        <w:t xml:space="preserve">5.3 </w:t>
      </w:r>
      <w:r>
        <w:rPr>
          <w:rFonts w:ascii="Aptos" w:eastAsia="Noto Sans CJK SC" w:hAnsi="Aptos"/>
        </w:rPr>
        <w:t>奖励与约束细节</w:t>
      </w:r>
    </w:p>
    <w:tbl>
      <w:tblPr>
        <w:tblStyle w:val="aff1"/>
        <w:tblW w:w="0" w:type="auto"/>
        <w:jc w:val="center"/>
        <w:tblLook w:val="04A0" w:firstRow="1" w:lastRow="0" w:firstColumn="1" w:lastColumn="0" w:noHBand="0" w:noVBand="1"/>
      </w:tblPr>
      <w:tblGrid>
        <w:gridCol w:w="1531"/>
        <w:gridCol w:w="3855"/>
        <w:gridCol w:w="3458"/>
      </w:tblGrid>
      <w:tr w:rsidR="000E4D99" w14:paraId="668333BC" w14:textId="77777777">
        <w:trPr>
          <w:cantSplit/>
          <w:tblHeader/>
          <w:jc w:val="center"/>
        </w:trPr>
        <w:tc>
          <w:tcPr>
            <w:tcW w:w="1531" w:type="dxa"/>
            <w:shd w:val="clear" w:color="auto" w:fill="D9EAF7"/>
            <w:tcMar>
              <w:top w:w="70" w:type="dxa"/>
              <w:left w:w="80" w:type="dxa"/>
              <w:bottom w:w="70" w:type="dxa"/>
              <w:right w:w="80" w:type="dxa"/>
            </w:tcMar>
            <w:vAlign w:val="center"/>
          </w:tcPr>
          <w:p w14:paraId="57C3F49E" w14:textId="77777777" w:rsidR="000E4D99" w:rsidRDefault="00740B33">
            <w:pPr>
              <w:spacing w:line="264" w:lineRule="auto"/>
              <w:jc w:val="center"/>
            </w:pPr>
            <w:r>
              <w:rPr>
                <w:b/>
                <w:sz w:val="18"/>
              </w:rPr>
              <w:t>项</w:t>
            </w:r>
          </w:p>
        </w:tc>
        <w:tc>
          <w:tcPr>
            <w:tcW w:w="3855" w:type="dxa"/>
            <w:shd w:val="clear" w:color="auto" w:fill="D9EAF7"/>
            <w:tcMar>
              <w:top w:w="70" w:type="dxa"/>
              <w:left w:w="80" w:type="dxa"/>
              <w:bottom w:w="70" w:type="dxa"/>
              <w:right w:w="80" w:type="dxa"/>
            </w:tcMar>
            <w:vAlign w:val="center"/>
          </w:tcPr>
          <w:p w14:paraId="138C45FD" w14:textId="77777777" w:rsidR="000E4D99" w:rsidRDefault="00740B33">
            <w:pPr>
              <w:spacing w:line="264" w:lineRule="auto"/>
              <w:jc w:val="center"/>
            </w:pPr>
            <w:r>
              <w:rPr>
                <w:b/>
                <w:sz w:val="18"/>
              </w:rPr>
              <w:t>设计重点</w:t>
            </w:r>
          </w:p>
        </w:tc>
        <w:tc>
          <w:tcPr>
            <w:tcW w:w="3458" w:type="dxa"/>
            <w:shd w:val="clear" w:color="auto" w:fill="D9EAF7"/>
            <w:tcMar>
              <w:top w:w="70" w:type="dxa"/>
              <w:left w:w="80" w:type="dxa"/>
              <w:bottom w:w="70" w:type="dxa"/>
              <w:right w:w="80" w:type="dxa"/>
            </w:tcMar>
            <w:vAlign w:val="center"/>
          </w:tcPr>
          <w:p w14:paraId="0765C6AB" w14:textId="77777777" w:rsidR="000E4D99" w:rsidRDefault="00740B33">
            <w:pPr>
              <w:spacing w:line="264" w:lineRule="auto"/>
              <w:jc w:val="center"/>
            </w:pPr>
            <w:r>
              <w:rPr>
                <w:b/>
                <w:sz w:val="18"/>
              </w:rPr>
              <w:t>应避免</w:t>
            </w:r>
          </w:p>
        </w:tc>
      </w:tr>
      <w:tr w:rsidR="000E4D99" w14:paraId="2E45C86C" w14:textId="77777777">
        <w:trPr>
          <w:cantSplit/>
          <w:jc w:val="center"/>
        </w:trPr>
        <w:tc>
          <w:tcPr>
            <w:tcW w:w="1531" w:type="dxa"/>
            <w:tcMar>
              <w:top w:w="70" w:type="dxa"/>
              <w:left w:w="80" w:type="dxa"/>
              <w:bottom w:w="70" w:type="dxa"/>
              <w:right w:w="80" w:type="dxa"/>
            </w:tcMar>
            <w:vAlign w:val="center"/>
          </w:tcPr>
          <w:p w14:paraId="5264942E" w14:textId="77777777" w:rsidR="000E4D99" w:rsidRDefault="00740B33">
            <w:pPr>
              <w:spacing w:line="274" w:lineRule="auto"/>
            </w:pPr>
            <w:r>
              <w:rPr>
                <w:sz w:val="18"/>
              </w:rPr>
              <w:t xml:space="preserve">GAIL/KL </w:t>
            </w:r>
            <w:r>
              <w:rPr>
                <w:sz w:val="18"/>
              </w:rPr>
              <w:t>自然性</w:t>
            </w:r>
          </w:p>
        </w:tc>
        <w:tc>
          <w:tcPr>
            <w:tcW w:w="3855" w:type="dxa"/>
            <w:tcMar>
              <w:top w:w="70" w:type="dxa"/>
              <w:left w:w="80" w:type="dxa"/>
              <w:bottom w:w="70" w:type="dxa"/>
              <w:right w:w="80" w:type="dxa"/>
            </w:tcMar>
            <w:vAlign w:val="center"/>
          </w:tcPr>
          <w:p w14:paraId="77957D3A" w14:textId="77777777" w:rsidR="000E4D99" w:rsidRDefault="00740B33">
            <w:pPr>
              <w:spacing w:line="274" w:lineRule="auto"/>
              <w:rPr>
                <w:lang w:eastAsia="zh-CN"/>
              </w:rPr>
            </w:pPr>
            <w:r>
              <w:rPr>
                <w:sz w:val="18"/>
                <w:lang w:eastAsia="zh-CN"/>
              </w:rPr>
              <w:t>比较角色条件动作分布和短轨迹占用分布</w:t>
            </w:r>
          </w:p>
        </w:tc>
        <w:tc>
          <w:tcPr>
            <w:tcW w:w="3458" w:type="dxa"/>
            <w:tcMar>
              <w:top w:w="70" w:type="dxa"/>
              <w:left w:w="80" w:type="dxa"/>
              <w:bottom w:w="70" w:type="dxa"/>
              <w:right w:w="80" w:type="dxa"/>
            </w:tcMar>
            <w:vAlign w:val="center"/>
          </w:tcPr>
          <w:p w14:paraId="3CF21614" w14:textId="77777777" w:rsidR="000E4D99" w:rsidRDefault="00740B33">
            <w:pPr>
              <w:spacing w:line="274" w:lineRule="auto"/>
              <w:rPr>
                <w:lang w:eastAsia="zh-CN"/>
              </w:rPr>
            </w:pPr>
            <w:r>
              <w:rPr>
                <w:sz w:val="18"/>
                <w:lang w:eastAsia="zh-CN"/>
              </w:rPr>
              <w:t>把一般驾驶均值当作临界状态唯一正确动作</w:t>
            </w:r>
          </w:p>
        </w:tc>
      </w:tr>
      <w:tr w:rsidR="000E4D99" w14:paraId="669FE46A" w14:textId="77777777">
        <w:trPr>
          <w:cantSplit/>
          <w:jc w:val="center"/>
        </w:trPr>
        <w:tc>
          <w:tcPr>
            <w:tcW w:w="1531" w:type="dxa"/>
            <w:tcMar>
              <w:top w:w="70" w:type="dxa"/>
              <w:left w:w="80" w:type="dxa"/>
              <w:bottom w:w="70" w:type="dxa"/>
              <w:right w:w="80" w:type="dxa"/>
            </w:tcMar>
            <w:vAlign w:val="center"/>
          </w:tcPr>
          <w:p w14:paraId="462691D4" w14:textId="77777777" w:rsidR="000E4D99" w:rsidRDefault="00740B33">
            <w:pPr>
              <w:spacing w:line="274" w:lineRule="auto"/>
            </w:pPr>
            <w:r>
              <w:rPr>
                <w:sz w:val="18"/>
              </w:rPr>
              <w:t xml:space="preserve">soft-plan </w:t>
            </w:r>
            <w:r>
              <w:rPr>
                <w:sz w:val="18"/>
              </w:rPr>
              <w:t>保真</w:t>
            </w:r>
          </w:p>
        </w:tc>
        <w:tc>
          <w:tcPr>
            <w:tcW w:w="3855" w:type="dxa"/>
            <w:tcMar>
              <w:top w:w="70" w:type="dxa"/>
              <w:left w:w="80" w:type="dxa"/>
              <w:bottom w:w="70" w:type="dxa"/>
              <w:right w:w="80" w:type="dxa"/>
            </w:tcMar>
            <w:vAlign w:val="center"/>
          </w:tcPr>
          <w:p w14:paraId="50B54D81" w14:textId="77777777" w:rsidR="000E4D99" w:rsidRDefault="00740B33">
            <w:pPr>
              <w:spacing w:line="274" w:lineRule="auto"/>
              <w:rPr>
                <w:lang w:eastAsia="zh-CN"/>
              </w:rPr>
            </w:pPr>
            <w:r>
              <w:rPr>
                <w:sz w:val="18"/>
                <w:lang w:eastAsia="zh-CN"/>
              </w:rPr>
              <w:t>无干预时高权重，强干预时随</w:t>
            </w:r>
            <w:r>
              <w:rPr>
                <w:sz w:val="18"/>
                <w:lang w:eastAsia="zh-CN"/>
              </w:rPr>
              <w:t xml:space="preserve"> </w:t>
            </w:r>
            <w:r>
              <w:rPr>
                <w:sz w:val="18"/>
              </w:rPr>
              <w:t>α</w:t>
            </w:r>
            <w:r>
              <w:rPr>
                <w:sz w:val="18"/>
                <w:lang w:eastAsia="zh-CN"/>
              </w:rPr>
              <w:t xml:space="preserve"> </w:t>
            </w:r>
            <w:r>
              <w:rPr>
                <w:sz w:val="18"/>
                <w:lang w:eastAsia="zh-CN"/>
              </w:rPr>
              <w:t>降低</w:t>
            </w:r>
          </w:p>
        </w:tc>
        <w:tc>
          <w:tcPr>
            <w:tcW w:w="3458" w:type="dxa"/>
            <w:tcMar>
              <w:top w:w="70" w:type="dxa"/>
              <w:left w:w="80" w:type="dxa"/>
              <w:bottom w:w="70" w:type="dxa"/>
              <w:right w:w="80" w:type="dxa"/>
            </w:tcMar>
            <w:vAlign w:val="center"/>
          </w:tcPr>
          <w:p w14:paraId="566B1F62" w14:textId="77777777" w:rsidR="000E4D99" w:rsidRDefault="00740B33">
            <w:pPr>
              <w:spacing w:line="274" w:lineRule="auto"/>
              <w:rPr>
                <w:lang w:eastAsia="zh-CN"/>
              </w:rPr>
            </w:pPr>
            <w:r>
              <w:rPr>
                <w:sz w:val="18"/>
                <w:lang w:eastAsia="zh-CN"/>
              </w:rPr>
              <w:t>强制车辆始终跟随</w:t>
            </w:r>
            <w:r>
              <w:rPr>
                <w:sz w:val="18"/>
                <w:lang w:eastAsia="zh-CN"/>
              </w:rPr>
              <w:t xml:space="preserve"> K_GT</w:t>
            </w:r>
          </w:p>
        </w:tc>
      </w:tr>
      <w:tr w:rsidR="000E4D99" w14:paraId="5BB8E407" w14:textId="77777777">
        <w:trPr>
          <w:cantSplit/>
          <w:jc w:val="center"/>
        </w:trPr>
        <w:tc>
          <w:tcPr>
            <w:tcW w:w="1531" w:type="dxa"/>
            <w:tcMar>
              <w:top w:w="70" w:type="dxa"/>
              <w:left w:w="80" w:type="dxa"/>
              <w:bottom w:w="70" w:type="dxa"/>
              <w:right w:w="80" w:type="dxa"/>
            </w:tcMar>
            <w:vAlign w:val="center"/>
          </w:tcPr>
          <w:p w14:paraId="1F0AB357" w14:textId="77777777" w:rsidR="000E4D99" w:rsidRDefault="00740B33">
            <w:pPr>
              <w:spacing w:line="274" w:lineRule="auto"/>
            </w:pPr>
            <w:r>
              <w:rPr>
                <w:sz w:val="18"/>
              </w:rPr>
              <w:t>响应方向</w:t>
            </w:r>
          </w:p>
        </w:tc>
        <w:tc>
          <w:tcPr>
            <w:tcW w:w="3855" w:type="dxa"/>
            <w:tcMar>
              <w:top w:w="70" w:type="dxa"/>
              <w:left w:w="80" w:type="dxa"/>
              <w:bottom w:w="70" w:type="dxa"/>
              <w:right w:w="80" w:type="dxa"/>
            </w:tcMar>
            <w:vAlign w:val="center"/>
          </w:tcPr>
          <w:p w14:paraId="788EDB9B" w14:textId="77777777" w:rsidR="000E4D99" w:rsidRDefault="00740B33">
            <w:pPr>
              <w:spacing w:line="274" w:lineRule="auto"/>
              <w:rPr>
                <w:lang w:eastAsia="zh-CN"/>
              </w:rPr>
            </w:pPr>
            <w:r>
              <w:rPr>
                <w:sz w:val="18"/>
                <w:lang w:eastAsia="zh-CN"/>
              </w:rPr>
              <w:t xml:space="preserve">ego </w:t>
            </w:r>
            <w:r>
              <w:rPr>
                <w:sz w:val="18"/>
                <w:lang w:eastAsia="zh-CN"/>
              </w:rPr>
              <w:t>制动后相关后车呈减速趋势</w:t>
            </w:r>
          </w:p>
        </w:tc>
        <w:tc>
          <w:tcPr>
            <w:tcW w:w="3458" w:type="dxa"/>
            <w:tcMar>
              <w:top w:w="70" w:type="dxa"/>
              <w:left w:w="80" w:type="dxa"/>
              <w:bottom w:w="70" w:type="dxa"/>
              <w:right w:w="80" w:type="dxa"/>
            </w:tcMar>
            <w:vAlign w:val="center"/>
          </w:tcPr>
          <w:p w14:paraId="1B8BC2B2" w14:textId="77777777" w:rsidR="000E4D99" w:rsidRDefault="00740B33">
            <w:pPr>
              <w:spacing w:line="274" w:lineRule="auto"/>
              <w:rPr>
                <w:lang w:eastAsia="zh-CN"/>
              </w:rPr>
            </w:pPr>
            <w:r>
              <w:rPr>
                <w:sz w:val="18"/>
                <w:lang w:eastAsia="zh-CN"/>
              </w:rPr>
              <w:t>直接输入未执行的未来</w:t>
            </w:r>
            <w:r>
              <w:rPr>
                <w:sz w:val="18"/>
                <w:lang w:eastAsia="zh-CN"/>
              </w:rPr>
              <w:t xml:space="preserve"> ego </w:t>
            </w:r>
            <w:r>
              <w:rPr>
                <w:sz w:val="18"/>
                <w:lang w:eastAsia="zh-CN"/>
              </w:rPr>
              <w:t>动作</w:t>
            </w:r>
          </w:p>
        </w:tc>
      </w:tr>
      <w:tr w:rsidR="000E4D99" w14:paraId="0371EECD" w14:textId="77777777">
        <w:trPr>
          <w:cantSplit/>
          <w:jc w:val="center"/>
        </w:trPr>
        <w:tc>
          <w:tcPr>
            <w:tcW w:w="1531" w:type="dxa"/>
            <w:tcMar>
              <w:top w:w="70" w:type="dxa"/>
              <w:left w:w="80" w:type="dxa"/>
              <w:bottom w:w="70" w:type="dxa"/>
              <w:right w:w="80" w:type="dxa"/>
            </w:tcMar>
            <w:vAlign w:val="center"/>
          </w:tcPr>
          <w:p w14:paraId="5F10D7AD" w14:textId="77777777" w:rsidR="000E4D99" w:rsidRDefault="00740B33">
            <w:pPr>
              <w:spacing w:line="274" w:lineRule="auto"/>
            </w:pPr>
            <w:r>
              <w:rPr>
                <w:sz w:val="18"/>
              </w:rPr>
              <w:t>响应幅度</w:t>
            </w:r>
          </w:p>
        </w:tc>
        <w:tc>
          <w:tcPr>
            <w:tcW w:w="3855" w:type="dxa"/>
            <w:tcMar>
              <w:top w:w="70" w:type="dxa"/>
              <w:left w:w="80" w:type="dxa"/>
              <w:bottom w:w="70" w:type="dxa"/>
              <w:right w:w="80" w:type="dxa"/>
            </w:tcMar>
            <w:vAlign w:val="center"/>
          </w:tcPr>
          <w:p w14:paraId="242F00B6" w14:textId="77777777" w:rsidR="000E4D99" w:rsidRDefault="00740B33">
            <w:pPr>
              <w:spacing w:line="274" w:lineRule="auto"/>
              <w:rPr>
                <w:lang w:eastAsia="zh-CN"/>
              </w:rPr>
            </w:pPr>
            <w:r>
              <w:rPr>
                <w:sz w:val="18"/>
                <w:lang w:eastAsia="zh-CN"/>
              </w:rPr>
              <w:t>落入</w:t>
            </w:r>
            <w:r>
              <w:rPr>
                <w:sz w:val="18"/>
                <w:lang w:eastAsia="zh-CN"/>
              </w:rPr>
              <w:t xml:space="preserve"> highD </w:t>
            </w:r>
            <w:r>
              <w:rPr>
                <w:sz w:val="18"/>
                <w:lang w:eastAsia="zh-CN"/>
              </w:rPr>
              <w:t>匹配事件</w:t>
            </w:r>
            <w:r>
              <w:rPr>
                <w:sz w:val="18"/>
                <w:lang w:eastAsia="zh-CN"/>
              </w:rPr>
              <w:t xml:space="preserve"> P10–P90 </w:t>
            </w:r>
            <w:r>
              <w:rPr>
                <w:sz w:val="18"/>
                <w:lang w:eastAsia="zh-CN"/>
              </w:rPr>
              <w:t>或风格条件区间</w:t>
            </w:r>
          </w:p>
        </w:tc>
        <w:tc>
          <w:tcPr>
            <w:tcW w:w="3458" w:type="dxa"/>
            <w:tcMar>
              <w:top w:w="70" w:type="dxa"/>
              <w:left w:w="80" w:type="dxa"/>
              <w:bottom w:w="70" w:type="dxa"/>
              <w:right w:w="80" w:type="dxa"/>
            </w:tcMar>
            <w:vAlign w:val="center"/>
          </w:tcPr>
          <w:p w14:paraId="3A3AF912" w14:textId="77777777" w:rsidR="000E4D99" w:rsidRDefault="00740B33">
            <w:pPr>
              <w:spacing w:line="274" w:lineRule="auto"/>
              <w:rPr>
                <w:lang w:eastAsia="zh-CN"/>
              </w:rPr>
            </w:pPr>
            <w:r>
              <w:rPr>
                <w:sz w:val="18"/>
                <w:lang w:eastAsia="zh-CN"/>
              </w:rPr>
              <w:t>要求所有车辆始终避免碰撞</w:t>
            </w:r>
          </w:p>
        </w:tc>
      </w:tr>
      <w:tr w:rsidR="000E4D99" w14:paraId="57C4D261" w14:textId="77777777">
        <w:trPr>
          <w:cantSplit/>
          <w:jc w:val="center"/>
        </w:trPr>
        <w:tc>
          <w:tcPr>
            <w:tcW w:w="1531" w:type="dxa"/>
            <w:tcMar>
              <w:top w:w="70" w:type="dxa"/>
              <w:left w:w="80" w:type="dxa"/>
              <w:bottom w:w="70" w:type="dxa"/>
              <w:right w:w="80" w:type="dxa"/>
            </w:tcMar>
            <w:vAlign w:val="center"/>
          </w:tcPr>
          <w:p w14:paraId="44E2D7FC" w14:textId="77777777" w:rsidR="000E4D99" w:rsidRDefault="00740B33">
            <w:pPr>
              <w:spacing w:line="274" w:lineRule="auto"/>
            </w:pPr>
            <w:r>
              <w:rPr>
                <w:sz w:val="18"/>
              </w:rPr>
              <w:t>响应时延</w:t>
            </w:r>
          </w:p>
        </w:tc>
        <w:tc>
          <w:tcPr>
            <w:tcW w:w="3855" w:type="dxa"/>
            <w:tcMar>
              <w:top w:w="70" w:type="dxa"/>
              <w:left w:w="80" w:type="dxa"/>
              <w:bottom w:w="70" w:type="dxa"/>
              <w:right w:w="80" w:type="dxa"/>
            </w:tcMar>
            <w:vAlign w:val="center"/>
          </w:tcPr>
          <w:p w14:paraId="4D84AA26" w14:textId="77777777" w:rsidR="000E4D99" w:rsidRDefault="00740B33">
            <w:pPr>
              <w:spacing w:line="274" w:lineRule="auto"/>
              <w:rPr>
                <w:lang w:eastAsia="zh-CN"/>
              </w:rPr>
            </w:pPr>
            <w:r>
              <w:rPr>
                <w:sz w:val="18"/>
                <w:lang w:eastAsia="zh-CN"/>
              </w:rPr>
              <w:t>依据人类反应时延分布</w:t>
            </w:r>
          </w:p>
        </w:tc>
        <w:tc>
          <w:tcPr>
            <w:tcW w:w="3458" w:type="dxa"/>
            <w:tcMar>
              <w:top w:w="70" w:type="dxa"/>
              <w:left w:w="80" w:type="dxa"/>
              <w:bottom w:w="70" w:type="dxa"/>
              <w:right w:w="80" w:type="dxa"/>
            </w:tcMar>
            <w:vAlign w:val="center"/>
          </w:tcPr>
          <w:p w14:paraId="75805835" w14:textId="77777777" w:rsidR="000E4D99" w:rsidRDefault="00740B33">
            <w:pPr>
              <w:spacing w:line="274" w:lineRule="auto"/>
              <w:rPr>
                <w:lang w:eastAsia="zh-CN"/>
              </w:rPr>
            </w:pPr>
            <w:r>
              <w:rPr>
                <w:sz w:val="18"/>
                <w:lang w:eastAsia="zh-CN"/>
              </w:rPr>
              <w:t>在</w:t>
            </w:r>
            <w:r>
              <w:rPr>
                <w:sz w:val="18"/>
                <w:lang w:eastAsia="zh-CN"/>
              </w:rPr>
              <w:t xml:space="preserve"> ego </w:t>
            </w:r>
            <w:r>
              <w:rPr>
                <w:sz w:val="18"/>
                <w:lang w:eastAsia="zh-CN"/>
              </w:rPr>
              <w:t>动作实现前提前响应</w:t>
            </w:r>
          </w:p>
        </w:tc>
      </w:tr>
      <w:tr w:rsidR="000E4D99" w14:paraId="6CEE2CC4" w14:textId="77777777">
        <w:trPr>
          <w:cantSplit/>
          <w:jc w:val="center"/>
        </w:trPr>
        <w:tc>
          <w:tcPr>
            <w:tcW w:w="1531" w:type="dxa"/>
            <w:tcMar>
              <w:top w:w="70" w:type="dxa"/>
              <w:left w:w="80" w:type="dxa"/>
              <w:bottom w:w="70" w:type="dxa"/>
              <w:right w:w="80" w:type="dxa"/>
            </w:tcMar>
            <w:vAlign w:val="center"/>
          </w:tcPr>
          <w:p w14:paraId="34C7A716" w14:textId="77777777" w:rsidR="000E4D99" w:rsidRDefault="00740B33">
            <w:pPr>
              <w:spacing w:line="274" w:lineRule="auto"/>
            </w:pPr>
            <w:r>
              <w:rPr>
                <w:sz w:val="18"/>
              </w:rPr>
              <w:t>局部性</w:t>
            </w:r>
          </w:p>
        </w:tc>
        <w:tc>
          <w:tcPr>
            <w:tcW w:w="3855" w:type="dxa"/>
            <w:tcMar>
              <w:top w:w="70" w:type="dxa"/>
              <w:left w:w="80" w:type="dxa"/>
              <w:bottom w:w="70" w:type="dxa"/>
              <w:right w:w="80" w:type="dxa"/>
            </w:tcMar>
            <w:vAlign w:val="center"/>
          </w:tcPr>
          <w:p w14:paraId="6A61B448" w14:textId="77777777" w:rsidR="000E4D99" w:rsidRDefault="00740B33">
            <w:pPr>
              <w:spacing w:line="274" w:lineRule="auto"/>
              <w:rPr>
                <w:lang w:eastAsia="zh-CN"/>
              </w:rPr>
            </w:pPr>
            <w:r>
              <w:rPr>
                <w:sz w:val="18"/>
                <w:lang w:eastAsia="zh-CN"/>
              </w:rPr>
              <w:t>远车辆和无关角色变化小</w:t>
            </w:r>
          </w:p>
        </w:tc>
        <w:tc>
          <w:tcPr>
            <w:tcW w:w="3458" w:type="dxa"/>
            <w:tcMar>
              <w:top w:w="70" w:type="dxa"/>
              <w:left w:w="80" w:type="dxa"/>
              <w:bottom w:w="70" w:type="dxa"/>
              <w:right w:w="80" w:type="dxa"/>
            </w:tcMar>
            <w:vAlign w:val="center"/>
          </w:tcPr>
          <w:p w14:paraId="414E1E53" w14:textId="77777777" w:rsidR="000E4D99" w:rsidRDefault="00740B33">
            <w:pPr>
              <w:spacing w:line="274" w:lineRule="auto"/>
            </w:pPr>
            <w:r>
              <w:rPr>
                <w:sz w:val="18"/>
              </w:rPr>
              <w:t>全场景同步制动</w:t>
            </w:r>
          </w:p>
        </w:tc>
      </w:tr>
      <w:tr w:rsidR="000E4D99" w14:paraId="041AEC3E" w14:textId="77777777">
        <w:trPr>
          <w:cantSplit/>
          <w:jc w:val="center"/>
        </w:trPr>
        <w:tc>
          <w:tcPr>
            <w:tcW w:w="1531" w:type="dxa"/>
            <w:tcMar>
              <w:top w:w="70" w:type="dxa"/>
              <w:left w:w="80" w:type="dxa"/>
              <w:bottom w:w="70" w:type="dxa"/>
              <w:right w:w="80" w:type="dxa"/>
            </w:tcMar>
            <w:vAlign w:val="center"/>
          </w:tcPr>
          <w:p w14:paraId="08385A83" w14:textId="77777777" w:rsidR="000E4D99" w:rsidRDefault="00740B33">
            <w:pPr>
              <w:spacing w:line="274" w:lineRule="auto"/>
            </w:pPr>
            <w:r>
              <w:rPr>
                <w:sz w:val="18"/>
              </w:rPr>
              <w:t>可避免性</w:t>
            </w:r>
          </w:p>
        </w:tc>
        <w:tc>
          <w:tcPr>
            <w:tcW w:w="3855" w:type="dxa"/>
            <w:tcMar>
              <w:top w:w="70" w:type="dxa"/>
              <w:left w:w="80" w:type="dxa"/>
              <w:bottom w:w="70" w:type="dxa"/>
              <w:right w:w="80" w:type="dxa"/>
            </w:tcMar>
            <w:vAlign w:val="center"/>
          </w:tcPr>
          <w:p w14:paraId="74F4F814" w14:textId="77777777" w:rsidR="000E4D99" w:rsidRDefault="00740B33">
            <w:pPr>
              <w:spacing w:line="274" w:lineRule="auto"/>
              <w:rPr>
                <w:lang w:eastAsia="zh-CN"/>
              </w:rPr>
            </w:pPr>
            <w:r>
              <w:rPr>
                <w:sz w:val="18"/>
                <w:lang w:eastAsia="zh-CN"/>
              </w:rPr>
              <w:t>可避免碰撞强惩罚，物理不可避免碰撞保留</w:t>
            </w:r>
          </w:p>
        </w:tc>
        <w:tc>
          <w:tcPr>
            <w:tcW w:w="3458" w:type="dxa"/>
            <w:tcMar>
              <w:top w:w="70" w:type="dxa"/>
              <w:left w:w="80" w:type="dxa"/>
              <w:bottom w:w="70" w:type="dxa"/>
              <w:right w:w="80" w:type="dxa"/>
            </w:tcMar>
            <w:vAlign w:val="center"/>
          </w:tcPr>
          <w:p w14:paraId="74DE02B6" w14:textId="77777777" w:rsidR="000E4D99" w:rsidRDefault="00740B33">
            <w:pPr>
              <w:spacing w:line="274" w:lineRule="auto"/>
            </w:pPr>
            <w:r>
              <w:rPr>
                <w:sz w:val="18"/>
              </w:rPr>
              <w:t>绝对</w:t>
            </w:r>
            <w:r>
              <w:rPr>
                <w:sz w:val="18"/>
              </w:rPr>
              <w:t xml:space="preserve"> collision shield</w:t>
            </w:r>
          </w:p>
        </w:tc>
      </w:tr>
    </w:tbl>
    <w:p w14:paraId="17E5BE33" w14:textId="77777777" w:rsidR="000E4D99" w:rsidRDefault="000E4D99">
      <w:pPr>
        <w:spacing w:after="20" w:line="307" w:lineRule="auto"/>
      </w:pPr>
    </w:p>
    <w:p w14:paraId="63BE5C6E" w14:textId="77777777" w:rsidR="000E4D99" w:rsidRDefault="00740B33">
      <w:pPr>
        <w:pStyle w:val="21"/>
        <w:spacing w:before="80" w:after="100" w:line="264" w:lineRule="auto"/>
      </w:pPr>
      <w:r>
        <w:rPr>
          <w:rFonts w:ascii="Aptos" w:eastAsia="Noto Sans CJK SC" w:hAnsi="Aptos"/>
        </w:rPr>
        <w:lastRenderedPageBreak/>
        <w:t xml:space="preserve">5.4 </w:t>
      </w:r>
      <w:r>
        <w:rPr>
          <w:rFonts w:ascii="Aptos" w:eastAsia="Noto Sans CJK SC" w:hAnsi="Aptos"/>
        </w:rPr>
        <w:t>干预课程</w:t>
      </w:r>
    </w:p>
    <w:tbl>
      <w:tblPr>
        <w:tblStyle w:val="aff1"/>
        <w:tblW w:w="0" w:type="auto"/>
        <w:jc w:val="center"/>
        <w:tblLook w:val="04A0" w:firstRow="1" w:lastRow="0" w:firstColumn="1" w:lastColumn="0" w:noHBand="0" w:noVBand="1"/>
      </w:tblPr>
      <w:tblGrid>
        <w:gridCol w:w="1134"/>
        <w:gridCol w:w="3288"/>
        <w:gridCol w:w="4422"/>
      </w:tblGrid>
      <w:tr w:rsidR="000E4D99" w14:paraId="73FFC9C3" w14:textId="77777777">
        <w:trPr>
          <w:cantSplit/>
          <w:tblHeader/>
          <w:jc w:val="center"/>
        </w:trPr>
        <w:tc>
          <w:tcPr>
            <w:tcW w:w="1134" w:type="dxa"/>
            <w:shd w:val="clear" w:color="auto" w:fill="D9EAF7"/>
            <w:tcMar>
              <w:top w:w="70" w:type="dxa"/>
              <w:left w:w="80" w:type="dxa"/>
              <w:bottom w:w="70" w:type="dxa"/>
              <w:right w:w="80" w:type="dxa"/>
            </w:tcMar>
            <w:vAlign w:val="center"/>
          </w:tcPr>
          <w:p w14:paraId="18ECC0C1" w14:textId="77777777" w:rsidR="000E4D99" w:rsidRDefault="00740B33">
            <w:pPr>
              <w:spacing w:line="264" w:lineRule="auto"/>
              <w:jc w:val="center"/>
            </w:pPr>
            <w:r>
              <w:rPr>
                <w:b/>
                <w:sz w:val="18"/>
              </w:rPr>
              <w:t>阶段</w:t>
            </w:r>
          </w:p>
        </w:tc>
        <w:tc>
          <w:tcPr>
            <w:tcW w:w="3288" w:type="dxa"/>
            <w:shd w:val="clear" w:color="auto" w:fill="D9EAF7"/>
            <w:tcMar>
              <w:top w:w="70" w:type="dxa"/>
              <w:left w:w="80" w:type="dxa"/>
              <w:bottom w:w="70" w:type="dxa"/>
              <w:right w:w="80" w:type="dxa"/>
            </w:tcMar>
            <w:vAlign w:val="center"/>
          </w:tcPr>
          <w:p w14:paraId="4DAB68F4" w14:textId="77777777" w:rsidR="000E4D99" w:rsidRDefault="00740B33">
            <w:pPr>
              <w:spacing w:line="264" w:lineRule="auto"/>
              <w:jc w:val="center"/>
            </w:pPr>
            <w:r>
              <w:rPr>
                <w:b/>
                <w:sz w:val="18"/>
              </w:rPr>
              <w:t xml:space="preserve">ego </w:t>
            </w:r>
            <w:r>
              <w:rPr>
                <w:b/>
                <w:sz w:val="18"/>
              </w:rPr>
              <w:t>干预</w:t>
            </w:r>
          </w:p>
        </w:tc>
        <w:tc>
          <w:tcPr>
            <w:tcW w:w="4422" w:type="dxa"/>
            <w:shd w:val="clear" w:color="auto" w:fill="D9EAF7"/>
            <w:tcMar>
              <w:top w:w="70" w:type="dxa"/>
              <w:left w:w="80" w:type="dxa"/>
              <w:bottom w:w="70" w:type="dxa"/>
              <w:right w:w="80" w:type="dxa"/>
            </w:tcMar>
            <w:vAlign w:val="center"/>
          </w:tcPr>
          <w:p w14:paraId="43E6455D" w14:textId="77777777" w:rsidR="000E4D99" w:rsidRDefault="00740B33">
            <w:pPr>
              <w:spacing w:line="264" w:lineRule="auto"/>
              <w:jc w:val="center"/>
            </w:pPr>
            <w:r>
              <w:rPr>
                <w:b/>
                <w:sz w:val="18"/>
              </w:rPr>
              <w:t>目标</w:t>
            </w:r>
          </w:p>
        </w:tc>
      </w:tr>
      <w:tr w:rsidR="000E4D99" w14:paraId="04154B32" w14:textId="77777777">
        <w:trPr>
          <w:cantSplit/>
          <w:jc w:val="center"/>
        </w:trPr>
        <w:tc>
          <w:tcPr>
            <w:tcW w:w="1134" w:type="dxa"/>
            <w:tcMar>
              <w:top w:w="70" w:type="dxa"/>
              <w:left w:w="80" w:type="dxa"/>
              <w:bottom w:w="70" w:type="dxa"/>
              <w:right w:w="80" w:type="dxa"/>
            </w:tcMar>
            <w:vAlign w:val="center"/>
          </w:tcPr>
          <w:p w14:paraId="36EC3AE5" w14:textId="77777777" w:rsidR="000E4D99" w:rsidRDefault="00740B33">
            <w:pPr>
              <w:spacing w:line="274" w:lineRule="auto"/>
            </w:pPr>
            <w:r>
              <w:rPr>
                <w:sz w:val="18"/>
              </w:rPr>
              <w:t>A</w:t>
            </w:r>
          </w:p>
        </w:tc>
        <w:tc>
          <w:tcPr>
            <w:tcW w:w="3288" w:type="dxa"/>
            <w:tcMar>
              <w:top w:w="70" w:type="dxa"/>
              <w:left w:w="80" w:type="dxa"/>
              <w:bottom w:w="70" w:type="dxa"/>
              <w:right w:w="80" w:type="dxa"/>
            </w:tcMar>
            <w:vAlign w:val="center"/>
          </w:tcPr>
          <w:p w14:paraId="1F9C432D" w14:textId="77777777" w:rsidR="000E4D99" w:rsidRDefault="00740B33">
            <w:pPr>
              <w:spacing w:line="274" w:lineRule="auto"/>
            </w:pPr>
            <w:r>
              <w:rPr>
                <w:sz w:val="18"/>
              </w:rPr>
              <w:t>日志</w:t>
            </w:r>
            <w:r>
              <w:rPr>
                <w:sz w:val="18"/>
              </w:rPr>
              <w:t xml:space="preserve"> ego + </w:t>
            </w:r>
            <w:r>
              <w:rPr>
                <w:sz w:val="18"/>
              </w:rPr>
              <w:t>微小噪声</w:t>
            </w:r>
          </w:p>
        </w:tc>
        <w:tc>
          <w:tcPr>
            <w:tcW w:w="4422" w:type="dxa"/>
            <w:tcMar>
              <w:top w:w="70" w:type="dxa"/>
              <w:left w:w="80" w:type="dxa"/>
              <w:bottom w:w="70" w:type="dxa"/>
              <w:right w:w="80" w:type="dxa"/>
            </w:tcMar>
            <w:vAlign w:val="center"/>
          </w:tcPr>
          <w:p w14:paraId="48C9E2F9" w14:textId="77777777" w:rsidR="000E4D99" w:rsidRDefault="00740B33">
            <w:pPr>
              <w:spacing w:line="274" w:lineRule="auto"/>
              <w:rPr>
                <w:lang w:eastAsia="zh-CN"/>
              </w:rPr>
            </w:pPr>
            <w:r>
              <w:rPr>
                <w:sz w:val="18"/>
                <w:lang w:eastAsia="zh-CN"/>
              </w:rPr>
              <w:t>保持事实保真与策略稳定</w:t>
            </w:r>
          </w:p>
        </w:tc>
      </w:tr>
      <w:tr w:rsidR="000E4D99" w14:paraId="35790AB1" w14:textId="77777777">
        <w:trPr>
          <w:cantSplit/>
          <w:jc w:val="center"/>
        </w:trPr>
        <w:tc>
          <w:tcPr>
            <w:tcW w:w="1134" w:type="dxa"/>
            <w:tcMar>
              <w:top w:w="70" w:type="dxa"/>
              <w:left w:w="80" w:type="dxa"/>
              <w:bottom w:w="70" w:type="dxa"/>
              <w:right w:w="80" w:type="dxa"/>
            </w:tcMar>
            <w:vAlign w:val="center"/>
          </w:tcPr>
          <w:p w14:paraId="3FF25D62" w14:textId="77777777" w:rsidR="000E4D99" w:rsidRDefault="00740B33">
            <w:pPr>
              <w:spacing w:line="274" w:lineRule="auto"/>
            </w:pPr>
            <w:r>
              <w:rPr>
                <w:sz w:val="18"/>
              </w:rPr>
              <w:t>B</w:t>
            </w:r>
          </w:p>
        </w:tc>
        <w:tc>
          <w:tcPr>
            <w:tcW w:w="3288" w:type="dxa"/>
            <w:tcMar>
              <w:top w:w="70" w:type="dxa"/>
              <w:left w:w="80" w:type="dxa"/>
              <w:bottom w:w="70" w:type="dxa"/>
              <w:right w:w="80" w:type="dxa"/>
            </w:tcMar>
            <w:vAlign w:val="center"/>
          </w:tcPr>
          <w:p w14:paraId="4FF5567C" w14:textId="77777777" w:rsidR="000E4D99" w:rsidRDefault="00740B33">
            <w:pPr>
              <w:spacing w:line="274" w:lineRule="auto"/>
            </w:pPr>
            <w:r>
              <w:rPr>
                <w:sz w:val="18"/>
              </w:rPr>
              <w:t>纵向</w:t>
            </w:r>
            <w:r>
              <w:rPr>
                <w:sz w:val="18"/>
              </w:rPr>
              <w:t xml:space="preserve"> ±1</w:t>
            </w:r>
            <w:r>
              <w:rPr>
                <w:sz w:val="18"/>
              </w:rPr>
              <w:t>、</w:t>
            </w:r>
            <w:r>
              <w:rPr>
                <w:sz w:val="18"/>
              </w:rPr>
              <w:t>±2 m/s²</w:t>
            </w:r>
          </w:p>
        </w:tc>
        <w:tc>
          <w:tcPr>
            <w:tcW w:w="4422" w:type="dxa"/>
            <w:tcMar>
              <w:top w:w="70" w:type="dxa"/>
              <w:left w:w="80" w:type="dxa"/>
              <w:bottom w:w="70" w:type="dxa"/>
              <w:right w:w="80" w:type="dxa"/>
            </w:tcMar>
            <w:vAlign w:val="center"/>
          </w:tcPr>
          <w:p w14:paraId="1203C3BE" w14:textId="77777777" w:rsidR="000E4D99" w:rsidRDefault="00740B33">
            <w:pPr>
              <w:spacing w:line="274" w:lineRule="auto"/>
            </w:pPr>
            <w:r>
              <w:rPr>
                <w:sz w:val="18"/>
              </w:rPr>
              <w:t>学习轻度剂量响应和</w:t>
            </w:r>
            <w:r>
              <w:rPr>
                <w:sz w:val="18"/>
              </w:rPr>
              <w:t xml:space="preserve"> plan recovery</w:t>
            </w:r>
          </w:p>
        </w:tc>
      </w:tr>
      <w:tr w:rsidR="000E4D99" w14:paraId="24DC4D7E" w14:textId="77777777">
        <w:trPr>
          <w:cantSplit/>
          <w:jc w:val="center"/>
        </w:trPr>
        <w:tc>
          <w:tcPr>
            <w:tcW w:w="1134" w:type="dxa"/>
            <w:tcMar>
              <w:top w:w="70" w:type="dxa"/>
              <w:left w:w="80" w:type="dxa"/>
              <w:bottom w:w="70" w:type="dxa"/>
              <w:right w:w="80" w:type="dxa"/>
            </w:tcMar>
            <w:vAlign w:val="center"/>
          </w:tcPr>
          <w:p w14:paraId="7F9C0AC1" w14:textId="77777777" w:rsidR="000E4D99" w:rsidRDefault="00740B33">
            <w:pPr>
              <w:spacing w:line="274" w:lineRule="auto"/>
            </w:pPr>
            <w:r>
              <w:rPr>
                <w:sz w:val="18"/>
              </w:rPr>
              <w:t>C</w:t>
            </w:r>
          </w:p>
        </w:tc>
        <w:tc>
          <w:tcPr>
            <w:tcW w:w="3288" w:type="dxa"/>
            <w:tcMar>
              <w:top w:w="70" w:type="dxa"/>
              <w:left w:w="80" w:type="dxa"/>
              <w:bottom w:w="70" w:type="dxa"/>
              <w:right w:w="80" w:type="dxa"/>
            </w:tcMar>
            <w:vAlign w:val="center"/>
          </w:tcPr>
          <w:p w14:paraId="205581E1" w14:textId="77777777" w:rsidR="000E4D99" w:rsidRDefault="00740B33">
            <w:pPr>
              <w:spacing w:line="274" w:lineRule="auto"/>
            </w:pPr>
            <w:r>
              <w:rPr>
                <w:sz w:val="18"/>
              </w:rPr>
              <w:t>纵向</w:t>
            </w:r>
            <w:r>
              <w:rPr>
                <w:sz w:val="18"/>
              </w:rPr>
              <w:t xml:space="preserve"> −4</w:t>
            </w:r>
            <w:r>
              <w:rPr>
                <w:sz w:val="18"/>
              </w:rPr>
              <w:t>、</w:t>
            </w:r>
            <w:r>
              <w:rPr>
                <w:sz w:val="18"/>
              </w:rPr>
              <w:t>−6</w:t>
            </w:r>
            <w:r>
              <w:rPr>
                <w:sz w:val="18"/>
              </w:rPr>
              <w:t>、</w:t>
            </w:r>
            <w:r>
              <w:rPr>
                <w:sz w:val="18"/>
              </w:rPr>
              <w:t>−8 m/s²</w:t>
            </w:r>
          </w:p>
        </w:tc>
        <w:tc>
          <w:tcPr>
            <w:tcW w:w="4422" w:type="dxa"/>
            <w:tcMar>
              <w:top w:w="70" w:type="dxa"/>
              <w:left w:w="80" w:type="dxa"/>
              <w:bottom w:w="70" w:type="dxa"/>
              <w:right w:w="80" w:type="dxa"/>
            </w:tcMar>
            <w:vAlign w:val="center"/>
          </w:tcPr>
          <w:p w14:paraId="0B6460A5" w14:textId="77777777" w:rsidR="000E4D99" w:rsidRDefault="00740B33">
            <w:pPr>
              <w:spacing w:line="274" w:lineRule="auto"/>
              <w:rPr>
                <w:lang w:eastAsia="zh-CN"/>
              </w:rPr>
            </w:pPr>
            <w:r>
              <w:rPr>
                <w:sz w:val="18"/>
                <w:lang w:eastAsia="zh-CN"/>
              </w:rPr>
              <w:t>学习紧急制动幅度、时延与风格差异</w:t>
            </w:r>
          </w:p>
        </w:tc>
      </w:tr>
      <w:tr w:rsidR="000E4D99" w14:paraId="4CD6676C" w14:textId="77777777">
        <w:trPr>
          <w:cantSplit/>
          <w:jc w:val="center"/>
        </w:trPr>
        <w:tc>
          <w:tcPr>
            <w:tcW w:w="1134" w:type="dxa"/>
            <w:tcMar>
              <w:top w:w="70" w:type="dxa"/>
              <w:left w:w="80" w:type="dxa"/>
              <w:bottom w:w="70" w:type="dxa"/>
              <w:right w:w="80" w:type="dxa"/>
            </w:tcMar>
            <w:vAlign w:val="center"/>
          </w:tcPr>
          <w:p w14:paraId="3295B36A" w14:textId="77777777" w:rsidR="000E4D99" w:rsidRDefault="00740B33">
            <w:pPr>
              <w:spacing w:line="274" w:lineRule="auto"/>
            </w:pPr>
            <w:r>
              <w:rPr>
                <w:sz w:val="18"/>
              </w:rPr>
              <w:t>D</w:t>
            </w:r>
          </w:p>
        </w:tc>
        <w:tc>
          <w:tcPr>
            <w:tcW w:w="3288" w:type="dxa"/>
            <w:tcMar>
              <w:top w:w="70" w:type="dxa"/>
              <w:left w:w="80" w:type="dxa"/>
              <w:bottom w:w="70" w:type="dxa"/>
              <w:right w:w="80" w:type="dxa"/>
            </w:tcMar>
            <w:vAlign w:val="center"/>
          </w:tcPr>
          <w:p w14:paraId="3410BEC7" w14:textId="77777777" w:rsidR="000E4D99" w:rsidRDefault="00740B33">
            <w:pPr>
              <w:spacing w:line="274" w:lineRule="auto"/>
            </w:pPr>
            <w:r>
              <w:rPr>
                <w:sz w:val="18"/>
              </w:rPr>
              <w:t>横向</w:t>
            </w:r>
            <w:r>
              <w:rPr>
                <w:sz w:val="18"/>
              </w:rPr>
              <w:t xml:space="preserve"> yaw-rate / </w:t>
            </w:r>
            <w:r>
              <w:rPr>
                <w:sz w:val="18"/>
              </w:rPr>
              <w:t>偏移</w:t>
            </w:r>
          </w:p>
        </w:tc>
        <w:tc>
          <w:tcPr>
            <w:tcW w:w="4422" w:type="dxa"/>
            <w:tcMar>
              <w:top w:w="70" w:type="dxa"/>
              <w:left w:w="80" w:type="dxa"/>
              <w:bottom w:w="70" w:type="dxa"/>
              <w:right w:w="80" w:type="dxa"/>
            </w:tcMar>
            <w:vAlign w:val="center"/>
          </w:tcPr>
          <w:p w14:paraId="0173A6E6" w14:textId="77777777" w:rsidR="000E4D99" w:rsidRDefault="00740B33">
            <w:pPr>
              <w:spacing w:line="274" w:lineRule="auto"/>
              <w:rPr>
                <w:lang w:eastAsia="zh-CN"/>
              </w:rPr>
            </w:pPr>
            <w:r>
              <w:rPr>
                <w:sz w:val="18"/>
                <w:lang w:eastAsia="zh-CN"/>
              </w:rPr>
              <w:t>学习目标车道后车及侧向响应</w:t>
            </w:r>
          </w:p>
        </w:tc>
      </w:tr>
      <w:tr w:rsidR="000E4D99" w14:paraId="5D8EEBC9" w14:textId="77777777">
        <w:trPr>
          <w:cantSplit/>
          <w:jc w:val="center"/>
        </w:trPr>
        <w:tc>
          <w:tcPr>
            <w:tcW w:w="1134" w:type="dxa"/>
            <w:tcMar>
              <w:top w:w="70" w:type="dxa"/>
              <w:left w:w="80" w:type="dxa"/>
              <w:bottom w:w="70" w:type="dxa"/>
              <w:right w:w="80" w:type="dxa"/>
            </w:tcMar>
            <w:vAlign w:val="center"/>
          </w:tcPr>
          <w:p w14:paraId="584A77F8" w14:textId="77777777" w:rsidR="000E4D99" w:rsidRDefault="00740B33">
            <w:pPr>
              <w:spacing w:line="274" w:lineRule="auto"/>
            </w:pPr>
            <w:r>
              <w:rPr>
                <w:sz w:val="18"/>
              </w:rPr>
              <w:t>E</w:t>
            </w:r>
          </w:p>
        </w:tc>
        <w:tc>
          <w:tcPr>
            <w:tcW w:w="3288" w:type="dxa"/>
            <w:tcMar>
              <w:top w:w="70" w:type="dxa"/>
              <w:left w:w="80" w:type="dxa"/>
              <w:bottom w:w="70" w:type="dxa"/>
              <w:right w:w="80" w:type="dxa"/>
            </w:tcMar>
            <w:vAlign w:val="center"/>
          </w:tcPr>
          <w:p w14:paraId="3BE95350" w14:textId="77777777" w:rsidR="000E4D99" w:rsidRDefault="00740B33">
            <w:pPr>
              <w:spacing w:line="274" w:lineRule="auto"/>
            </w:pPr>
            <w:r>
              <w:rPr>
                <w:sz w:val="18"/>
              </w:rPr>
              <w:t>组合干预与</w:t>
            </w:r>
            <w:r>
              <w:rPr>
                <w:sz w:val="18"/>
              </w:rPr>
              <w:t xml:space="preserve"> close-gap</w:t>
            </w:r>
          </w:p>
        </w:tc>
        <w:tc>
          <w:tcPr>
            <w:tcW w:w="4422" w:type="dxa"/>
            <w:tcMar>
              <w:top w:w="70" w:type="dxa"/>
              <w:left w:w="80" w:type="dxa"/>
              <w:bottom w:w="70" w:type="dxa"/>
              <w:right w:w="80" w:type="dxa"/>
            </w:tcMar>
            <w:vAlign w:val="center"/>
          </w:tcPr>
          <w:p w14:paraId="012E0553" w14:textId="77777777" w:rsidR="000E4D99" w:rsidRDefault="00740B33">
            <w:pPr>
              <w:spacing w:line="274" w:lineRule="auto"/>
              <w:rPr>
                <w:lang w:eastAsia="zh-CN"/>
              </w:rPr>
            </w:pPr>
            <w:r>
              <w:rPr>
                <w:sz w:val="18"/>
                <w:lang w:eastAsia="zh-CN"/>
              </w:rPr>
              <w:t>检验复杂关键交互，不加入对抗奖励</w:t>
            </w:r>
          </w:p>
        </w:tc>
      </w:tr>
    </w:tbl>
    <w:p w14:paraId="4EF8656C" w14:textId="77777777" w:rsidR="000E4D99" w:rsidRDefault="000E4D99">
      <w:pPr>
        <w:spacing w:after="20" w:line="307" w:lineRule="auto"/>
        <w:rPr>
          <w:lang w:eastAsia="zh-CN"/>
        </w:rPr>
      </w:pPr>
    </w:p>
    <w:p w14:paraId="2A57B8A7" w14:textId="77777777" w:rsidR="000E4D99" w:rsidRDefault="00740B33">
      <w:pPr>
        <w:pStyle w:val="1"/>
        <w:spacing w:before="160" w:after="100" w:line="264" w:lineRule="auto"/>
        <w:rPr>
          <w:lang w:eastAsia="zh-CN"/>
        </w:rPr>
      </w:pPr>
      <w:r>
        <w:rPr>
          <w:rFonts w:ascii="Aptos" w:eastAsia="Noto Sans CJK SC" w:hAnsi="Aptos"/>
          <w:lang w:eastAsia="zh-CN"/>
        </w:rPr>
        <w:t xml:space="preserve">6. </w:t>
      </w:r>
      <w:r>
        <w:rPr>
          <w:rFonts w:ascii="Aptos" w:eastAsia="Noto Sans CJK SC" w:hAnsi="Aptos"/>
          <w:lang w:eastAsia="zh-CN"/>
        </w:rPr>
        <w:t>面向当前仓库的详细修改清单</w:t>
      </w:r>
    </w:p>
    <w:p w14:paraId="02539F09" w14:textId="77777777" w:rsidR="000E4D99" w:rsidRDefault="00740B33">
      <w:pPr>
        <w:pStyle w:val="21"/>
        <w:spacing w:before="80" w:after="100" w:line="264" w:lineRule="auto"/>
      </w:pPr>
      <w:r>
        <w:rPr>
          <w:rFonts w:ascii="Aptos" w:eastAsia="Noto Sans CJK SC" w:hAnsi="Aptos"/>
        </w:rPr>
        <w:t xml:space="preserve">6.1 </w:t>
      </w:r>
      <w:r>
        <w:rPr>
          <w:rFonts w:ascii="Aptos" w:eastAsia="Noto Sans CJK SC" w:hAnsi="Aptos"/>
        </w:rPr>
        <w:t>新增模块</w:t>
      </w:r>
    </w:p>
    <w:tbl>
      <w:tblPr>
        <w:tblStyle w:val="aff1"/>
        <w:tblW w:w="0" w:type="auto"/>
        <w:jc w:val="center"/>
        <w:tblLook w:val="04A0" w:firstRow="1" w:lastRow="0" w:firstColumn="1" w:lastColumn="0" w:noHBand="0" w:noVBand="1"/>
      </w:tblPr>
      <w:tblGrid>
        <w:gridCol w:w="3605"/>
        <w:gridCol w:w="3402"/>
        <w:gridCol w:w="2608"/>
      </w:tblGrid>
      <w:tr w:rsidR="000E4D99" w14:paraId="6CFEADAB" w14:textId="77777777">
        <w:trPr>
          <w:cantSplit/>
          <w:tblHeader/>
          <w:jc w:val="center"/>
        </w:trPr>
        <w:tc>
          <w:tcPr>
            <w:tcW w:w="2835" w:type="dxa"/>
            <w:shd w:val="clear" w:color="auto" w:fill="D9EAF7"/>
            <w:tcMar>
              <w:top w:w="70" w:type="dxa"/>
              <w:left w:w="80" w:type="dxa"/>
              <w:bottom w:w="70" w:type="dxa"/>
              <w:right w:w="80" w:type="dxa"/>
            </w:tcMar>
            <w:vAlign w:val="center"/>
          </w:tcPr>
          <w:p w14:paraId="5D08D0DE" w14:textId="77777777" w:rsidR="000E4D99" w:rsidRDefault="00740B33">
            <w:pPr>
              <w:spacing w:line="264" w:lineRule="auto"/>
              <w:jc w:val="center"/>
            </w:pPr>
            <w:r>
              <w:rPr>
                <w:b/>
                <w:sz w:val="18"/>
              </w:rPr>
              <w:t>建议位置</w:t>
            </w:r>
          </w:p>
        </w:tc>
        <w:tc>
          <w:tcPr>
            <w:tcW w:w="3402" w:type="dxa"/>
            <w:shd w:val="clear" w:color="auto" w:fill="D9EAF7"/>
            <w:tcMar>
              <w:top w:w="70" w:type="dxa"/>
              <w:left w:w="80" w:type="dxa"/>
              <w:bottom w:w="70" w:type="dxa"/>
              <w:right w:w="80" w:type="dxa"/>
            </w:tcMar>
            <w:vAlign w:val="center"/>
          </w:tcPr>
          <w:p w14:paraId="3641C21F" w14:textId="77777777" w:rsidR="000E4D99" w:rsidRDefault="00740B33">
            <w:pPr>
              <w:spacing w:line="264" w:lineRule="auto"/>
              <w:jc w:val="center"/>
            </w:pPr>
            <w:r>
              <w:rPr>
                <w:b/>
                <w:sz w:val="18"/>
              </w:rPr>
              <w:t>职责</w:t>
            </w:r>
          </w:p>
        </w:tc>
        <w:tc>
          <w:tcPr>
            <w:tcW w:w="2608" w:type="dxa"/>
            <w:shd w:val="clear" w:color="auto" w:fill="D9EAF7"/>
            <w:tcMar>
              <w:top w:w="70" w:type="dxa"/>
              <w:left w:w="80" w:type="dxa"/>
              <w:bottom w:w="70" w:type="dxa"/>
              <w:right w:w="80" w:type="dxa"/>
            </w:tcMar>
            <w:vAlign w:val="center"/>
          </w:tcPr>
          <w:p w14:paraId="13C0F834" w14:textId="77777777" w:rsidR="000E4D99" w:rsidRDefault="00740B33">
            <w:pPr>
              <w:spacing w:line="264" w:lineRule="auto"/>
              <w:jc w:val="center"/>
            </w:pPr>
            <w:r>
              <w:rPr>
                <w:b/>
                <w:sz w:val="18"/>
              </w:rPr>
              <w:t>与现有代码关系</w:t>
            </w:r>
          </w:p>
        </w:tc>
      </w:tr>
      <w:tr w:rsidR="000E4D99" w14:paraId="5118FC8D" w14:textId="77777777">
        <w:trPr>
          <w:cantSplit/>
          <w:jc w:val="center"/>
        </w:trPr>
        <w:tc>
          <w:tcPr>
            <w:tcW w:w="2835" w:type="dxa"/>
            <w:tcMar>
              <w:top w:w="70" w:type="dxa"/>
              <w:left w:w="80" w:type="dxa"/>
              <w:bottom w:w="70" w:type="dxa"/>
              <w:right w:w="80" w:type="dxa"/>
            </w:tcMar>
            <w:vAlign w:val="center"/>
          </w:tcPr>
          <w:p w14:paraId="01595D9B" w14:textId="77777777" w:rsidR="000E4D99" w:rsidRDefault="00740B33">
            <w:pPr>
              <w:spacing w:line="274" w:lineRule="auto"/>
            </w:pPr>
            <w:r>
              <w:rPr>
                <w:sz w:val="18"/>
              </w:rPr>
              <w:t>hierarchical_world_model/src/human_prior/</w:t>
            </w:r>
          </w:p>
        </w:tc>
        <w:tc>
          <w:tcPr>
            <w:tcW w:w="3402" w:type="dxa"/>
            <w:tcMar>
              <w:top w:w="70" w:type="dxa"/>
              <w:left w:w="80" w:type="dxa"/>
              <w:bottom w:w="70" w:type="dxa"/>
              <w:right w:w="80" w:type="dxa"/>
            </w:tcMar>
            <w:vAlign w:val="center"/>
          </w:tcPr>
          <w:p w14:paraId="5C68A6C0" w14:textId="77777777" w:rsidR="000E4D99" w:rsidRDefault="00740B33">
            <w:pPr>
              <w:spacing w:line="274" w:lineRule="auto"/>
            </w:pPr>
            <w:r>
              <w:rPr>
                <w:sz w:val="18"/>
              </w:rPr>
              <w:t>GAIL actor</w:t>
            </w:r>
            <w:r>
              <w:rPr>
                <w:sz w:val="18"/>
              </w:rPr>
              <w:t>、</w:t>
            </w:r>
            <w:r>
              <w:rPr>
                <w:sz w:val="18"/>
              </w:rPr>
              <w:t>discriminator</w:t>
            </w:r>
            <w:r>
              <w:rPr>
                <w:sz w:val="18"/>
              </w:rPr>
              <w:t>、</w:t>
            </w:r>
            <w:r>
              <w:rPr>
                <w:sz w:val="18"/>
              </w:rPr>
              <w:t>expert dataset</w:t>
            </w:r>
            <w:r>
              <w:rPr>
                <w:sz w:val="18"/>
              </w:rPr>
              <w:t>、训练与评测</w:t>
            </w:r>
          </w:p>
        </w:tc>
        <w:tc>
          <w:tcPr>
            <w:tcW w:w="2608" w:type="dxa"/>
            <w:tcMar>
              <w:top w:w="70" w:type="dxa"/>
              <w:left w:w="80" w:type="dxa"/>
              <w:bottom w:w="70" w:type="dxa"/>
              <w:right w:w="80" w:type="dxa"/>
            </w:tcMar>
            <w:vAlign w:val="center"/>
          </w:tcPr>
          <w:p w14:paraId="35D1EA5F" w14:textId="77777777" w:rsidR="000E4D99" w:rsidRDefault="00740B33">
            <w:pPr>
              <w:spacing w:line="274" w:lineRule="auto"/>
            </w:pPr>
            <w:r>
              <w:rPr>
                <w:sz w:val="18"/>
              </w:rPr>
              <w:t>新增；不修改</w:t>
            </w:r>
            <w:r>
              <w:rPr>
                <w:sz w:val="18"/>
              </w:rPr>
              <w:t xml:space="preserve"> Flow/Diffusion</w:t>
            </w:r>
          </w:p>
        </w:tc>
      </w:tr>
      <w:tr w:rsidR="000E4D99" w14:paraId="7BC54846" w14:textId="77777777">
        <w:trPr>
          <w:cantSplit/>
          <w:jc w:val="center"/>
        </w:trPr>
        <w:tc>
          <w:tcPr>
            <w:tcW w:w="2835" w:type="dxa"/>
            <w:tcMar>
              <w:top w:w="70" w:type="dxa"/>
              <w:left w:w="80" w:type="dxa"/>
              <w:bottom w:w="70" w:type="dxa"/>
              <w:right w:w="80" w:type="dxa"/>
            </w:tcMar>
            <w:vAlign w:val="center"/>
          </w:tcPr>
          <w:p w14:paraId="469D9659" w14:textId="77777777" w:rsidR="000E4D99" w:rsidRDefault="00740B33">
            <w:pPr>
              <w:spacing w:line="274" w:lineRule="auto"/>
            </w:pPr>
            <w:r>
              <w:rPr>
                <w:sz w:val="18"/>
              </w:rPr>
              <w:t>hierarchical_world_model/src/reactive_rl/</w:t>
            </w:r>
          </w:p>
        </w:tc>
        <w:tc>
          <w:tcPr>
            <w:tcW w:w="3402" w:type="dxa"/>
            <w:tcMar>
              <w:top w:w="70" w:type="dxa"/>
              <w:left w:w="80" w:type="dxa"/>
              <w:bottom w:w="70" w:type="dxa"/>
              <w:right w:w="80" w:type="dxa"/>
            </w:tcMar>
            <w:vAlign w:val="center"/>
          </w:tcPr>
          <w:p w14:paraId="269DA81B" w14:textId="77777777" w:rsidR="000E4D99" w:rsidRDefault="00740B33">
            <w:pPr>
              <w:spacing w:line="274" w:lineRule="auto"/>
            </w:pPr>
            <w:r>
              <w:rPr>
                <w:sz w:val="18"/>
              </w:rPr>
              <w:t>CTDE actor–critic</w:t>
            </w:r>
            <w:r>
              <w:rPr>
                <w:sz w:val="18"/>
              </w:rPr>
              <w:t>、</w:t>
            </w:r>
            <w:r>
              <w:rPr>
                <w:sz w:val="18"/>
              </w:rPr>
              <w:t>PPO</w:t>
            </w:r>
            <w:r>
              <w:rPr>
                <w:sz w:val="18"/>
              </w:rPr>
              <w:t>、</w:t>
            </w:r>
            <w:r>
              <w:rPr>
                <w:sz w:val="18"/>
              </w:rPr>
              <w:t>reward</w:t>
            </w:r>
            <w:r>
              <w:rPr>
                <w:sz w:val="18"/>
              </w:rPr>
              <w:t>、干预环境、</w:t>
            </w:r>
            <w:r>
              <w:rPr>
                <w:sz w:val="18"/>
              </w:rPr>
              <w:t>rollout buffer</w:t>
            </w:r>
          </w:p>
        </w:tc>
        <w:tc>
          <w:tcPr>
            <w:tcW w:w="2608" w:type="dxa"/>
            <w:tcMar>
              <w:top w:w="70" w:type="dxa"/>
              <w:left w:w="80" w:type="dxa"/>
              <w:bottom w:w="70" w:type="dxa"/>
              <w:right w:w="80" w:type="dxa"/>
            </w:tcMar>
            <w:vAlign w:val="center"/>
          </w:tcPr>
          <w:p w14:paraId="0946CA23" w14:textId="77777777" w:rsidR="000E4D99" w:rsidRDefault="00740B33">
            <w:pPr>
              <w:spacing w:line="274" w:lineRule="auto"/>
            </w:pPr>
            <w:r>
              <w:rPr>
                <w:sz w:val="18"/>
              </w:rPr>
              <w:t>新增；调用现有</w:t>
            </w:r>
            <w:r>
              <w:rPr>
                <w:sz w:val="18"/>
              </w:rPr>
              <w:t xml:space="preserve"> HighwayEnv </w:t>
            </w:r>
            <w:r>
              <w:rPr>
                <w:sz w:val="18"/>
              </w:rPr>
              <w:t>与</w:t>
            </w:r>
            <w:r>
              <w:rPr>
                <w:sz w:val="18"/>
              </w:rPr>
              <w:t xml:space="preserve"> HiQR</w:t>
            </w:r>
          </w:p>
        </w:tc>
      </w:tr>
      <w:tr w:rsidR="000E4D99" w14:paraId="184E6813" w14:textId="77777777">
        <w:trPr>
          <w:cantSplit/>
          <w:jc w:val="center"/>
        </w:trPr>
        <w:tc>
          <w:tcPr>
            <w:tcW w:w="2835" w:type="dxa"/>
            <w:tcMar>
              <w:top w:w="70" w:type="dxa"/>
              <w:left w:w="80" w:type="dxa"/>
              <w:bottom w:w="70" w:type="dxa"/>
              <w:right w:w="80" w:type="dxa"/>
            </w:tcMar>
            <w:vAlign w:val="center"/>
          </w:tcPr>
          <w:p w14:paraId="5A72A209" w14:textId="77777777" w:rsidR="000E4D99" w:rsidRDefault="00740B33">
            <w:pPr>
              <w:spacing w:line="274" w:lineRule="auto"/>
            </w:pPr>
            <w:r>
              <w:rPr>
                <w:sz w:val="18"/>
              </w:rPr>
              <w:t>scripts/train_gail.py</w:t>
            </w:r>
          </w:p>
        </w:tc>
        <w:tc>
          <w:tcPr>
            <w:tcW w:w="3402" w:type="dxa"/>
            <w:tcMar>
              <w:top w:w="70" w:type="dxa"/>
              <w:left w:w="80" w:type="dxa"/>
              <w:bottom w:w="70" w:type="dxa"/>
              <w:right w:w="80" w:type="dxa"/>
            </w:tcMar>
            <w:vAlign w:val="center"/>
          </w:tcPr>
          <w:p w14:paraId="7ABF0FCD" w14:textId="77777777" w:rsidR="000E4D99" w:rsidRDefault="00740B33">
            <w:pPr>
              <w:spacing w:line="274" w:lineRule="auto"/>
              <w:rPr>
                <w:lang w:eastAsia="zh-CN"/>
              </w:rPr>
            </w:pPr>
            <w:r>
              <w:rPr>
                <w:sz w:val="18"/>
                <w:lang w:eastAsia="zh-CN"/>
              </w:rPr>
              <w:t>训练并冻结</w:t>
            </w:r>
            <w:r>
              <w:rPr>
                <w:sz w:val="18"/>
                <w:lang w:eastAsia="zh-CN"/>
              </w:rPr>
              <w:t xml:space="preserve"> </w:t>
            </w:r>
            <w:r>
              <w:rPr>
                <w:sz w:val="18"/>
              </w:rPr>
              <w:t>π</w:t>
            </w:r>
            <w:r>
              <w:rPr>
                <w:sz w:val="18"/>
                <w:lang w:eastAsia="zh-CN"/>
              </w:rPr>
              <w:t xml:space="preserve">_H </w:t>
            </w:r>
            <w:r>
              <w:rPr>
                <w:sz w:val="18"/>
                <w:lang w:eastAsia="zh-CN"/>
              </w:rPr>
              <w:t>与</w:t>
            </w:r>
            <w:r>
              <w:rPr>
                <w:sz w:val="18"/>
                <w:lang w:eastAsia="zh-CN"/>
              </w:rPr>
              <w:t xml:space="preserve"> D_</w:t>
            </w:r>
            <w:r>
              <w:rPr>
                <w:sz w:val="18"/>
              </w:rPr>
              <w:t>ξ</w:t>
            </w:r>
          </w:p>
        </w:tc>
        <w:tc>
          <w:tcPr>
            <w:tcW w:w="2608" w:type="dxa"/>
            <w:tcMar>
              <w:top w:w="70" w:type="dxa"/>
              <w:left w:w="80" w:type="dxa"/>
              <w:bottom w:w="70" w:type="dxa"/>
              <w:right w:w="80" w:type="dxa"/>
            </w:tcMar>
            <w:vAlign w:val="center"/>
          </w:tcPr>
          <w:p w14:paraId="0ECE3831" w14:textId="77777777" w:rsidR="000E4D99" w:rsidRDefault="00740B33">
            <w:pPr>
              <w:spacing w:line="274" w:lineRule="auto"/>
            </w:pPr>
            <w:r>
              <w:rPr>
                <w:sz w:val="18"/>
              </w:rPr>
              <w:t>新增发布阶段</w:t>
            </w:r>
          </w:p>
        </w:tc>
      </w:tr>
      <w:tr w:rsidR="000E4D99" w14:paraId="5EDAC447" w14:textId="77777777">
        <w:trPr>
          <w:cantSplit/>
          <w:jc w:val="center"/>
        </w:trPr>
        <w:tc>
          <w:tcPr>
            <w:tcW w:w="2835" w:type="dxa"/>
            <w:tcMar>
              <w:top w:w="70" w:type="dxa"/>
              <w:left w:w="80" w:type="dxa"/>
              <w:bottom w:w="70" w:type="dxa"/>
              <w:right w:w="80" w:type="dxa"/>
            </w:tcMar>
            <w:vAlign w:val="center"/>
          </w:tcPr>
          <w:p w14:paraId="12FB6431" w14:textId="77777777" w:rsidR="000E4D99" w:rsidRDefault="00740B33">
            <w:pPr>
              <w:spacing w:line="274" w:lineRule="auto"/>
            </w:pPr>
            <w:r>
              <w:rPr>
                <w:sz w:val="18"/>
              </w:rPr>
              <w:t>scripts/train_reactive_rl.py</w:t>
            </w:r>
          </w:p>
        </w:tc>
        <w:tc>
          <w:tcPr>
            <w:tcW w:w="3402" w:type="dxa"/>
            <w:tcMar>
              <w:top w:w="70" w:type="dxa"/>
              <w:left w:w="80" w:type="dxa"/>
              <w:bottom w:w="70" w:type="dxa"/>
              <w:right w:w="80" w:type="dxa"/>
            </w:tcMar>
            <w:vAlign w:val="center"/>
          </w:tcPr>
          <w:p w14:paraId="513F639F" w14:textId="77777777" w:rsidR="000E4D99" w:rsidRDefault="00740B33">
            <w:pPr>
              <w:spacing w:line="274" w:lineRule="auto"/>
            </w:pPr>
            <w:r>
              <w:rPr>
                <w:sz w:val="18"/>
              </w:rPr>
              <w:t>从</w:t>
            </w:r>
            <w:r>
              <w:rPr>
                <w:sz w:val="18"/>
              </w:rPr>
              <w:t xml:space="preserve"> frozen base checkpoint </w:t>
            </w:r>
            <w:r>
              <w:rPr>
                <w:sz w:val="18"/>
              </w:rPr>
              <w:t>开始名义</w:t>
            </w:r>
            <w:r>
              <w:rPr>
                <w:sz w:val="18"/>
              </w:rPr>
              <w:t xml:space="preserve"> PPO </w:t>
            </w:r>
            <w:r>
              <w:rPr>
                <w:sz w:val="18"/>
              </w:rPr>
              <w:t>微调</w:t>
            </w:r>
          </w:p>
        </w:tc>
        <w:tc>
          <w:tcPr>
            <w:tcW w:w="2608" w:type="dxa"/>
            <w:tcMar>
              <w:top w:w="70" w:type="dxa"/>
              <w:left w:w="80" w:type="dxa"/>
              <w:bottom w:w="70" w:type="dxa"/>
              <w:right w:w="80" w:type="dxa"/>
            </w:tcMar>
            <w:vAlign w:val="center"/>
          </w:tcPr>
          <w:p w14:paraId="07DDB0F8" w14:textId="77777777" w:rsidR="000E4D99" w:rsidRDefault="00740B33">
            <w:pPr>
              <w:spacing w:line="274" w:lineRule="auto"/>
            </w:pPr>
            <w:r>
              <w:rPr>
                <w:sz w:val="18"/>
              </w:rPr>
              <w:t>新增发布阶段</w:t>
            </w:r>
          </w:p>
        </w:tc>
      </w:tr>
      <w:tr w:rsidR="000E4D99" w14:paraId="0F038F24" w14:textId="77777777">
        <w:trPr>
          <w:cantSplit/>
          <w:jc w:val="center"/>
        </w:trPr>
        <w:tc>
          <w:tcPr>
            <w:tcW w:w="2835" w:type="dxa"/>
            <w:tcMar>
              <w:top w:w="70" w:type="dxa"/>
              <w:left w:w="80" w:type="dxa"/>
              <w:bottom w:w="70" w:type="dxa"/>
              <w:right w:w="80" w:type="dxa"/>
            </w:tcMar>
            <w:vAlign w:val="center"/>
          </w:tcPr>
          <w:p w14:paraId="09A8BBC0" w14:textId="77777777" w:rsidR="000E4D99" w:rsidRDefault="00740B33">
            <w:pPr>
              <w:spacing w:line="274" w:lineRule="auto"/>
            </w:pPr>
            <w:r>
              <w:rPr>
                <w:sz w:val="18"/>
              </w:rPr>
              <w:t>scripts/evaluate_reactivity.py</w:t>
            </w:r>
          </w:p>
        </w:tc>
        <w:tc>
          <w:tcPr>
            <w:tcW w:w="3402" w:type="dxa"/>
            <w:tcMar>
              <w:top w:w="70" w:type="dxa"/>
              <w:left w:w="80" w:type="dxa"/>
              <w:bottom w:w="70" w:type="dxa"/>
              <w:right w:w="80" w:type="dxa"/>
            </w:tcMar>
            <w:vAlign w:val="center"/>
          </w:tcPr>
          <w:p w14:paraId="29377411" w14:textId="77777777" w:rsidR="000E4D99" w:rsidRDefault="00740B33">
            <w:pPr>
              <w:spacing w:line="274" w:lineRule="auto"/>
              <w:rPr>
                <w:lang w:eastAsia="zh-CN"/>
              </w:rPr>
            </w:pPr>
            <w:r>
              <w:rPr>
                <w:sz w:val="18"/>
                <w:lang w:eastAsia="zh-CN"/>
              </w:rPr>
              <w:t>剂量、时延、局部性、可避免碰撞和</w:t>
            </w:r>
            <w:r>
              <w:rPr>
                <w:sz w:val="18"/>
                <w:lang w:eastAsia="zh-CN"/>
              </w:rPr>
              <w:t xml:space="preserve"> CRN </w:t>
            </w:r>
            <w:r>
              <w:rPr>
                <w:sz w:val="18"/>
                <w:lang w:eastAsia="zh-CN"/>
              </w:rPr>
              <w:t>评测</w:t>
            </w:r>
          </w:p>
        </w:tc>
        <w:tc>
          <w:tcPr>
            <w:tcW w:w="2608" w:type="dxa"/>
            <w:tcMar>
              <w:top w:w="70" w:type="dxa"/>
              <w:left w:w="80" w:type="dxa"/>
              <w:bottom w:w="70" w:type="dxa"/>
              <w:right w:w="80" w:type="dxa"/>
            </w:tcMar>
            <w:vAlign w:val="center"/>
          </w:tcPr>
          <w:p w14:paraId="4F6C764F" w14:textId="77777777" w:rsidR="000E4D99" w:rsidRDefault="00740B33">
            <w:pPr>
              <w:spacing w:line="274" w:lineRule="auto"/>
            </w:pPr>
            <w:r>
              <w:rPr>
                <w:sz w:val="18"/>
              </w:rPr>
              <w:t>扩展当前</w:t>
            </w:r>
            <w:r>
              <w:rPr>
                <w:sz w:val="18"/>
              </w:rPr>
              <w:t xml:space="preserve"> intervention evaluation</w:t>
            </w:r>
          </w:p>
        </w:tc>
      </w:tr>
      <w:tr w:rsidR="000E4D99" w14:paraId="0BDBEE51" w14:textId="77777777">
        <w:trPr>
          <w:cantSplit/>
          <w:jc w:val="center"/>
        </w:trPr>
        <w:tc>
          <w:tcPr>
            <w:tcW w:w="2835" w:type="dxa"/>
            <w:tcMar>
              <w:top w:w="70" w:type="dxa"/>
              <w:left w:w="80" w:type="dxa"/>
              <w:bottom w:w="70" w:type="dxa"/>
              <w:right w:w="80" w:type="dxa"/>
            </w:tcMar>
            <w:vAlign w:val="center"/>
          </w:tcPr>
          <w:p w14:paraId="169714C6" w14:textId="77777777" w:rsidR="000E4D99" w:rsidRDefault="00740B33">
            <w:pPr>
              <w:spacing w:line="274" w:lineRule="auto"/>
            </w:pPr>
            <w:r>
              <w:rPr>
                <w:sz w:val="18"/>
              </w:rPr>
              <w:t>results/human_prior/</w:t>
            </w:r>
          </w:p>
        </w:tc>
        <w:tc>
          <w:tcPr>
            <w:tcW w:w="3402" w:type="dxa"/>
            <w:tcMar>
              <w:top w:w="70" w:type="dxa"/>
              <w:left w:w="80" w:type="dxa"/>
              <w:bottom w:w="70" w:type="dxa"/>
              <w:right w:w="80" w:type="dxa"/>
            </w:tcMar>
            <w:vAlign w:val="center"/>
          </w:tcPr>
          <w:p w14:paraId="3D04A85A" w14:textId="77777777" w:rsidR="000E4D99" w:rsidRDefault="00740B33">
            <w:pPr>
              <w:spacing w:line="274" w:lineRule="auto"/>
            </w:pPr>
            <w:r>
              <w:rPr>
                <w:sz w:val="18"/>
              </w:rPr>
              <w:t>GAIL checkpoint</w:t>
            </w:r>
            <w:r>
              <w:rPr>
                <w:sz w:val="18"/>
              </w:rPr>
              <w:t>、专家分布、</w:t>
            </w:r>
            <w:r>
              <w:rPr>
                <w:sz w:val="18"/>
              </w:rPr>
              <w:t>held-out naturalness</w:t>
            </w:r>
          </w:p>
        </w:tc>
        <w:tc>
          <w:tcPr>
            <w:tcW w:w="2608" w:type="dxa"/>
            <w:tcMar>
              <w:top w:w="70" w:type="dxa"/>
              <w:left w:w="80" w:type="dxa"/>
              <w:bottom w:w="70" w:type="dxa"/>
              <w:right w:w="80" w:type="dxa"/>
            </w:tcMar>
            <w:vAlign w:val="center"/>
          </w:tcPr>
          <w:p w14:paraId="76BB55EA" w14:textId="77777777" w:rsidR="000E4D99" w:rsidRDefault="00740B33">
            <w:pPr>
              <w:spacing w:line="274" w:lineRule="auto"/>
            </w:pPr>
            <w:r>
              <w:rPr>
                <w:sz w:val="18"/>
              </w:rPr>
              <w:t>新增正式工件</w:t>
            </w:r>
          </w:p>
        </w:tc>
      </w:tr>
      <w:tr w:rsidR="000E4D99" w14:paraId="69B957CC" w14:textId="77777777">
        <w:trPr>
          <w:cantSplit/>
          <w:jc w:val="center"/>
        </w:trPr>
        <w:tc>
          <w:tcPr>
            <w:tcW w:w="2835" w:type="dxa"/>
            <w:tcMar>
              <w:top w:w="70" w:type="dxa"/>
              <w:left w:w="80" w:type="dxa"/>
              <w:bottom w:w="70" w:type="dxa"/>
              <w:right w:w="80" w:type="dxa"/>
            </w:tcMar>
            <w:vAlign w:val="center"/>
          </w:tcPr>
          <w:p w14:paraId="0F525A18" w14:textId="77777777" w:rsidR="000E4D99" w:rsidRDefault="00740B33">
            <w:pPr>
              <w:spacing w:line="274" w:lineRule="auto"/>
            </w:pPr>
            <w:r>
              <w:rPr>
                <w:sz w:val="18"/>
              </w:rPr>
              <w:t>results/reactive_rl/</w:t>
            </w:r>
          </w:p>
        </w:tc>
        <w:tc>
          <w:tcPr>
            <w:tcW w:w="3402" w:type="dxa"/>
            <w:tcMar>
              <w:top w:w="70" w:type="dxa"/>
              <w:left w:w="80" w:type="dxa"/>
              <w:bottom w:w="70" w:type="dxa"/>
              <w:right w:w="80" w:type="dxa"/>
            </w:tcMar>
            <w:vAlign w:val="center"/>
          </w:tcPr>
          <w:p w14:paraId="6556F4D4" w14:textId="77777777" w:rsidR="000E4D99" w:rsidRDefault="00740B33">
            <w:pPr>
              <w:spacing w:line="274" w:lineRule="auto"/>
            </w:pPr>
            <w:r>
              <w:rPr>
                <w:sz w:val="18"/>
              </w:rPr>
              <w:t>PPO checkpoint</w:t>
            </w:r>
            <w:r>
              <w:rPr>
                <w:sz w:val="18"/>
              </w:rPr>
              <w:t>、约束、验收和随机种子</w:t>
            </w:r>
          </w:p>
        </w:tc>
        <w:tc>
          <w:tcPr>
            <w:tcW w:w="2608" w:type="dxa"/>
            <w:tcMar>
              <w:top w:w="70" w:type="dxa"/>
              <w:left w:w="80" w:type="dxa"/>
              <w:bottom w:w="70" w:type="dxa"/>
              <w:right w:w="80" w:type="dxa"/>
            </w:tcMar>
            <w:vAlign w:val="center"/>
          </w:tcPr>
          <w:p w14:paraId="53FB4600" w14:textId="77777777" w:rsidR="000E4D99" w:rsidRDefault="00740B33">
            <w:pPr>
              <w:spacing w:line="274" w:lineRule="auto"/>
            </w:pPr>
            <w:r>
              <w:rPr>
                <w:sz w:val="18"/>
              </w:rPr>
              <w:t>新增正式工件</w:t>
            </w:r>
          </w:p>
        </w:tc>
      </w:tr>
    </w:tbl>
    <w:p w14:paraId="066A193C" w14:textId="77777777" w:rsidR="000E4D99" w:rsidRDefault="000E4D99">
      <w:pPr>
        <w:spacing w:after="20" w:line="307" w:lineRule="auto"/>
      </w:pPr>
    </w:p>
    <w:p w14:paraId="2F56CA65" w14:textId="77777777" w:rsidR="000E4D99" w:rsidRDefault="00740B33">
      <w:pPr>
        <w:pStyle w:val="21"/>
        <w:spacing w:before="80" w:after="100" w:line="264" w:lineRule="auto"/>
      </w:pPr>
      <w:r>
        <w:rPr>
          <w:rFonts w:ascii="Aptos" w:eastAsia="Noto Sans CJK SC" w:hAnsi="Aptos"/>
        </w:rPr>
        <w:t xml:space="preserve">6.2 </w:t>
      </w:r>
      <w:r>
        <w:rPr>
          <w:rFonts w:ascii="Aptos" w:eastAsia="Noto Sans CJK SC" w:hAnsi="Aptos"/>
        </w:rPr>
        <w:t>修改现有文件</w:t>
      </w:r>
    </w:p>
    <w:tbl>
      <w:tblPr>
        <w:tblStyle w:val="aff1"/>
        <w:tblW w:w="0" w:type="auto"/>
        <w:jc w:val="center"/>
        <w:tblLook w:val="04A0" w:firstRow="1" w:lastRow="0" w:firstColumn="1" w:lastColumn="0" w:noHBand="0" w:noVBand="1"/>
      </w:tblPr>
      <w:tblGrid>
        <w:gridCol w:w="1701"/>
        <w:gridCol w:w="4762"/>
        <w:gridCol w:w="2381"/>
      </w:tblGrid>
      <w:tr w:rsidR="000E4D99" w14:paraId="18409D25" w14:textId="77777777">
        <w:trPr>
          <w:cantSplit/>
          <w:tblHeader/>
          <w:jc w:val="center"/>
        </w:trPr>
        <w:tc>
          <w:tcPr>
            <w:tcW w:w="1701" w:type="dxa"/>
            <w:shd w:val="clear" w:color="auto" w:fill="D9EAF7"/>
            <w:tcMar>
              <w:top w:w="70" w:type="dxa"/>
              <w:left w:w="80" w:type="dxa"/>
              <w:bottom w:w="70" w:type="dxa"/>
              <w:right w:w="80" w:type="dxa"/>
            </w:tcMar>
            <w:vAlign w:val="center"/>
          </w:tcPr>
          <w:p w14:paraId="2F9F55FD" w14:textId="77777777" w:rsidR="000E4D99" w:rsidRDefault="00740B33">
            <w:pPr>
              <w:spacing w:line="264" w:lineRule="auto"/>
              <w:jc w:val="center"/>
            </w:pPr>
            <w:r>
              <w:rPr>
                <w:b/>
                <w:sz w:val="17"/>
              </w:rPr>
              <w:t>文件</w:t>
            </w:r>
          </w:p>
        </w:tc>
        <w:tc>
          <w:tcPr>
            <w:tcW w:w="4762" w:type="dxa"/>
            <w:shd w:val="clear" w:color="auto" w:fill="D9EAF7"/>
            <w:tcMar>
              <w:top w:w="70" w:type="dxa"/>
              <w:left w:w="80" w:type="dxa"/>
              <w:bottom w:w="70" w:type="dxa"/>
              <w:right w:w="80" w:type="dxa"/>
            </w:tcMar>
            <w:vAlign w:val="center"/>
          </w:tcPr>
          <w:p w14:paraId="0EB2A7D3" w14:textId="77777777" w:rsidR="000E4D99" w:rsidRDefault="00740B33">
            <w:pPr>
              <w:spacing w:line="264" w:lineRule="auto"/>
              <w:jc w:val="center"/>
            </w:pPr>
            <w:r>
              <w:rPr>
                <w:b/>
                <w:sz w:val="17"/>
              </w:rPr>
              <w:t>建议修改</w:t>
            </w:r>
          </w:p>
        </w:tc>
        <w:tc>
          <w:tcPr>
            <w:tcW w:w="2381" w:type="dxa"/>
            <w:shd w:val="clear" w:color="auto" w:fill="D9EAF7"/>
            <w:tcMar>
              <w:top w:w="70" w:type="dxa"/>
              <w:left w:w="80" w:type="dxa"/>
              <w:bottom w:w="70" w:type="dxa"/>
              <w:right w:w="80" w:type="dxa"/>
            </w:tcMar>
            <w:vAlign w:val="center"/>
          </w:tcPr>
          <w:p w14:paraId="76DD061E" w14:textId="77777777" w:rsidR="000E4D99" w:rsidRDefault="00740B33">
            <w:pPr>
              <w:spacing w:line="264" w:lineRule="auto"/>
              <w:jc w:val="center"/>
            </w:pPr>
            <w:r>
              <w:rPr>
                <w:b/>
                <w:sz w:val="17"/>
              </w:rPr>
              <w:t>原因</w:t>
            </w:r>
          </w:p>
        </w:tc>
      </w:tr>
      <w:tr w:rsidR="000E4D99" w14:paraId="15CC9CBB" w14:textId="77777777">
        <w:trPr>
          <w:cantSplit/>
          <w:jc w:val="center"/>
        </w:trPr>
        <w:tc>
          <w:tcPr>
            <w:tcW w:w="1701" w:type="dxa"/>
            <w:tcMar>
              <w:top w:w="70" w:type="dxa"/>
              <w:left w:w="80" w:type="dxa"/>
              <w:bottom w:w="70" w:type="dxa"/>
              <w:right w:w="80" w:type="dxa"/>
            </w:tcMar>
            <w:vAlign w:val="center"/>
          </w:tcPr>
          <w:p w14:paraId="01D94BD1" w14:textId="77777777" w:rsidR="000E4D99" w:rsidRDefault="00740B33">
            <w:pPr>
              <w:spacing w:line="274" w:lineRule="auto"/>
            </w:pPr>
            <w:r>
              <w:rPr>
                <w:sz w:val="17"/>
              </w:rPr>
              <w:t>src/model.py</w:t>
            </w:r>
          </w:p>
        </w:tc>
        <w:tc>
          <w:tcPr>
            <w:tcW w:w="4762" w:type="dxa"/>
            <w:tcMar>
              <w:top w:w="70" w:type="dxa"/>
              <w:left w:w="80" w:type="dxa"/>
              <w:bottom w:w="70" w:type="dxa"/>
              <w:right w:w="80" w:type="dxa"/>
            </w:tcMar>
            <w:vAlign w:val="center"/>
          </w:tcPr>
          <w:p w14:paraId="083E4D52" w14:textId="77777777" w:rsidR="000E4D99" w:rsidRDefault="00740B33">
            <w:pPr>
              <w:spacing w:line="274" w:lineRule="auto"/>
            </w:pPr>
            <w:r>
              <w:rPr>
                <w:sz w:val="17"/>
              </w:rPr>
              <w:t>保留</w:t>
            </w:r>
            <w:r>
              <w:rPr>
                <w:sz w:val="17"/>
              </w:rPr>
              <w:t xml:space="preserve"> encoder/filter/soft-plan jerk </w:t>
            </w:r>
            <w:r>
              <w:rPr>
                <w:sz w:val="17"/>
              </w:rPr>
              <w:t>主干；把手工</w:t>
            </w:r>
            <w:r>
              <w:rPr>
                <w:sz w:val="17"/>
              </w:rPr>
              <w:t xml:space="preserve"> causal_longitudinal</w:t>
            </w:r>
            <w:r>
              <w:rPr>
                <w:sz w:val="17"/>
              </w:rPr>
              <w:t>、固定</w:t>
            </w:r>
            <w:r>
              <w:rPr>
                <w:sz w:val="17"/>
              </w:rPr>
              <w:t xml:space="preserve"> intervention gain </w:t>
            </w:r>
            <w:r>
              <w:rPr>
                <w:sz w:val="17"/>
              </w:rPr>
              <w:t>和</w:t>
            </w:r>
            <w:r>
              <w:rPr>
                <w:sz w:val="17"/>
              </w:rPr>
              <w:t xml:space="preserve"> lateral adapter </w:t>
            </w:r>
            <w:r>
              <w:rPr>
                <w:sz w:val="17"/>
              </w:rPr>
              <w:t>封装为可替换接口，默认接入</w:t>
            </w:r>
            <w:r>
              <w:rPr>
                <w:sz w:val="17"/>
              </w:rPr>
              <w:t xml:space="preserve"> ReactiveResidualPolicy</w:t>
            </w:r>
          </w:p>
        </w:tc>
        <w:tc>
          <w:tcPr>
            <w:tcW w:w="2381" w:type="dxa"/>
            <w:tcMar>
              <w:top w:w="70" w:type="dxa"/>
              <w:left w:w="80" w:type="dxa"/>
              <w:bottom w:w="70" w:type="dxa"/>
              <w:right w:w="80" w:type="dxa"/>
            </w:tcMar>
            <w:vAlign w:val="center"/>
          </w:tcPr>
          <w:p w14:paraId="592905B3" w14:textId="77777777" w:rsidR="000E4D99" w:rsidRDefault="00740B33">
            <w:pPr>
              <w:spacing w:line="274" w:lineRule="auto"/>
              <w:rPr>
                <w:lang w:eastAsia="zh-CN"/>
              </w:rPr>
            </w:pPr>
            <w:r>
              <w:rPr>
                <w:sz w:val="17"/>
                <w:lang w:eastAsia="zh-CN"/>
              </w:rPr>
              <w:t>由学习策略主导闭环响应</w:t>
            </w:r>
          </w:p>
        </w:tc>
      </w:tr>
      <w:tr w:rsidR="000E4D99" w14:paraId="067545F9" w14:textId="77777777">
        <w:trPr>
          <w:cantSplit/>
          <w:jc w:val="center"/>
        </w:trPr>
        <w:tc>
          <w:tcPr>
            <w:tcW w:w="1701" w:type="dxa"/>
            <w:tcMar>
              <w:top w:w="70" w:type="dxa"/>
              <w:left w:w="80" w:type="dxa"/>
              <w:bottom w:w="70" w:type="dxa"/>
              <w:right w:w="80" w:type="dxa"/>
            </w:tcMar>
            <w:vAlign w:val="center"/>
          </w:tcPr>
          <w:p w14:paraId="65A56E06" w14:textId="77777777" w:rsidR="000E4D99" w:rsidRDefault="00740B33">
            <w:pPr>
              <w:spacing w:line="274" w:lineRule="auto"/>
            </w:pPr>
            <w:r>
              <w:rPr>
                <w:sz w:val="17"/>
              </w:rPr>
              <w:t>src/config.py</w:t>
            </w:r>
          </w:p>
        </w:tc>
        <w:tc>
          <w:tcPr>
            <w:tcW w:w="4762" w:type="dxa"/>
            <w:tcMar>
              <w:top w:w="70" w:type="dxa"/>
              <w:left w:w="80" w:type="dxa"/>
              <w:bottom w:w="70" w:type="dxa"/>
              <w:right w:w="80" w:type="dxa"/>
            </w:tcMar>
            <w:vAlign w:val="center"/>
          </w:tcPr>
          <w:p w14:paraId="167ACFF2" w14:textId="77777777" w:rsidR="000E4D99" w:rsidRDefault="00740B33">
            <w:pPr>
              <w:spacing w:line="274" w:lineRule="auto"/>
            </w:pPr>
            <w:r>
              <w:rPr>
                <w:sz w:val="17"/>
              </w:rPr>
              <w:t>废弃大部分手工</w:t>
            </w:r>
            <w:r>
              <w:rPr>
                <w:sz w:val="17"/>
              </w:rPr>
              <w:t xml:space="preserve"> gain </w:t>
            </w:r>
            <w:r>
              <w:rPr>
                <w:sz w:val="17"/>
              </w:rPr>
              <w:t>超参数；新增</w:t>
            </w:r>
            <w:r>
              <w:rPr>
                <w:sz w:val="17"/>
              </w:rPr>
              <w:t xml:space="preserve"> prior/RL checkpoint</w:t>
            </w:r>
            <w:r>
              <w:rPr>
                <w:sz w:val="17"/>
              </w:rPr>
              <w:t>、</w:t>
            </w:r>
            <w:r>
              <w:rPr>
                <w:sz w:val="17"/>
              </w:rPr>
              <w:t>authority</w:t>
            </w:r>
            <w:r>
              <w:rPr>
                <w:sz w:val="17"/>
              </w:rPr>
              <w:t>、</w:t>
            </w:r>
            <w:r>
              <w:rPr>
                <w:sz w:val="17"/>
              </w:rPr>
              <w:t>KL/constraint</w:t>
            </w:r>
            <w:r>
              <w:rPr>
                <w:sz w:val="17"/>
              </w:rPr>
              <w:t>、</w:t>
            </w:r>
            <w:r>
              <w:rPr>
                <w:sz w:val="17"/>
              </w:rPr>
              <w:t xml:space="preserve">role mask </w:t>
            </w:r>
            <w:r>
              <w:rPr>
                <w:sz w:val="17"/>
              </w:rPr>
              <w:t>和动作范围字段</w:t>
            </w:r>
          </w:p>
        </w:tc>
        <w:tc>
          <w:tcPr>
            <w:tcW w:w="2381" w:type="dxa"/>
            <w:tcMar>
              <w:top w:w="70" w:type="dxa"/>
              <w:left w:w="80" w:type="dxa"/>
              <w:bottom w:w="70" w:type="dxa"/>
              <w:right w:w="80" w:type="dxa"/>
            </w:tcMar>
            <w:vAlign w:val="center"/>
          </w:tcPr>
          <w:p w14:paraId="008842BF" w14:textId="77777777" w:rsidR="000E4D99" w:rsidRDefault="00740B33">
            <w:pPr>
              <w:spacing w:line="274" w:lineRule="auto"/>
              <w:rPr>
                <w:lang w:eastAsia="zh-CN"/>
              </w:rPr>
            </w:pPr>
            <w:r>
              <w:rPr>
                <w:sz w:val="17"/>
                <w:lang w:eastAsia="zh-CN"/>
              </w:rPr>
              <w:t>避免手工响应与新策略重复</w:t>
            </w:r>
          </w:p>
        </w:tc>
      </w:tr>
      <w:tr w:rsidR="000E4D99" w14:paraId="10AC91BD" w14:textId="77777777">
        <w:trPr>
          <w:cantSplit/>
          <w:jc w:val="center"/>
        </w:trPr>
        <w:tc>
          <w:tcPr>
            <w:tcW w:w="1701" w:type="dxa"/>
            <w:tcMar>
              <w:top w:w="70" w:type="dxa"/>
              <w:left w:w="80" w:type="dxa"/>
              <w:bottom w:w="70" w:type="dxa"/>
              <w:right w:w="80" w:type="dxa"/>
            </w:tcMar>
            <w:vAlign w:val="center"/>
          </w:tcPr>
          <w:p w14:paraId="5C0A17DB" w14:textId="77777777" w:rsidR="000E4D99" w:rsidRDefault="00740B33">
            <w:pPr>
              <w:spacing w:line="274" w:lineRule="auto"/>
            </w:pPr>
            <w:r>
              <w:rPr>
                <w:sz w:val="17"/>
              </w:rPr>
              <w:t>src/losses.py</w:t>
            </w:r>
          </w:p>
        </w:tc>
        <w:tc>
          <w:tcPr>
            <w:tcW w:w="4762" w:type="dxa"/>
            <w:tcMar>
              <w:top w:w="70" w:type="dxa"/>
              <w:left w:w="80" w:type="dxa"/>
              <w:bottom w:w="70" w:type="dxa"/>
              <w:right w:w="80" w:type="dxa"/>
            </w:tcMar>
            <w:vAlign w:val="center"/>
          </w:tcPr>
          <w:p w14:paraId="0A420CF4" w14:textId="77777777" w:rsidR="000E4D99" w:rsidRDefault="00740B33">
            <w:pPr>
              <w:spacing w:line="274" w:lineRule="auto"/>
            </w:pPr>
            <w:r>
              <w:rPr>
                <w:sz w:val="17"/>
              </w:rPr>
              <w:t>事实</w:t>
            </w:r>
            <w:r>
              <w:rPr>
                <w:sz w:val="17"/>
              </w:rPr>
              <w:t xml:space="preserve"> loss </w:t>
            </w:r>
            <w:r>
              <w:rPr>
                <w:sz w:val="17"/>
              </w:rPr>
              <w:t>保留；</w:t>
            </w:r>
            <w:r>
              <w:rPr>
                <w:sz w:val="17"/>
              </w:rPr>
              <w:t xml:space="preserve">paired intervention loss </w:t>
            </w:r>
            <w:r>
              <w:rPr>
                <w:sz w:val="17"/>
              </w:rPr>
              <w:t>作为辅助</w:t>
            </w:r>
            <w:r>
              <w:rPr>
                <w:sz w:val="17"/>
              </w:rPr>
              <w:t>/</w:t>
            </w:r>
            <w:r>
              <w:rPr>
                <w:sz w:val="17"/>
              </w:rPr>
              <w:t>评测；</w:t>
            </w:r>
            <w:r>
              <w:rPr>
                <w:sz w:val="17"/>
              </w:rPr>
              <w:t xml:space="preserve">GAIL </w:t>
            </w:r>
            <w:r>
              <w:rPr>
                <w:sz w:val="17"/>
              </w:rPr>
              <w:t>与</w:t>
            </w:r>
            <w:r>
              <w:rPr>
                <w:sz w:val="17"/>
              </w:rPr>
              <w:t xml:space="preserve"> PPO loss </w:t>
            </w:r>
            <w:r>
              <w:rPr>
                <w:sz w:val="17"/>
              </w:rPr>
              <w:t>放到独立模块</w:t>
            </w:r>
          </w:p>
        </w:tc>
        <w:tc>
          <w:tcPr>
            <w:tcW w:w="2381" w:type="dxa"/>
            <w:tcMar>
              <w:top w:w="70" w:type="dxa"/>
              <w:left w:w="80" w:type="dxa"/>
              <w:bottom w:w="70" w:type="dxa"/>
              <w:right w:w="80" w:type="dxa"/>
            </w:tcMar>
            <w:vAlign w:val="center"/>
          </w:tcPr>
          <w:p w14:paraId="22F79F72" w14:textId="77777777" w:rsidR="000E4D99" w:rsidRDefault="00740B33">
            <w:pPr>
              <w:spacing w:line="274" w:lineRule="auto"/>
              <w:rPr>
                <w:lang w:eastAsia="zh-CN"/>
              </w:rPr>
            </w:pPr>
            <w:r>
              <w:rPr>
                <w:sz w:val="17"/>
                <w:lang w:eastAsia="zh-CN"/>
              </w:rPr>
              <w:t>分离监督、模仿和</w:t>
            </w:r>
            <w:r>
              <w:rPr>
                <w:sz w:val="17"/>
                <w:lang w:eastAsia="zh-CN"/>
              </w:rPr>
              <w:t xml:space="preserve"> RL </w:t>
            </w:r>
            <w:r>
              <w:rPr>
                <w:sz w:val="17"/>
                <w:lang w:eastAsia="zh-CN"/>
              </w:rPr>
              <w:t>目标</w:t>
            </w:r>
          </w:p>
        </w:tc>
      </w:tr>
      <w:tr w:rsidR="000E4D99" w14:paraId="7CFCDE9E" w14:textId="77777777">
        <w:trPr>
          <w:cantSplit/>
          <w:jc w:val="center"/>
        </w:trPr>
        <w:tc>
          <w:tcPr>
            <w:tcW w:w="1701" w:type="dxa"/>
            <w:tcMar>
              <w:top w:w="70" w:type="dxa"/>
              <w:left w:w="80" w:type="dxa"/>
              <w:bottom w:w="70" w:type="dxa"/>
              <w:right w:w="80" w:type="dxa"/>
            </w:tcMar>
            <w:vAlign w:val="center"/>
          </w:tcPr>
          <w:p w14:paraId="475FB16A" w14:textId="77777777" w:rsidR="000E4D99" w:rsidRDefault="00740B33">
            <w:pPr>
              <w:spacing w:line="274" w:lineRule="auto"/>
            </w:pPr>
            <w:r>
              <w:rPr>
                <w:sz w:val="17"/>
              </w:rPr>
              <w:t>src/calibration.py</w:t>
            </w:r>
          </w:p>
        </w:tc>
        <w:tc>
          <w:tcPr>
            <w:tcW w:w="4762" w:type="dxa"/>
            <w:tcMar>
              <w:top w:w="70" w:type="dxa"/>
              <w:left w:w="80" w:type="dxa"/>
              <w:bottom w:w="70" w:type="dxa"/>
              <w:right w:w="80" w:type="dxa"/>
            </w:tcMar>
            <w:vAlign w:val="center"/>
          </w:tcPr>
          <w:p w14:paraId="3D25FA5D" w14:textId="77777777" w:rsidR="000E4D99" w:rsidRDefault="00740B33">
            <w:pPr>
              <w:spacing w:line="274" w:lineRule="auto"/>
            </w:pPr>
            <w:r>
              <w:rPr>
                <w:sz w:val="17"/>
              </w:rPr>
              <w:t>保留</w:t>
            </w:r>
            <w:r>
              <w:rPr>
                <w:sz w:val="17"/>
              </w:rPr>
              <w:t xml:space="preserve"> propensity matching</w:t>
            </w:r>
            <w:r>
              <w:rPr>
                <w:sz w:val="17"/>
              </w:rPr>
              <w:t>；增加响应时延、最大制动、恢复时间、</w:t>
            </w:r>
            <w:r>
              <w:rPr>
                <w:sz w:val="17"/>
              </w:rPr>
              <w:t xml:space="preserve">IDM/MOBIL </w:t>
            </w:r>
            <w:r>
              <w:rPr>
                <w:sz w:val="17"/>
              </w:rPr>
              <w:t>参数分布与可避免性标签</w:t>
            </w:r>
          </w:p>
        </w:tc>
        <w:tc>
          <w:tcPr>
            <w:tcW w:w="2381" w:type="dxa"/>
            <w:tcMar>
              <w:top w:w="70" w:type="dxa"/>
              <w:left w:w="80" w:type="dxa"/>
              <w:bottom w:w="70" w:type="dxa"/>
              <w:right w:w="80" w:type="dxa"/>
            </w:tcMar>
            <w:vAlign w:val="center"/>
          </w:tcPr>
          <w:p w14:paraId="750286DE" w14:textId="77777777" w:rsidR="000E4D99" w:rsidRDefault="00740B33">
            <w:pPr>
              <w:spacing w:line="274" w:lineRule="auto"/>
              <w:rPr>
                <w:lang w:eastAsia="zh-CN"/>
              </w:rPr>
            </w:pPr>
            <w:r>
              <w:rPr>
                <w:sz w:val="17"/>
                <w:lang w:eastAsia="zh-CN"/>
              </w:rPr>
              <w:t>奖励和验收的人类标尺</w:t>
            </w:r>
          </w:p>
        </w:tc>
      </w:tr>
      <w:tr w:rsidR="000E4D99" w14:paraId="1CBBDD24" w14:textId="77777777">
        <w:trPr>
          <w:cantSplit/>
          <w:jc w:val="center"/>
        </w:trPr>
        <w:tc>
          <w:tcPr>
            <w:tcW w:w="1701" w:type="dxa"/>
            <w:tcMar>
              <w:top w:w="70" w:type="dxa"/>
              <w:left w:w="80" w:type="dxa"/>
              <w:bottom w:w="70" w:type="dxa"/>
              <w:right w:w="80" w:type="dxa"/>
            </w:tcMar>
            <w:vAlign w:val="center"/>
          </w:tcPr>
          <w:p w14:paraId="0BF549DD" w14:textId="77777777" w:rsidR="000E4D99" w:rsidRDefault="00740B33">
            <w:pPr>
              <w:spacing w:line="274" w:lineRule="auto"/>
            </w:pPr>
            <w:r>
              <w:rPr>
                <w:sz w:val="17"/>
              </w:rPr>
              <w:t>src/highway.py</w:t>
            </w:r>
          </w:p>
        </w:tc>
        <w:tc>
          <w:tcPr>
            <w:tcW w:w="4762" w:type="dxa"/>
            <w:tcMar>
              <w:top w:w="70" w:type="dxa"/>
              <w:left w:w="80" w:type="dxa"/>
              <w:bottom w:w="70" w:type="dxa"/>
              <w:right w:w="80" w:type="dxa"/>
            </w:tcMar>
            <w:vAlign w:val="center"/>
          </w:tcPr>
          <w:p w14:paraId="5C1F5D81" w14:textId="77777777" w:rsidR="000E4D99" w:rsidRDefault="00740B33">
            <w:pPr>
              <w:spacing w:line="274" w:lineRule="auto"/>
            </w:pPr>
            <w:r>
              <w:rPr>
                <w:sz w:val="17"/>
              </w:rPr>
              <w:t>新增可注入参数化</w:t>
            </w:r>
            <w:r>
              <w:rPr>
                <w:sz w:val="17"/>
              </w:rPr>
              <w:t xml:space="preserve"> ego </w:t>
            </w:r>
            <w:r>
              <w:rPr>
                <w:sz w:val="17"/>
              </w:rPr>
              <w:t>动作的训练</w:t>
            </w:r>
            <w:r>
              <w:rPr>
                <w:sz w:val="17"/>
              </w:rPr>
              <w:t xml:space="preserve"> wrapper</w:t>
            </w:r>
            <w:r>
              <w:rPr>
                <w:sz w:val="17"/>
              </w:rPr>
              <w:t>，支持并行</w:t>
            </w:r>
            <w:r>
              <w:rPr>
                <w:sz w:val="17"/>
              </w:rPr>
              <w:t xml:space="preserve"> env</w:t>
            </w:r>
            <w:r>
              <w:rPr>
                <w:sz w:val="17"/>
              </w:rPr>
              <w:t>、</w:t>
            </w:r>
            <w:r>
              <w:rPr>
                <w:sz w:val="17"/>
              </w:rPr>
              <w:t>episode reset</w:t>
            </w:r>
            <w:r>
              <w:rPr>
                <w:sz w:val="17"/>
              </w:rPr>
              <w:t>、角色控制权和</w:t>
            </w:r>
            <w:r>
              <w:rPr>
                <w:sz w:val="17"/>
              </w:rPr>
              <w:t xml:space="preserve"> rule action</w:t>
            </w:r>
          </w:p>
        </w:tc>
        <w:tc>
          <w:tcPr>
            <w:tcW w:w="2381" w:type="dxa"/>
            <w:tcMar>
              <w:top w:w="70" w:type="dxa"/>
              <w:left w:w="80" w:type="dxa"/>
              <w:bottom w:w="70" w:type="dxa"/>
              <w:right w:w="80" w:type="dxa"/>
            </w:tcMar>
            <w:vAlign w:val="center"/>
          </w:tcPr>
          <w:p w14:paraId="3A52FCDF" w14:textId="77777777" w:rsidR="000E4D99" w:rsidRDefault="00740B33">
            <w:pPr>
              <w:spacing w:line="274" w:lineRule="auto"/>
            </w:pPr>
            <w:r>
              <w:rPr>
                <w:sz w:val="17"/>
              </w:rPr>
              <w:t>形成</w:t>
            </w:r>
            <w:r>
              <w:rPr>
                <w:sz w:val="17"/>
              </w:rPr>
              <w:t xml:space="preserve"> PPO </w:t>
            </w:r>
            <w:r>
              <w:rPr>
                <w:sz w:val="17"/>
              </w:rPr>
              <w:t>闭环环境</w:t>
            </w:r>
          </w:p>
        </w:tc>
      </w:tr>
      <w:tr w:rsidR="000E4D99" w14:paraId="5DFE5F0F" w14:textId="77777777">
        <w:trPr>
          <w:cantSplit/>
          <w:jc w:val="center"/>
        </w:trPr>
        <w:tc>
          <w:tcPr>
            <w:tcW w:w="1701" w:type="dxa"/>
            <w:tcMar>
              <w:top w:w="70" w:type="dxa"/>
              <w:left w:w="80" w:type="dxa"/>
              <w:bottom w:w="70" w:type="dxa"/>
              <w:right w:w="80" w:type="dxa"/>
            </w:tcMar>
            <w:vAlign w:val="center"/>
          </w:tcPr>
          <w:p w14:paraId="6E1F77A8" w14:textId="77777777" w:rsidR="000E4D99" w:rsidRDefault="00740B33">
            <w:pPr>
              <w:spacing w:line="274" w:lineRule="auto"/>
            </w:pPr>
            <w:r>
              <w:rPr>
                <w:sz w:val="17"/>
              </w:rPr>
              <w:t>src/randomness.py</w:t>
            </w:r>
          </w:p>
        </w:tc>
        <w:tc>
          <w:tcPr>
            <w:tcW w:w="4762" w:type="dxa"/>
            <w:tcMar>
              <w:top w:w="70" w:type="dxa"/>
              <w:left w:w="80" w:type="dxa"/>
              <w:bottom w:w="70" w:type="dxa"/>
              <w:right w:w="80" w:type="dxa"/>
            </w:tcMar>
            <w:vAlign w:val="center"/>
          </w:tcPr>
          <w:p w14:paraId="483E501B" w14:textId="77777777" w:rsidR="000E4D99" w:rsidRDefault="00740B33">
            <w:pPr>
              <w:spacing w:line="274" w:lineRule="auto"/>
            </w:pPr>
            <w:r>
              <w:rPr>
                <w:sz w:val="17"/>
              </w:rPr>
              <w:t>优先复用</w:t>
            </w:r>
            <w:r>
              <w:rPr>
                <w:sz w:val="17"/>
              </w:rPr>
              <w:t xml:space="preserve"> agent_response_innovations </w:t>
            </w:r>
            <w:r>
              <w:rPr>
                <w:sz w:val="17"/>
              </w:rPr>
              <w:t>作为</w:t>
            </w:r>
            <w:r>
              <w:rPr>
                <w:sz w:val="17"/>
              </w:rPr>
              <w:t xml:space="preserve"> actor base noise</w:t>
            </w:r>
            <w:r>
              <w:rPr>
                <w:sz w:val="17"/>
              </w:rPr>
              <w:t>；如新增</w:t>
            </w:r>
            <w:r>
              <w:rPr>
                <w:sz w:val="17"/>
              </w:rPr>
              <w:t xml:space="preserve"> style block</w:t>
            </w:r>
            <w:r>
              <w:rPr>
                <w:sz w:val="17"/>
              </w:rPr>
              <w:t>，版本化</w:t>
            </w:r>
            <w:r>
              <w:rPr>
                <w:sz w:val="17"/>
              </w:rPr>
              <w:t xml:space="preserve"> RNG schema </w:t>
            </w:r>
            <w:r>
              <w:rPr>
                <w:sz w:val="17"/>
              </w:rPr>
              <w:t>并支持</w:t>
            </w:r>
            <w:r>
              <w:rPr>
                <w:sz w:val="17"/>
              </w:rPr>
              <w:t xml:space="preserve"> pCN</w:t>
            </w:r>
          </w:p>
        </w:tc>
        <w:tc>
          <w:tcPr>
            <w:tcW w:w="2381" w:type="dxa"/>
            <w:tcMar>
              <w:top w:w="70" w:type="dxa"/>
              <w:left w:w="80" w:type="dxa"/>
              <w:bottom w:w="70" w:type="dxa"/>
              <w:right w:w="80" w:type="dxa"/>
            </w:tcMar>
            <w:vAlign w:val="center"/>
          </w:tcPr>
          <w:p w14:paraId="19940130" w14:textId="77777777" w:rsidR="000E4D99" w:rsidRDefault="00740B33">
            <w:pPr>
              <w:spacing w:line="274" w:lineRule="auto"/>
            </w:pPr>
            <w:r>
              <w:rPr>
                <w:sz w:val="17"/>
              </w:rPr>
              <w:t>保持</w:t>
            </w:r>
            <w:r>
              <w:rPr>
                <w:sz w:val="17"/>
              </w:rPr>
              <w:t xml:space="preserve"> AMS </w:t>
            </w:r>
            <w:r>
              <w:rPr>
                <w:sz w:val="17"/>
              </w:rPr>
              <w:t>与精确重放</w:t>
            </w:r>
          </w:p>
        </w:tc>
      </w:tr>
      <w:tr w:rsidR="000E4D99" w14:paraId="5E149E47" w14:textId="77777777">
        <w:trPr>
          <w:cantSplit/>
          <w:jc w:val="center"/>
        </w:trPr>
        <w:tc>
          <w:tcPr>
            <w:tcW w:w="1701" w:type="dxa"/>
            <w:tcMar>
              <w:top w:w="70" w:type="dxa"/>
              <w:left w:w="80" w:type="dxa"/>
              <w:bottom w:w="70" w:type="dxa"/>
              <w:right w:w="80" w:type="dxa"/>
            </w:tcMar>
            <w:vAlign w:val="center"/>
          </w:tcPr>
          <w:p w14:paraId="0291AD60" w14:textId="77777777" w:rsidR="000E4D99" w:rsidRDefault="00740B33">
            <w:pPr>
              <w:spacing w:line="274" w:lineRule="auto"/>
            </w:pPr>
            <w:r>
              <w:rPr>
                <w:sz w:val="17"/>
              </w:rPr>
              <w:lastRenderedPageBreak/>
              <w:t>src/evaluation.py</w:t>
            </w:r>
          </w:p>
        </w:tc>
        <w:tc>
          <w:tcPr>
            <w:tcW w:w="4762" w:type="dxa"/>
            <w:tcMar>
              <w:top w:w="70" w:type="dxa"/>
              <w:left w:w="80" w:type="dxa"/>
              <w:bottom w:w="70" w:type="dxa"/>
              <w:right w:w="80" w:type="dxa"/>
            </w:tcMar>
            <w:vAlign w:val="center"/>
          </w:tcPr>
          <w:p w14:paraId="29B4F712" w14:textId="77777777" w:rsidR="000E4D99" w:rsidRDefault="00740B33">
            <w:pPr>
              <w:spacing w:line="274" w:lineRule="auto"/>
            </w:pPr>
            <w:r>
              <w:rPr>
                <w:sz w:val="17"/>
              </w:rPr>
              <w:t>增加</w:t>
            </w:r>
            <w:r>
              <w:rPr>
                <w:sz w:val="17"/>
              </w:rPr>
              <w:t xml:space="preserve"> GAIL naturalness</w:t>
            </w:r>
            <w:r>
              <w:rPr>
                <w:sz w:val="17"/>
              </w:rPr>
              <w:t>、</w:t>
            </w:r>
            <w:r>
              <w:rPr>
                <w:sz w:val="17"/>
              </w:rPr>
              <w:t>response envelope</w:t>
            </w:r>
            <w:r>
              <w:rPr>
                <w:sz w:val="17"/>
              </w:rPr>
              <w:t>、</w:t>
            </w:r>
            <w:r>
              <w:rPr>
                <w:sz w:val="17"/>
              </w:rPr>
              <w:t>avoidable collision</w:t>
            </w:r>
            <w:r>
              <w:rPr>
                <w:sz w:val="17"/>
              </w:rPr>
              <w:t>、</w:t>
            </w:r>
            <w:r>
              <w:rPr>
                <w:sz w:val="17"/>
              </w:rPr>
              <w:t xml:space="preserve">authority </w:t>
            </w:r>
            <w:r>
              <w:rPr>
                <w:sz w:val="17"/>
              </w:rPr>
              <w:t>使用率和</w:t>
            </w:r>
            <w:r>
              <w:rPr>
                <w:sz w:val="17"/>
              </w:rPr>
              <w:t xml:space="preserve"> 32 </w:t>
            </w:r>
            <w:r>
              <w:rPr>
                <w:sz w:val="17"/>
              </w:rPr>
              <w:t>样本分布指标</w:t>
            </w:r>
          </w:p>
        </w:tc>
        <w:tc>
          <w:tcPr>
            <w:tcW w:w="2381" w:type="dxa"/>
            <w:tcMar>
              <w:top w:w="70" w:type="dxa"/>
              <w:left w:w="80" w:type="dxa"/>
              <w:bottom w:w="70" w:type="dxa"/>
              <w:right w:w="80" w:type="dxa"/>
            </w:tcMar>
            <w:vAlign w:val="center"/>
          </w:tcPr>
          <w:p w14:paraId="1E77340D" w14:textId="77777777" w:rsidR="000E4D99" w:rsidRDefault="00740B33">
            <w:pPr>
              <w:spacing w:line="274" w:lineRule="auto"/>
              <w:rPr>
                <w:lang w:eastAsia="zh-CN"/>
              </w:rPr>
            </w:pPr>
            <w:r>
              <w:rPr>
                <w:sz w:val="17"/>
                <w:lang w:eastAsia="zh-CN"/>
              </w:rPr>
              <w:t>验证事实</w:t>
            </w:r>
            <w:r>
              <w:rPr>
                <w:sz w:val="17"/>
                <w:lang w:eastAsia="zh-CN"/>
              </w:rPr>
              <w:t>—</w:t>
            </w:r>
            <w:r>
              <w:rPr>
                <w:sz w:val="17"/>
                <w:lang w:eastAsia="zh-CN"/>
              </w:rPr>
              <w:t>反应双目标</w:t>
            </w:r>
          </w:p>
        </w:tc>
      </w:tr>
      <w:tr w:rsidR="000E4D99" w14:paraId="4AF51E3A" w14:textId="77777777">
        <w:trPr>
          <w:cantSplit/>
          <w:jc w:val="center"/>
        </w:trPr>
        <w:tc>
          <w:tcPr>
            <w:tcW w:w="1701" w:type="dxa"/>
            <w:tcMar>
              <w:top w:w="70" w:type="dxa"/>
              <w:left w:w="80" w:type="dxa"/>
              <w:bottom w:w="70" w:type="dxa"/>
              <w:right w:w="80" w:type="dxa"/>
            </w:tcMar>
            <w:vAlign w:val="center"/>
          </w:tcPr>
          <w:p w14:paraId="5808F58A" w14:textId="77777777" w:rsidR="000E4D99" w:rsidRDefault="00740B33">
            <w:pPr>
              <w:spacing w:line="274" w:lineRule="auto"/>
            </w:pPr>
            <w:r>
              <w:rPr>
                <w:sz w:val="17"/>
              </w:rPr>
              <w:t>config/release.yaml</w:t>
            </w:r>
          </w:p>
        </w:tc>
        <w:tc>
          <w:tcPr>
            <w:tcW w:w="4762" w:type="dxa"/>
            <w:tcMar>
              <w:top w:w="70" w:type="dxa"/>
              <w:left w:w="80" w:type="dxa"/>
              <w:bottom w:w="70" w:type="dxa"/>
              <w:right w:w="80" w:type="dxa"/>
            </w:tcMar>
            <w:vAlign w:val="center"/>
          </w:tcPr>
          <w:p w14:paraId="6AC0909D" w14:textId="77777777" w:rsidR="000E4D99" w:rsidRDefault="00740B33">
            <w:pPr>
              <w:spacing w:line="274" w:lineRule="auto"/>
            </w:pPr>
            <w:r>
              <w:rPr>
                <w:sz w:val="17"/>
              </w:rPr>
              <w:t>增加</w:t>
            </w:r>
            <w:r>
              <w:rPr>
                <w:sz w:val="17"/>
              </w:rPr>
              <w:t xml:space="preserve"> human_prior </w:t>
            </w:r>
            <w:r>
              <w:rPr>
                <w:sz w:val="17"/>
              </w:rPr>
              <w:t>与</w:t>
            </w:r>
            <w:r>
              <w:rPr>
                <w:sz w:val="17"/>
              </w:rPr>
              <w:t xml:space="preserve"> reactive_rl stage</w:t>
            </w:r>
            <w:r>
              <w:rPr>
                <w:sz w:val="17"/>
              </w:rPr>
              <w:t>，</w:t>
            </w:r>
            <w:r>
              <w:rPr>
                <w:sz w:val="17"/>
              </w:rPr>
              <w:t xml:space="preserve">final </w:t>
            </w:r>
            <w:r>
              <w:rPr>
                <w:sz w:val="17"/>
              </w:rPr>
              <w:t>绑定全部</w:t>
            </w:r>
            <w:r>
              <w:rPr>
                <w:sz w:val="17"/>
              </w:rPr>
              <w:t xml:space="preserve"> checkpoint </w:t>
            </w:r>
            <w:r>
              <w:rPr>
                <w:sz w:val="17"/>
              </w:rPr>
              <w:t>哈希</w:t>
            </w:r>
          </w:p>
        </w:tc>
        <w:tc>
          <w:tcPr>
            <w:tcW w:w="2381" w:type="dxa"/>
            <w:tcMar>
              <w:top w:w="70" w:type="dxa"/>
              <w:left w:w="80" w:type="dxa"/>
              <w:bottom w:w="70" w:type="dxa"/>
              <w:right w:w="80" w:type="dxa"/>
            </w:tcMar>
            <w:vAlign w:val="center"/>
          </w:tcPr>
          <w:p w14:paraId="7878BCEF" w14:textId="77777777" w:rsidR="000E4D99" w:rsidRDefault="00740B33">
            <w:pPr>
              <w:spacing w:line="274" w:lineRule="auto"/>
            </w:pPr>
            <w:r>
              <w:rPr>
                <w:sz w:val="17"/>
              </w:rPr>
              <w:t>一配置一世界模型</w:t>
            </w:r>
          </w:p>
        </w:tc>
      </w:tr>
    </w:tbl>
    <w:p w14:paraId="38956539" w14:textId="77777777" w:rsidR="000E4D99" w:rsidRDefault="000E4D99">
      <w:pPr>
        <w:spacing w:after="20" w:line="307" w:lineRule="auto"/>
      </w:pPr>
    </w:p>
    <w:p w14:paraId="5659007D" w14:textId="77777777" w:rsidR="000E4D99" w:rsidRDefault="00740B33">
      <w:pPr>
        <w:pStyle w:val="21"/>
        <w:spacing w:before="80" w:after="100" w:line="264" w:lineRule="auto"/>
      </w:pPr>
      <w:r>
        <w:rPr>
          <w:rFonts w:ascii="Aptos" w:eastAsia="Noto Sans CJK SC" w:hAnsi="Aptos"/>
        </w:rPr>
        <w:t xml:space="preserve">6.3 </w:t>
      </w:r>
      <w:r>
        <w:rPr>
          <w:rFonts w:ascii="Aptos" w:eastAsia="Noto Sans CJK SC" w:hAnsi="Aptos"/>
        </w:rPr>
        <w:t>手工</w:t>
      </w:r>
      <w:r>
        <w:rPr>
          <w:rFonts w:ascii="Aptos" w:eastAsia="Noto Sans CJK SC" w:hAnsi="Aptos"/>
        </w:rPr>
        <w:t xml:space="preserve"> adapter </w:t>
      </w:r>
      <w:r>
        <w:rPr>
          <w:rFonts w:ascii="Aptos" w:eastAsia="Noto Sans CJK SC" w:hAnsi="Aptos"/>
        </w:rPr>
        <w:t>的迁移</w:t>
      </w:r>
    </w:p>
    <w:p w14:paraId="2F74B1E0" w14:textId="77777777" w:rsidR="000E4D99" w:rsidRDefault="00740B33">
      <w:pPr>
        <w:pStyle w:val="a"/>
        <w:spacing w:after="40" w:line="288" w:lineRule="auto"/>
      </w:pPr>
      <w:r>
        <w:rPr>
          <w:sz w:val="20"/>
        </w:rPr>
        <w:t>保留当前手工</w:t>
      </w:r>
      <w:r>
        <w:rPr>
          <w:sz w:val="20"/>
        </w:rPr>
        <w:t xml:space="preserve"> intervention adapter </w:t>
      </w:r>
      <w:r>
        <w:rPr>
          <w:sz w:val="20"/>
        </w:rPr>
        <w:t>作为</w:t>
      </w:r>
      <w:r>
        <w:rPr>
          <w:sz w:val="20"/>
        </w:rPr>
        <w:t xml:space="preserve"> baseline </w:t>
      </w:r>
      <w:r>
        <w:rPr>
          <w:sz w:val="20"/>
        </w:rPr>
        <w:t>和</w:t>
      </w:r>
      <w:r>
        <w:rPr>
          <w:sz w:val="20"/>
        </w:rPr>
        <w:t xml:space="preserve"> warm-start teacher</w:t>
      </w:r>
      <w:r>
        <w:rPr>
          <w:sz w:val="20"/>
        </w:rPr>
        <w:t>。</w:t>
      </w:r>
    </w:p>
    <w:p w14:paraId="2AD89885" w14:textId="77777777" w:rsidR="000E4D99" w:rsidRDefault="00740B33">
      <w:pPr>
        <w:pStyle w:val="a"/>
        <w:spacing w:after="40" w:line="288" w:lineRule="auto"/>
      </w:pPr>
      <w:r>
        <w:rPr>
          <w:sz w:val="20"/>
        </w:rPr>
        <w:t xml:space="preserve">PPO </w:t>
      </w:r>
      <w:r>
        <w:rPr>
          <w:sz w:val="20"/>
        </w:rPr>
        <w:t>初期可使用</w:t>
      </w:r>
      <w:r>
        <w:rPr>
          <w:sz w:val="20"/>
        </w:rPr>
        <w:t xml:space="preserve"> action distillation </w:t>
      </w:r>
      <w:r>
        <w:rPr>
          <w:sz w:val="20"/>
        </w:rPr>
        <w:t>模仿手工</w:t>
      </w:r>
      <w:r>
        <w:rPr>
          <w:sz w:val="20"/>
        </w:rPr>
        <w:t xml:space="preserve">/IDM </w:t>
      </w:r>
      <w:r>
        <w:rPr>
          <w:sz w:val="20"/>
        </w:rPr>
        <w:t>参考，随后逐步降低权重。</w:t>
      </w:r>
    </w:p>
    <w:p w14:paraId="525FFE5B" w14:textId="77777777" w:rsidR="000E4D99" w:rsidRDefault="00740B33">
      <w:pPr>
        <w:pStyle w:val="a"/>
        <w:spacing w:after="40" w:line="288" w:lineRule="auto"/>
        <w:rPr>
          <w:lang w:eastAsia="zh-CN"/>
        </w:rPr>
      </w:pPr>
      <w:r>
        <w:rPr>
          <w:sz w:val="20"/>
          <w:lang w:eastAsia="zh-CN"/>
        </w:rPr>
        <w:t>主模型收敛后，手工</w:t>
      </w:r>
      <w:r>
        <w:rPr>
          <w:sz w:val="20"/>
          <w:lang w:eastAsia="zh-CN"/>
        </w:rPr>
        <w:t xml:space="preserve"> adapter </w:t>
      </w:r>
      <w:r>
        <w:rPr>
          <w:sz w:val="20"/>
          <w:lang w:eastAsia="zh-CN"/>
        </w:rPr>
        <w:t>在正式推理中关闭；仅保留数值安全边界。</w:t>
      </w:r>
    </w:p>
    <w:p w14:paraId="47ADD34F" w14:textId="77777777" w:rsidR="000E4D99" w:rsidRDefault="00740B33">
      <w:pPr>
        <w:pStyle w:val="a"/>
        <w:spacing w:after="40" w:line="288" w:lineRule="auto"/>
      </w:pPr>
      <w:r>
        <w:rPr>
          <w:sz w:val="20"/>
        </w:rPr>
        <w:t>自然响应校准继续用于</w:t>
      </w:r>
      <w:r>
        <w:rPr>
          <w:sz w:val="20"/>
        </w:rPr>
        <w:t xml:space="preserve"> reward</w:t>
      </w:r>
      <w:r>
        <w:rPr>
          <w:sz w:val="20"/>
        </w:rPr>
        <w:t>、</w:t>
      </w:r>
      <w:r>
        <w:rPr>
          <w:sz w:val="20"/>
        </w:rPr>
        <w:t xml:space="preserve">constraint </w:t>
      </w:r>
      <w:r>
        <w:rPr>
          <w:sz w:val="20"/>
        </w:rPr>
        <w:t>与</w:t>
      </w:r>
      <w:r>
        <w:rPr>
          <w:sz w:val="20"/>
        </w:rPr>
        <w:t xml:space="preserve"> evaluation</w:t>
      </w:r>
      <w:r>
        <w:rPr>
          <w:sz w:val="20"/>
        </w:rPr>
        <w:t>，不直接硬裁剪</w:t>
      </w:r>
      <w:r>
        <w:rPr>
          <w:sz w:val="20"/>
        </w:rPr>
        <w:t xml:space="preserve"> actor </w:t>
      </w:r>
      <w:r>
        <w:rPr>
          <w:sz w:val="20"/>
        </w:rPr>
        <w:t>输出。</w:t>
      </w:r>
    </w:p>
    <w:p w14:paraId="492B8097" w14:textId="77777777" w:rsidR="000E4D99" w:rsidRDefault="00740B33">
      <w:pPr>
        <w:pStyle w:val="1"/>
        <w:spacing w:before="160" w:after="100" w:line="264" w:lineRule="auto"/>
      </w:pPr>
      <w:r>
        <w:rPr>
          <w:rFonts w:ascii="Aptos" w:eastAsia="Noto Sans CJK SC" w:hAnsi="Aptos"/>
        </w:rPr>
        <w:t xml:space="preserve">8. </w:t>
      </w:r>
      <w:r>
        <w:rPr>
          <w:rFonts w:ascii="Aptos" w:eastAsia="Noto Sans CJK SC" w:hAnsi="Aptos"/>
        </w:rPr>
        <w:t>与</w:t>
      </w:r>
      <w:r>
        <w:rPr>
          <w:rFonts w:ascii="Aptos" w:eastAsia="Noto Sans CJK SC" w:hAnsi="Aptos"/>
        </w:rPr>
        <w:t xml:space="preserve"> fixed-K</w:t>
      </w:r>
      <w:r>
        <w:rPr>
          <w:rFonts w:ascii="Aptos" w:eastAsia="Noto Sans CJK SC" w:hAnsi="Aptos"/>
        </w:rPr>
        <w:t>、</w:t>
      </w:r>
      <w:r>
        <w:rPr>
          <w:rFonts w:ascii="Aptos" w:eastAsia="Noto Sans CJK SC" w:hAnsi="Aptos"/>
        </w:rPr>
        <w:t>full-prior</w:t>
      </w:r>
      <w:r>
        <w:rPr>
          <w:rFonts w:ascii="Aptos" w:eastAsia="Noto Sans CJK SC" w:hAnsi="Aptos"/>
        </w:rPr>
        <w:t>、</w:t>
      </w:r>
      <w:r>
        <w:rPr>
          <w:rFonts w:ascii="Aptos" w:eastAsia="Noto Sans CJK SC" w:hAnsi="Aptos"/>
        </w:rPr>
        <w:t xml:space="preserve">EVT </w:t>
      </w:r>
      <w:r>
        <w:rPr>
          <w:rFonts w:ascii="Aptos" w:eastAsia="Noto Sans CJK SC" w:hAnsi="Aptos"/>
        </w:rPr>
        <w:t>和</w:t>
      </w:r>
      <w:r>
        <w:rPr>
          <w:rFonts w:ascii="Aptos" w:eastAsia="Noto Sans CJK SC" w:hAnsi="Aptos"/>
        </w:rPr>
        <w:t xml:space="preserve"> AMS </w:t>
      </w:r>
      <w:r>
        <w:rPr>
          <w:rFonts w:ascii="Aptos" w:eastAsia="Noto Sans CJK SC" w:hAnsi="Aptos"/>
        </w:rPr>
        <w:t>的兼容性</w:t>
      </w:r>
    </w:p>
    <w:p w14:paraId="24F0FE5E" w14:textId="77777777" w:rsidR="000E4D99" w:rsidRDefault="00740B33">
      <w:pPr>
        <w:pStyle w:val="21"/>
        <w:spacing w:before="80" w:after="100" w:line="264" w:lineRule="auto"/>
        <w:rPr>
          <w:lang w:eastAsia="zh-CN"/>
        </w:rPr>
      </w:pPr>
      <w:r>
        <w:rPr>
          <w:rFonts w:ascii="Aptos" w:eastAsia="Noto Sans CJK SC" w:hAnsi="Aptos"/>
          <w:lang w:eastAsia="zh-CN"/>
        </w:rPr>
        <w:t>8.1 fixed-K</w:t>
      </w:r>
    </w:p>
    <w:p w14:paraId="4C5B2A00" w14:textId="77777777" w:rsidR="000E4D99" w:rsidRDefault="00740B33">
      <w:pPr>
        <w:spacing w:after="100" w:line="322" w:lineRule="auto"/>
        <w:ind w:firstLine="420"/>
        <w:rPr>
          <w:lang w:eastAsia="zh-CN"/>
        </w:rPr>
      </w:pPr>
      <w:r>
        <w:rPr>
          <w:lang w:eastAsia="zh-CN"/>
        </w:rPr>
        <w:t xml:space="preserve">fixed-K </w:t>
      </w:r>
      <w:r>
        <w:rPr>
          <w:lang w:eastAsia="zh-CN"/>
        </w:rPr>
        <w:t>继续作为主开发和事实</w:t>
      </w:r>
      <w:r>
        <w:rPr>
          <w:lang w:eastAsia="zh-CN"/>
        </w:rPr>
        <w:t>—</w:t>
      </w:r>
      <w:r>
        <w:rPr>
          <w:lang w:eastAsia="zh-CN"/>
        </w:rPr>
        <w:t>反应隔离协议。</w:t>
      </w:r>
      <w:r>
        <w:rPr>
          <w:lang w:eastAsia="zh-CN"/>
        </w:rPr>
        <w:t xml:space="preserve">K_GT </w:t>
      </w:r>
      <w:r>
        <w:rPr>
          <w:lang w:eastAsia="zh-CN"/>
        </w:rPr>
        <w:t>提供</w:t>
      </w:r>
      <w:r>
        <w:rPr>
          <w:lang w:eastAsia="zh-CN"/>
        </w:rPr>
        <w:t xml:space="preserve"> held-out </w:t>
      </w:r>
      <w:r>
        <w:rPr>
          <w:lang w:eastAsia="zh-CN"/>
        </w:rPr>
        <w:t>场景的宏观意图，</w:t>
      </w:r>
      <w:r>
        <w:rPr>
          <w:lang w:eastAsia="zh-CN"/>
        </w:rPr>
        <w:t xml:space="preserve">PPO </w:t>
      </w:r>
      <w:r>
        <w:rPr>
          <w:lang w:eastAsia="zh-CN"/>
        </w:rPr>
        <w:t>只在检测到已实现</w:t>
      </w:r>
      <w:r>
        <w:rPr>
          <w:lang w:eastAsia="zh-CN"/>
        </w:rPr>
        <w:t xml:space="preserve"> ego </w:t>
      </w:r>
      <w:r>
        <w:rPr>
          <w:lang w:eastAsia="zh-CN"/>
        </w:rPr>
        <w:t>干预后通过</w:t>
      </w:r>
      <w:r>
        <w:rPr>
          <w:lang w:eastAsia="zh-CN"/>
        </w:rPr>
        <w:t xml:space="preserve"> </w:t>
      </w:r>
      <w:r>
        <w:t>α</w:t>
      </w:r>
      <w:r>
        <w:rPr>
          <w:lang w:eastAsia="zh-CN"/>
        </w:rPr>
        <w:t xml:space="preserve"> </w:t>
      </w:r>
      <w:r>
        <w:rPr>
          <w:lang w:eastAsia="zh-CN"/>
        </w:rPr>
        <w:t>局部偏离</w:t>
      </w:r>
      <w:r>
        <w:rPr>
          <w:lang w:eastAsia="zh-CN"/>
        </w:rPr>
        <w:t xml:space="preserve"> K</w:t>
      </w:r>
      <w:r>
        <w:rPr>
          <w:lang w:eastAsia="zh-CN"/>
        </w:rPr>
        <w:t>。该协议估计</w:t>
      </w:r>
      <w:r>
        <w:rPr>
          <w:lang w:eastAsia="zh-CN"/>
        </w:rPr>
        <w:t xml:space="preserve"> macro-intent-conditioned fidelity-controlled risk</w:t>
      </w:r>
      <w:r>
        <w:rPr>
          <w:lang w:eastAsia="zh-CN"/>
        </w:rPr>
        <w:t>，而不是无条件自然发生概率。</w:t>
      </w:r>
    </w:p>
    <w:p w14:paraId="60671146" w14:textId="77777777" w:rsidR="000E4D99" w:rsidRDefault="00740B33">
      <w:pPr>
        <w:pStyle w:val="21"/>
        <w:spacing w:before="80" w:after="100" w:line="264" w:lineRule="auto"/>
      </w:pPr>
      <w:r>
        <w:rPr>
          <w:rFonts w:ascii="Aptos" w:eastAsia="Noto Sans CJK SC" w:hAnsi="Aptos"/>
        </w:rPr>
        <w:t>8.2 full-prior</w:t>
      </w:r>
    </w:p>
    <w:p w14:paraId="6D0E8B03" w14:textId="77777777" w:rsidR="000E4D99" w:rsidRDefault="00740B33">
      <w:pPr>
        <w:spacing w:after="100" w:line="322" w:lineRule="auto"/>
        <w:ind w:firstLine="420"/>
      </w:pPr>
      <w:r>
        <w:t xml:space="preserve">full-prior </w:t>
      </w:r>
      <w:r>
        <w:t>中</w:t>
      </w:r>
      <w:r>
        <w:t xml:space="preserve"> M</w:t>
      </w:r>
      <w:r>
        <w:t>、</w:t>
      </w:r>
      <w:r>
        <w:t>C0</w:t>
      </w:r>
      <w:r>
        <w:t>、</w:t>
      </w:r>
      <w:r>
        <w:t xml:space="preserve">K </w:t>
      </w:r>
      <w:r>
        <w:t>均由</w:t>
      </w:r>
      <w:r>
        <w:t xml:space="preserve"> Flow </w:t>
      </w:r>
      <w:r>
        <w:t>采样。</w:t>
      </w:r>
      <w:r>
        <w:t xml:space="preserve">PPO </w:t>
      </w:r>
      <w:r>
        <w:t>不改变上游场景先验，只定义条件响应核。应分别报告</w:t>
      </w:r>
      <w:r>
        <w:t xml:space="preserve"> sampled-K composition fidelity </w:t>
      </w:r>
      <w:r>
        <w:t>与</w:t>
      </w:r>
      <w:r>
        <w:t xml:space="preserve"> fixed-K response fidelity</w:t>
      </w:r>
      <w:r>
        <w:t>。</w:t>
      </w:r>
    </w:p>
    <w:p w14:paraId="61F7D119" w14:textId="77777777" w:rsidR="000E4D99" w:rsidRDefault="00740B33">
      <w:pPr>
        <w:pStyle w:val="21"/>
        <w:spacing w:before="80" w:after="100" w:line="264" w:lineRule="auto"/>
      </w:pPr>
      <w:r>
        <w:rPr>
          <w:rFonts w:ascii="Aptos" w:eastAsia="Noto Sans CJK SC" w:hAnsi="Aptos"/>
        </w:rPr>
        <w:t>8.3 EVT</w:t>
      </w:r>
    </w:p>
    <w:p w14:paraId="7B1D9235" w14:textId="77777777" w:rsidR="000E4D99" w:rsidRDefault="00740B33">
      <w:pPr>
        <w:spacing w:after="100" w:line="322" w:lineRule="auto"/>
        <w:ind w:firstLine="420"/>
      </w:pPr>
      <w:r>
        <w:t xml:space="preserve">PPO reward </w:t>
      </w:r>
      <w:r>
        <w:t>不应直接最大化</w:t>
      </w:r>
      <w:r>
        <w:t xml:space="preserve"> EVT score</w:t>
      </w:r>
      <w:r>
        <w:t>。</w:t>
      </w:r>
      <w:r>
        <w:t xml:space="preserve">EVT </w:t>
      </w:r>
      <w:r>
        <w:t>只在冻结世界模型后的</w:t>
      </w:r>
      <w:r>
        <w:t xml:space="preserve"> ADS </w:t>
      </w:r>
      <w:r>
        <w:t>测试中定义</w:t>
      </w:r>
      <w:r>
        <w:t xml:space="preserve"> failure</w:t>
      </w:r>
      <w:r>
        <w:t>。重新纳入</w:t>
      </w:r>
      <w:r>
        <w:t xml:space="preserve"> same_rear </w:t>
      </w:r>
      <w:r>
        <w:t>后必须重新拟合</w:t>
      </w:r>
      <w:r>
        <w:t xml:space="preserve"> all-slot EVT</w:t>
      </w:r>
      <w:r>
        <w:t>。</w:t>
      </w:r>
    </w:p>
    <w:p w14:paraId="387EEB33" w14:textId="77777777" w:rsidR="000E4D99" w:rsidRDefault="00740B33">
      <w:pPr>
        <w:pStyle w:val="21"/>
        <w:spacing w:before="80" w:after="100" w:line="264" w:lineRule="auto"/>
        <w:rPr>
          <w:lang w:eastAsia="zh-CN"/>
        </w:rPr>
      </w:pPr>
      <w:r>
        <w:rPr>
          <w:rFonts w:ascii="Aptos" w:eastAsia="Noto Sans CJK SC" w:hAnsi="Aptos"/>
          <w:lang w:eastAsia="zh-CN"/>
        </w:rPr>
        <w:t xml:space="preserve">8.4 AMS </w:t>
      </w:r>
      <w:r>
        <w:rPr>
          <w:rFonts w:ascii="Aptos" w:eastAsia="Noto Sans CJK SC" w:hAnsi="Aptos"/>
          <w:lang w:eastAsia="zh-CN"/>
        </w:rPr>
        <w:t>和显式随机性</w:t>
      </w:r>
    </w:p>
    <w:p w14:paraId="7811C563" w14:textId="77777777" w:rsidR="000E4D99" w:rsidRDefault="00740B33">
      <w:pPr>
        <w:spacing w:after="100" w:line="322" w:lineRule="auto"/>
        <w:ind w:firstLine="420"/>
        <w:rPr>
          <w:lang w:eastAsia="zh-CN"/>
        </w:rPr>
      </w:pPr>
      <w:r>
        <w:rPr>
          <w:lang w:eastAsia="zh-CN"/>
        </w:rPr>
        <w:t>测试时策略冻结。若</w:t>
      </w:r>
      <w:r>
        <w:rPr>
          <w:lang w:eastAsia="zh-CN"/>
        </w:rPr>
        <w:t xml:space="preserve"> actor </w:t>
      </w:r>
      <w:r>
        <w:rPr>
          <w:lang w:eastAsia="zh-CN"/>
        </w:rPr>
        <w:t>为高斯策略，可将现有</w:t>
      </w:r>
      <w:r>
        <w:rPr>
          <w:lang w:eastAsia="zh-CN"/>
        </w:rPr>
        <w:t xml:space="preserve"> agent_response_innovations </w:t>
      </w:r>
      <w:r>
        <w:rPr>
          <w:lang w:eastAsia="zh-CN"/>
        </w:rPr>
        <w:t>作为标准正态</w:t>
      </w:r>
      <w:r>
        <w:rPr>
          <w:lang w:eastAsia="zh-CN"/>
        </w:rPr>
        <w:t xml:space="preserve"> base noise</w:t>
      </w:r>
      <w:r>
        <w:rPr>
          <w:lang w:eastAsia="zh-CN"/>
        </w:rPr>
        <w:t>，经重参数化产生动作；给定</w:t>
      </w:r>
      <w:r>
        <w:rPr>
          <w:lang w:eastAsia="zh-CN"/>
        </w:rPr>
        <w:t xml:space="preserve"> </w:t>
      </w:r>
      <w:r>
        <w:t>Ω</w:t>
      </w:r>
      <w:r>
        <w:rPr>
          <w:lang w:eastAsia="zh-CN"/>
        </w:rPr>
        <w:t xml:space="preserve"> </w:t>
      </w:r>
      <w:r>
        <w:rPr>
          <w:lang w:eastAsia="zh-CN"/>
        </w:rPr>
        <w:t>和</w:t>
      </w:r>
      <w:r>
        <w:rPr>
          <w:lang w:eastAsia="zh-CN"/>
        </w:rPr>
        <w:t xml:space="preserve"> ADS </w:t>
      </w:r>
      <w:r>
        <w:rPr>
          <w:lang w:eastAsia="zh-CN"/>
        </w:rPr>
        <w:t>后完整轨迹仍确定。</w:t>
      </w:r>
    </w:p>
    <w:p w14:paraId="5CCE5A34" w14:textId="77777777" w:rsidR="000E4D99" w:rsidRDefault="00740B33">
      <w:pPr>
        <w:spacing w:before="40" w:after="100" w:line="264" w:lineRule="auto"/>
        <w:jc w:val="center"/>
        <w:rPr>
          <w:lang w:eastAsia="zh-CN"/>
        </w:rPr>
      </w:pPr>
      <w:r>
        <w:rPr>
          <w:rFonts w:ascii="Cambria Math" w:eastAsia="Cambria Math" w:hAnsi="Cambria Math"/>
          <w:i/>
          <w:sz w:val="22"/>
          <w:lang w:eastAsia="zh-CN"/>
        </w:rPr>
        <w:t xml:space="preserve">a_t = </w:t>
      </w:r>
      <w:r>
        <w:rPr>
          <w:rFonts w:ascii="Cambria Math" w:eastAsia="Cambria Math" w:hAnsi="Cambria Math"/>
          <w:i/>
          <w:sz w:val="22"/>
        </w:rPr>
        <w:t>μ</w:t>
      </w:r>
      <w:r>
        <w:rPr>
          <w:rFonts w:ascii="Cambria Math" w:eastAsia="Cambria Math" w:hAnsi="Cambria Math"/>
          <w:i/>
          <w:sz w:val="22"/>
          <w:lang w:eastAsia="zh-CN"/>
        </w:rPr>
        <w:t>_</w:t>
      </w:r>
      <w:r>
        <w:rPr>
          <w:rFonts w:ascii="Cambria Math" w:eastAsia="Cambria Math" w:hAnsi="Cambria Math"/>
          <w:i/>
          <w:sz w:val="22"/>
        </w:rPr>
        <w:t>ψ</w:t>
      </w:r>
      <w:r>
        <w:rPr>
          <w:rFonts w:ascii="Cambria Math" w:eastAsia="Cambria Math" w:hAnsi="Cambria Math"/>
          <w:i/>
          <w:sz w:val="22"/>
          <w:lang w:eastAsia="zh-CN"/>
        </w:rPr>
        <w:t xml:space="preserve">(s_t) + </w:t>
      </w:r>
      <w:r>
        <w:rPr>
          <w:rFonts w:ascii="Cambria Math" w:eastAsia="Cambria Math" w:hAnsi="Cambria Math"/>
          <w:i/>
          <w:sz w:val="22"/>
        </w:rPr>
        <w:t>σ</w:t>
      </w:r>
      <w:r>
        <w:rPr>
          <w:rFonts w:ascii="Cambria Math" w:eastAsia="Cambria Math" w:hAnsi="Cambria Math"/>
          <w:i/>
          <w:sz w:val="22"/>
          <w:lang w:eastAsia="zh-CN"/>
        </w:rPr>
        <w:t>_</w:t>
      </w:r>
      <w:r>
        <w:rPr>
          <w:rFonts w:ascii="Cambria Math" w:eastAsia="Cambria Math" w:hAnsi="Cambria Math"/>
          <w:i/>
          <w:sz w:val="22"/>
        </w:rPr>
        <w:t>ψ</w:t>
      </w:r>
      <w:r>
        <w:rPr>
          <w:rFonts w:ascii="Cambria Math" w:eastAsia="Cambria Math" w:hAnsi="Cambria Math"/>
          <w:i/>
          <w:sz w:val="22"/>
          <w:lang w:eastAsia="zh-CN"/>
        </w:rPr>
        <w:t>(s_t) ⊙ z_t,   z_t ~ N(0,I)</w:t>
      </w:r>
    </w:p>
    <w:p w14:paraId="736764D0" w14:textId="77777777" w:rsidR="000E4D99" w:rsidRDefault="00740B33">
      <w:pPr>
        <w:spacing w:after="100" w:line="322" w:lineRule="auto"/>
        <w:ind w:firstLine="420"/>
      </w:pPr>
      <w:r>
        <w:t xml:space="preserve">AMS </w:t>
      </w:r>
      <w:r>
        <w:t>仍在名义世界先验上运行，禁止在</w:t>
      </w:r>
      <w:r>
        <w:t xml:space="preserve"> AMS </w:t>
      </w:r>
      <w:r>
        <w:t>中启用</w:t>
      </w:r>
      <w:r>
        <w:t xml:space="preserve"> adversarial PPO </w:t>
      </w:r>
      <w:r>
        <w:t>或根据接近</w:t>
      </w:r>
      <w:r>
        <w:t xml:space="preserve"> failure </w:t>
      </w:r>
      <w:r>
        <w:t>的程度在线更新策略。</w:t>
      </w:r>
    </w:p>
    <w:p w14:paraId="60937D4A" w14:textId="77777777" w:rsidR="000E4D99" w:rsidRDefault="00740B33">
      <w:pPr>
        <w:pStyle w:val="1"/>
        <w:spacing w:before="160" w:after="100" w:line="264" w:lineRule="auto"/>
      </w:pPr>
      <w:r>
        <w:rPr>
          <w:rFonts w:ascii="Aptos" w:eastAsia="Noto Sans CJK SC" w:hAnsi="Aptos"/>
        </w:rPr>
        <w:t xml:space="preserve">9. </w:t>
      </w:r>
      <w:r>
        <w:rPr>
          <w:rFonts w:ascii="Aptos" w:eastAsia="Noto Sans CJK SC" w:hAnsi="Aptos"/>
        </w:rPr>
        <w:t>实验矩阵与验收门槛</w:t>
      </w:r>
    </w:p>
    <w:p w14:paraId="153A784C" w14:textId="77777777" w:rsidR="000E4D99" w:rsidRDefault="00740B33">
      <w:pPr>
        <w:pStyle w:val="21"/>
        <w:spacing w:before="80" w:after="100" w:line="264" w:lineRule="auto"/>
      </w:pPr>
      <w:r>
        <w:rPr>
          <w:rFonts w:ascii="Aptos" w:eastAsia="Noto Sans CJK SC" w:hAnsi="Aptos"/>
        </w:rPr>
        <w:t xml:space="preserve">9.1 </w:t>
      </w:r>
      <w:r>
        <w:rPr>
          <w:rFonts w:ascii="Aptos" w:eastAsia="Noto Sans CJK SC" w:hAnsi="Aptos"/>
        </w:rPr>
        <w:t>核心消融</w:t>
      </w:r>
    </w:p>
    <w:tbl>
      <w:tblPr>
        <w:tblStyle w:val="aff1"/>
        <w:tblW w:w="0" w:type="auto"/>
        <w:jc w:val="center"/>
        <w:tblLook w:val="04A0" w:firstRow="1" w:lastRow="0" w:firstColumn="1" w:lastColumn="0" w:noHBand="0" w:noVBand="1"/>
      </w:tblPr>
      <w:tblGrid>
        <w:gridCol w:w="794"/>
        <w:gridCol w:w="4082"/>
        <w:gridCol w:w="4535"/>
      </w:tblGrid>
      <w:tr w:rsidR="000E4D99" w14:paraId="6B0B1C27" w14:textId="77777777">
        <w:trPr>
          <w:cantSplit/>
          <w:tblHeader/>
          <w:jc w:val="center"/>
        </w:trPr>
        <w:tc>
          <w:tcPr>
            <w:tcW w:w="794" w:type="dxa"/>
            <w:shd w:val="clear" w:color="auto" w:fill="D9EAF7"/>
            <w:tcMar>
              <w:top w:w="70" w:type="dxa"/>
              <w:left w:w="80" w:type="dxa"/>
              <w:bottom w:w="70" w:type="dxa"/>
              <w:right w:w="80" w:type="dxa"/>
            </w:tcMar>
            <w:vAlign w:val="center"/>
          </w:tcPr>
          <w:p w14:paraId="7F25AB1C" w14:textId="77777777" w:rsidR="000E4D99" w:rsidRDefault="00740B33">
            <w:pPr>
              <w:spacing w:line="264" w:lineRule="auto"/>
              <w:jc w:val="center"/>
            </w:pPr>
            <w:r>
              <w:rPr>
                <w:b/>
                <w:sz w:val="18"/>
              </w:rPr>
              <w:t>编号</w:t>
            </w:r>
          </w:p>
        </w:tc>
        <w:tc>
          <w:tcPr>
            <w:tcW w:w="4082" w:type="dxa"/>
            <w:shd w:val="clear" w:color="auto" w:fill="D9EAF7"/>
            <w:tcMar>
              <w:top w:w="70" w:type="dxa"/>
              <w:left w:w="80" w:type="dxa"/>
              <w:bottom w:w="70" w:type="dxa"/>
              <w:right w:w="80" w:type="dxa"/>
            </w:tcMar>
            <w:vAlign w:val="center"/>
          </w:tcPr>
          <w:p w14:paraId="63225784" w14:textId="77777777" w:rsidR="000E4D99" w:rsidRDefault="00740B33">
            <w:pPr>
              <w:spacing w:line="264" w:lineRule="auto"/>
              <w:jc w:val="center"/>
            </w:pPr>
            <w:r>
              <w:rPr>
                <w:b/>
                <w:sz w:val="18"/>
              </w:rPr>
              <w:t>方法</w:t>
            </w:r>
          </w:p>
        </w:tc>
        <w:tc>
          <w:tcPr>
            <w:tcW w:w="4535" w:type="dxa"/>
            <w:shd w:val="clear" w:color="auto" w:fill="D9EAF7"/>
            <w:tcMar>
              <w:top w:w="70" w:type="dxa"/>
              <w:left w:w="80" w:type="dxa"/>
              <w:bottom w:w="70" w:type="dxa"/>
              <w:right w:w="80" w:type="dxa"/>
            </w:tcMar>
            <w:vAlign w:val="center"/>
          </w:tcPr>
          <w:p w14:paraId="37845705" w14:textId="77777777" w:rsidR="000E4D99" w:rsidRDefault="00740B33">
            <w:pPr>
              <w:spacing w:line="264" w:lineRule="auto"/>
              <w:jc w:val="center"/>
            </w:pPr>
            <w:r>
              <w:rPr>
                <w:b/>
                <w:sz w:val="18"/>
              </w:rPr>
              <w:t>回答的问题</w:t>
            </w:r>
          </w:p>
        </w:tc>
      </w:tr>
      <w:tr w:rsidR="000E4D99" w14:paraId="267D3416" w14:textId="77777777">
        <w:trPr>
          <w:cantSplit/>
          <w:jc w:val="center"/>
        </w:trPr>
        <w:tc>
          <w:tcPr>
            <w:tcW w:w="794" w:type="dxa"/>
            <w:tcMar>
              <w:top w:w="70" w:type="dxa"/>
              <w:left w:w="80" w:type="dxa"/>
              <w:bottom w:w="70" w:type="dxa"/>
              <w:right w:w="80" w:type="dxa"/>
            </w:tcMar>
            <w:vAlign w:val="center"/>
          </w:tcPr>
          <w:p w14:paraId="2443ECFF" w14:textId="77777777" w:rsidR="000E4D99" w:rsidRDefault="00740B33">
            <w:pPr>
              <w:spacing w:line="274" w:lineRule="auto"/>
            </w:pPr>
            <w:r>
              <w:rPr>
                <w:sz w:val="18"/>
              </w:rPr>
              <w:t>A0</w:t>
            </w:r>
          </w:p>
        </w:tc>
        <w:tc>
          <w:tcPr>
            <w:tcW w:w="4082" w:type="dxa"/>
            <w:tcMar>
              <w:top w:w="70" w:type="dxa"/>
              <w:left w:w="80" w:type="dxa"/>
              <w:bottom w:w="70" w:type="dxa"/>
              <w:right w:w="80" w:type="dxa"/>
            </w:tcMar>
            <w:vAlign w:val="center"/>
          </w:tcPr>
          <w:p w14:paraId="5CE7AA9B" w14:textId="77777777" w:rsidR="000E4D99" w:rsidRDefault="00740B33">
            <w:pPr>
              <w:spacing w:line="274" w:lineRule="auto"/>
            </w:pPr>
            <w:r>
              <w:rPr>
                <w:sz w:val="18"/>
              </w:rPr>
              <w:t>当前</w:t>
            </w:r>
            <w:r>
              <w:rPr>
                <w:sz w:val="18"/>
              </w:rPr>
              <w:t xml:space="preserve"> soft-plan + HiQR </w:t>
            </w:r>
            <w:r>
              <w:rPr>
                <w:sz w:val="18"/>
              </w:rPr>
              <w:t>手工</w:t>
            </w:r>
            <w:r>
              <w:rPr>
                <w:sz w:val="18"/>
              </w:rPr>
              <w:t xml:space="preserve"> adapter</w:t>
            </w:r>
          </w:p>
        </w:tc>
        <w:tc>
          <w:tcPr>
            <w:tcW w:w="4535" w:type="dxa"/>
            <w:tcMar>
              <w:top w:w="70" w:type="dxa"/>
              <w:left w:w="80" w:type="dxa"/>
              <w:bottom w:w="70" w:type="dxa"/>
              <w:right w:w="80" w:type="dxa"/>
            </w:tcMar>
            <w:vAlign w:val="center"/>
          </w:tcPr>
          <w:p w14:paraId="3E88F073" w14:textId="77777777" w:rsidR="000E4D99" w:rsidRDefault="00740B33">
            <w:pPr>
              <w:spacing w:line="274" w:lineRule="auto"/>
            </w:pPr>
            <w:r>
              <w:rPr>
                <w:sz w:val="18"/>
              </w:rPr>
              <w:t>现有基线</w:t>
            </w:r>
          </w:p>
        </w:tc>
      </w:tr>
      <w:tr w:rsidR="000E4D99" w14:paraId="3757DA59" w14:textId="77777777">
        <w:trPr>
          <w:cantSplit/>
          <w:jc w:val="center"/>
        </w:trPr>
        <w:tc>
          <w:tcPr>
            <w:tcW w:w="794" w:type="dxa"/>
            <w:tcMar>
              <w:top w:w="70" w:type="dxa"/>
              <w:left w:w="80" w:type="dxa"/>
              <w:bottom w:w="70" w:type="dxa"/>
              <w:right w:w="80" w:type="dxa"/>
            </w:tcMar>
            <w:vAlign w:val="center"/>
          </w:tcPr>
          <w:p w14:paraId="2C43EE56" w14:textId="77777777" w:rsidR="000E4D99" w:rsidRDefault="00740B33">
            <w:pPr>
              <w:spacing w:line="274" w:lineRule="auto"/>
            </w:pPr>
            <w:r>
              <w:rPr>
                <w:sz w:val="18"/>
              </w:rPr>
              <w:t>A1</w:t>
            </w:r>
          </w:p>
        </w:tc>
        <w:tc>
          <w:tcPr>
            <w:tcW w:w="4082" w:type="dxa"/>
            <w:tcMar>
              <w:top w:w="70" w:type="dxa"/>
              <w:left w:w="80" w:type="dxa"/>
              <w:bottom w:w="70" w:type="dxa"/>
              <w:right w:w="80" w:type="dxa"/>
            </w:tcMar>
            <w:vAlign w:val="center"/>
          </w:tcPr>
          <w:p w14:paraId="451B1183" w14:textId="77777777" w:rsidR="000E4D99" w:rsidRDefault="00740B33">
            <w:pPr>
              <w:spacing w:line="274" w:lineRule="auto"/>
            </w:pPr>
            <w:r>
              <w:rPr>
                <w:sz w:val="18"/>
              </w:rPr>
              <w:t xml:space="preserve">+ </w:t>
            </w:r>
            <w:r>
              <w:rPr>
                <w:sz w:val="18"/>
              </w:rPr>
              <w:t>数据校准</w:t>
            </w:r>
            <w:r>
              <w:rPr>
                <w:sz w:val="18"/>
              </w:rPr>
              <w:t xml:space="preserve"> IDM/MOBIL rule response</w:t>
            </w:r>
          </w:p>
        </w:tc>
        <w:tc>
          <w:tcPr>
            <w:tcW w:w="4535" w:type="dxa"/>
            <w:tcMar>
              <w:top w:w="70" w:type="dxa"/>
              <w:left w:w="80" w:type="dxa"/>
              <w:bottom w:w="70" w:type="dxa"/>
              <w:right w:w="80" w:type="dxa"/>
            </w:tcMar>
            <w:vAlign w:val="center"/>
          </w:tcPr>
          <w:p w14:paraId="3A7BB83D" w14:textId="77777777" w:rsidR="000E4D99" w:rsidRDefault="00740B33">
            <w:pPr>
              <w:spacing w:line="274" w:lineRule="auto"/>
            </w:pPr>
            <w:r>
              <w:rPr>
                <w:sz w:val="18"/>
              </w:rPr>
              <w:t>规则先验是否足够</w:t>
            </w:r>
          </w:p>
        </w:tc>
      </w:tr>
      <w:tr w:rsidR="000E4D99" w14:paraId="6694D019" w14:textId="77777777">
        <w:trPr>
          <w:cantSplit/>
          <w:jc w:val="center"/>
        </w:trPr>
        <w:tc>
          <w:tcPr>
            <w:tcW w:w="794" w:type="dxa"/>
            <w:tcMar>
              <w:top w:w="70" w:type="dxa"/>
              <w:left w:w="80" w:type="dxa"/>
              <w:bottom w:w="70" w:type="dxa"/>
              <w:right w:w="80" w:type="dxa"/>
            </w:tcMar>
            <w:vAlign w:val="center"/>
          </w:tcPr>
          <w:p w14:paraId="4060482C" w14:textId="77777777" w:rsidR="000E4D99" w:rsidRDefault="00740B33">
            <w:pPr>
              <w:spacing w:line="274" w:lineRule="auto"/>
            </w:pPr>
            <w:r>
              <w:rPr>
                <w:sz w:val="18"/>
              </w:rPr>
              <w:t>A2</w:t>
            </w:r>
          </w:p>
        </w:tc>
        <w:tc>
          <w:tcPr>
            <w:tcW w:w="4082" w:type="dxa"/>
            <w:tcMar>
              <w:top w:w="70" w:type="dxa"/>
              <w:left w:w="80" w:type="dxa"/>
              <w:bottom w:w="70" w:type="dxa"/>
              <w:right w:w="80" w:type="dxa"/>
            </w:tcMar>
            <w:vAlign w:val="center"/>
          </w:tcPr>
          <w:p w14:paraId="48BD9088" w14:textId="77777777" w:rsidR="000E4D99" w:rsidRDefault="00740B33">
            <w:pPr>
              <w:spacing w:line="274" w:lineRule="auto"/>
            </w:pPr>
            <w:r>
              <w:rPr>
                <w:sz w:val="18"/>
              </w:rPr>
              <w:t>+ GAIL prior</w:t>
            </w:r>
            <w:r>
              <w:rPr>
                <w:sz w:val="18"/>
              </w:rPr>
              <w:t>，仅模仿学习</w:t>
            </w:r>
          </w:p>
        </w:tc>
        <w:tc>
          <w:tcPr>
            <w:tcW w:w="4535" w:type="dxa"/>
            <w:tcMar>
              <w:top w:w="70" w:type="dxa"/>
              <w:left w:w="80" w:type="dxa"/>
              <w:bottom w:w="70" w:type="dxa"/>
              <w:right w:w="80" w:type="dxa"/>
            </w:tcMar>
            <w:vAlign w:val="center"/>
          </w:tcPr>
          <w:p w14:paraId="2B5E955D" w14:textId="77777777" w:rsidR="000E4D99" w:rsidRDefault="00740B33">
            <w:pPr>
              <w:spacing w:line="274" w:lineRule="auto"/>
            </w:pPr>
            <w:r>
              <w:rPr>
                <w:sz w:val="18"/>
              </w:rPr>
              <w:t xml:space="preserve">GAIL </w:t>
            </w:r>
            <w:r>
              <w:rPr>
                <w:sz w:val="18"/>
              </w:rPr>
              <w:t>是否已经足够</w:t>
            </w:r>
          </w:p>
        </w:tc>
      </w:tr>
      <w:tr w:rsidR="000E4D99" w14:paraId="43E74A92" w14:textId="77777777">
        <w:trPr>
          <w:cantSplit/>
          <w:jc w:val="center"/>
        </w:trPr>
        <w:tc>
          <w:tcPr>
            <w:tcW w:w="794" w:type="dxa"/>
            <w:tcMar>
              <w:top w:w="70" w:type="dxa"/>
              <w:left w:w="80" w:type="dxa"/>
              <w:bottom w:w="70" w:type="dxa"/>
              <w:right w:w="80" w:type="dxa"/>
            </w:tcMar>
            <w:vAlign w:val="center"/>
          </w:tcPr>
          <w:p w14:paraId="76003B93" w14:textId="77777777" w:rsidR="000E4D99" w:rsidRDefault="00740B33">
            <w:pPr>
              <w:spacing w:line="274" w:lineRule="auto"/>
            </w:pPr>
            <w:r>
              <w:rPr>
                <w:sz w:val="18"/>
              </w:rPr>
              <w:t>A3</w:t>
            </w:r>
          </w:p>
        </w:tc>
        <w:tc>
          <w:tcPr>
            <w:tcW w:w="4082" w:type="dxa"/>
            <w:tcMar>
              <w:top w:w="70" w:type="dxa"/>
              <w:left w:w="80" w:type="dxa"/>
              <w:bottom w:w="70" w:type="dxa"/>
              <w:right w:w="80" w:type="dxa"/>
            </w:tcMar>
            <w:vAlign w:val="center"/>
          </w:tcPr>
          <w:p w14:paraId="01FA7735" w14:textId="77777777" w:rsidR="000E4D99" w:rsidRDefault="00740B33">
            <w:pPr>
              <w:spacing w:line="274" w:lineRule="auto"/>
            </w:pPr>
            <w:r>
              <w:rPr>
                <w:sz w:val="18"/>
              </w:rPr>
              <w:t>+ residual PPO</w:t>
            </w:r>
            <w:r>
              <w:rPr>
                <w:sz w:val="18"/>
              </w:rPr>
              <w:t>，无</w:t>
            </w:r>
            <w:r>
              <w:rPr>
                <w:sz w:val="18"/>
              </w:rPr>
              <w:t xml:space="preserve"> GAIL/KL</w:t>
            </w:r>
          </w:p>
        </w:tc>
        <w:tc>
          <w:tcPr>
            <w:tcW w:w="4535" w:type="dxa"/>
            <w:tcMar>
              <w:top w:w="70" w:type="dxa"/>
              <w:left w:w="80" w:type="dxa"/>
              <w:bottom w:w="70" w:type="dxa"/>
              <w:right w:w="80" w:type="dxa"/>
            </w:tcMar>
            <w:vAlign w:val="center"/>
          </w:tcPr>
          <w:p w14:paraId="00BBE906" w14:textId="77777777" w:rsidR="000E4D99" w:rsidRDefault="00740B33">
            <w:pPr>
              <w:spacing w:line="274" w:lineRule="auto"/>
              <w:rPr>
                <w:lang w:eastAsia="zh-CN"/>
              </w:rPr>
            </w:pPr>
            <w:r>
              <w:rPr>
                <w:sz w:val="18"/>
                <w:lang w:eastAsia="zh-CN"/>
              </w:rPr>
              <w:t xml:space="preserve">RL </w:t>
            </w:r>
            <w:r>
              <w:rPr>
                <w:sz w:val="18"/>
                <w:lang w:eastAsia="zh-CN"/>
              </w:rPr>
              <w:t>是否响应强但不自然</w:t>
            </w:r>
          </w:p>
        </w:tc>
      </w:tr>
      <w:tr w:rsidR="000E4D99" w14:paraId="30C6BDA3" w14:textId="77777777">
        <w:trPr>
          <w:cantSplit/>
          <w:jc w:val="center"/>
        </w:trPr>
        <w:tc>
          <w:tcPr>
            <w:tcW w:w="794" w:type="dxa"/>
            <w:tcMar>
              <w:top w:w="70" w:type="dxa"/>
              <w:left w:w="80" w:type="dxa"/>
              <w:bottom w:w="70" w:type="dxa"/>
              <w:right w:w="80" w:type="dxa"/>
            </w:tcMar>
            <w:vAlign w:val="center"/>
          </w:tcPr>
          <w:p w14:paraId="1B24A724" w14:textId="77777777" w:rsidR="000E4D99" w:rsidRDefault="00740B33">
            <w:pPr>
              <w:spacing w:line="274" w:lineRule="auto"/>
            </w:pPr>
            <w:r>
              <w:rPr>
                <w:sz w:val="18"/>
              </w:rPr>
              <w:lastRenderedPageBreak/>
              <w:t>A4</w:t>
            </w:r>
          </w:p>
        </w:tc>
        <w:tc>
          <w:tcPr>
            <w:tcW w:w="4082" w:type="dxa"/>
            <w:tcMar>
              <w:top w:w="70" w:type="dxa"/>
              <w:left w:w="80" w:type="dxa"/>
              <w:bottom w:w="70" w:type="dxa"/>
              <w:right w:w="80" w:type="dxa"/>
            </w:tcMar>
            <w:vAlign w:val="center"/>
          </w:tcPr>
          <w:p w14:paraId="682CCA38" w14:textId="77777777" w:rsidR="000E4D99" w:rsidRDefault="00740B33">
            <w:pPr>
              <w:spacing w:line="274" w:lineRule="auto"/>
            </w:pPr>
            <w:r>
              <w:rPr>
                <w:sz w:val="18"/>
              </w:rPr>
              <w:t>+ GAIL-regularized residual PPO</w:t>
            </w:r>
          </w:p>
        </w:tc>
        <w:tc>
          <w:tcPr>
            <w:tcW w:w="4535" w:type="dxa"/>
            <w:tcMar>
              <w:top w:w="70" w:type="dxa"/>
              <w:left w:w="80" w:type="dxa"/>
              <w:bottom w:w="70" w:type="dxa"/>
              <w:right w:w="80" w:type="dxa"/>
            </w:tcMar>
            <w:vAlign w:val="center"/>
          </w:tcPr>
          <w:p w14:paraId="1956C4C0" w14:textId="77777777" w:rsidR="000E4D99" w:rsidRDefault="00740B33">
            <w:pPr>
              <w:spacing w:line="274" w:lineRule="auto"/>
            </w:pPr>
            <w:r>
              <w:rPr>
                <w:sz w:val="18"/>
              </w:rPr>
              <w:t>推荐主方法</w:t>
            </w:r>
          </w:p>
        </w:tc>
      </w:tr>
      <w:tr w:rsidR="000E4D99" w14:paraId="42124EDC" w14:textId="77777777">
        <w:trPr>
          <w:cantSplit/>
          <w:jc w:val="center"/>
        </w:trPr>
        <w:tc>
          <w:tcPr>
            <w:tcW w:w="794" w:type="dxa"/>
            <w:tcMar>
              <w:top w:w="70" w:type="dxa"/>
              <w:left w:w="80" w:type="dxa"/>
              <w:bottom w:w="70" w:type="dxa"/>
              <w:right w:w="80" w:type="dxa"/>
            </w:tcMar>
            <w:vAlign w:val="center"/>
          </w:tcPr>
          <w:p w14:paraId="5365DF6B" w14:textId="77777777" w:rsidR="000E4D99" w:rsidRDefault="00740B33">
            <w:pPr>
              <w:spacing w:line="274" w:lineRule="auto"/>
            </w:pPr>
            <w:r>
              <w:rPr>
                <w:sz w:val="18"/>
              </w:rPr>
              <w:t>A5</w:t>
            </w:r>
          </w:p>
        </w:tc>
        <w:tc>
          <w:tcPr>
            <w:tcW w:w="4082" w:type="dxa"/>
            <w:tcMar>
              <w:top w:w="70" w:type="dxa"/>
              <w:left w:w="80" w:type="dxa"/>
              <w:bottom w:w="70" w:type="dxa"/>
              <w:right w:w="80" w:type="dxa"/>
            </w:tcMar>
            <w:vAlign w:val="center"/>
          </w:tcPr>
          <w:p w14:paraId="0638F779" w14:textId="77777777" w:rsidR="000E4D99" w:rsidRDefault="00740B33">
            <w:pPr>
              <w:spacing w:line="274" w:lineRule="auto"/>
            </w:pPr>
            <w:r>
              <w:rPr>
                <w:sz w:val="18"/>
              </w:rPr>
              <w:t xml:space="preserve">A4 </w:t>
            </w:r>
            <w:r>
              <w:rPr>
                <w:sz w:val="18"/>
              </w:rPr>
              <w:t>去掉</w:t>
            </w:r>
            <w:r>
              <w:rPr>
                <w:sz w:val="18"/>
              </w:rPr>
              <w:t xml:space="preserve"> adaptive authority</w:t>
            </w:r>
            <w:r>
              <w:rPr>
                <w:sz w:val="18"/>
              </w:rPr>
              <w:t>，固定小</w:t>
            </w:r>
            <w:r>
              <w:rPr>
                <w:sz w:val="18"/>
              </w:rPr>
              <w:t xml:space="preserve"> residual</w:t>
            </w:r>
          </w:p>
        </w:tc>
        <w:tc>
          <w:tcPr>
            <w:tcW w:w="4535" w:type="dxa"/>
            <w:tcMar>
              <w:top w:w="70" w:type="dxa"/>
              <w:left w:w="80" w:type="dxa"/>
              <w:bottom w:w="70" w:type="dxa"/>
              <w:right w:w="80" w:type="dxa"/>
            </w:tcMar>
            <w:vAlign w:val="center"/>
          </w:tcPr>
          <w:p w14:paraId="527A8A23" w14:textId="77777777" w:rsidR="000E4D99" w:rsidRDefault="00740B33">
            <w:pPr>
              <w:spacing w:line="274" w:lineRule="auto"/>
            </w:pPr>
            <w:r>
              <w:rPr>
                <w:sz w:val="18"/>
              </w:rPr>
              <w:t>控制权机制是否必要</w:t>
            </w:r>
          </w:p>
        </w:tc>
      </w:tr>
      <w:tr w:rsidR="000E4D99" w14:paraId="53C93BA0" w14:textId="77777777">
        <w:trPr>
          <w:cantSplit/>
          <w:jc w:val="center"/>
        </w:trPr>
        <w:tc>
          <w:tcPr>
            <w:tcW w:w="794" w:type="dxa"/>
            <w:tcMar>
              <w:top w:w="70" w:type="dxa"/>
              <w:left w:w="80" w:type="dxa"/>
              <w:bottom w:w="70" w:type="dxa"/>
              <w:right w:w="80" w:type="dxa"/>
            </w:tcMar>
            <w:vAlign w:val="center"/>
          </w:tcPr>
          <w:p w14:paraId="53682836" w14:textId="77777777" w:rsidR="000E4D99" w:rsidRDefault="00740B33">
            <w:pPr>
              <w:spacing w:line="274" w:lineRule="auto"/>
            </w:pPr>
            <w:r>
              <w:rPr>
                <w:sz w:val="18"/>
              </w:rPr>
              <w:t>A6</w:t>
            </w:r>
          </w:p>
        </w:tc>
        <w:tc>
          <w:tcPr>
            <w:tcW w:w="4082" w:type="dxa"/>
            <w:tcMar>
              <w:top w:w="70" w:type="dxa"/>
              <w:left w:w="80" w:type="dxa"/>
              <w:bottom w:w="70" w:type="dxa"/>
              <w:right w:w="80" w:type="dxa"/>
            </w:tcMar>
            <w:vAlign w:val="center"/>
          </w:tcPr>
          <w:p w14:paraId="5DDB74BC" w14:textId="77777777" w:rsidR="000E4D99" w:rsidRDefault="00740B33">
            <w:pPr>
              <w:spacing w:line="274" w:lineRule="auto"/>
            </w:pPr>
            <w:r>
              <w:rPr>
                <w:sz w:val="18"/>
              </w:rPr>
              <w:t>A4 + adversarial reward</w:t>
            </w:r>
            <w:r>
              <w:rPr>
                <w:sz w:val="18"/>
              </w:rPr>
              <w:t>（仅</w:t>
            </w:r>
            <w:r>
              <w:rPr>
                <w:sz w:val="18"/>
              </w:rPr>
              <w:t xml:space="preserve"> baseline</w:t>
            </w:r>
            <w:r>
              <w:rPr>
                <w:sz w:val="18"/>
              </w:rPr>
              <w:t>）</w:t>
            </w:r>
          </w:p>
        </w:tc>
        <w:tc>
          <w:tcPr>
            <w:tcW w:w="4535" w:type="dxa"/>
            <w:tcMar>
              <w:top w:w="70" w:type="dxa"/>
              <w:left w:w="80" w:type="dxa"/>
              <w:bottom w:w="70" w:type="dxa"/>
              <w:right w:w="80" w:type="dxa"/>
            </w:tcMar>
            <w:vAlign w:val="center"/>
          </w:tcPr>
          <w:p w14:paraId="471A3753" w14:textId="77777777" w:rsidR="000E4D99" w:rsidRDefault="00740B33">
            <w:pPr>
              <w:spacing w:line="274" w:lineRule="auto"/>
              <w:rPr>
                <w:lang w:eastAsia="zh-CN"/>
              </w:rPr>
            </w:pPr>
            <w:r>
              <w:rPr>
                <w:sz w:val="18"/>
                <w:lang w:eastAsia="zh-CN"/>
              </w:rPr>
              <w:t>证明名义策略不需主动对抗奖励</w:t>
            </w:r>
          </w:p>
        </w:tc>
      </w:tr>
    </w:tbl>
    <w:p w14:paraId="6A01461C" w14:textId="77777777" w:rsidR="000E4D99" w:rsidRDefault="000E4D99">
      <w:pPr>
        <w:spacing w:after="20" w:line="307" w:lineRule="auto"/>
        <w:rPr>
          <w:lang w:eastAsia="zh-CN"/>
        </w:rPr>
      </w:pPr>
    </w:p>
    <w:p w14:paraId="4DEB89F8" w14:textId="77777777" w:rsidR="000E4D99" w:rsidRDefault="00740B33">
      <w:pPr>
        <w:pStyle w:val="21"/>
        <w:spacing w:before="80" w:after="100" w:line="264" w:lineRule="auto"/>
      </w:pPr>
      <w:r>
        <w:rPr>
          <w:rFonts w:ascii="Aptos" w:eastAsia="Noto Sans CJK SC" w:hAnsi="Aptos"/>
        </w:rPr>
        <w:t xml:space="preserve">9.2 </w:t>
      </w:r>
      <w:r>
        <w:rPr>
          <w:rFonts w:ascii="Aptos" w:eastAsia="Noto Sans CJK SC" w:hAnsi="Aptos"/>
        </w:rPr>
        <w:t>事实保真门槛</w:t>
      </w:r>
    </w:p>
    <w:tbl>
      <w:tblPr>
        <w:tblStyle w:val="aff1"/>
        <w:tblW w:w="0" w:type="auto"/>
        <w:jc w:val="center"/>
        <w:tblLook w:val="04A0" w:firstRow="1" w:lastRow="0" w:firstColumn="1" w:lastColumn="0" w:noHBand="0" w:noVBand="1"/>
      </w:tblPr>
      <w:tblGrid>
        <w:gridCol w:w="2835"/>
        <w:gridCol w:w="6009"/>
      </w:tblGrid>
      <w:tr w:rsidR="000E4D99" w14:paraId="4610B0D9" w14:textId="77777777">
        <w:trPr>
          <w:cantSplit/>
          <w:tblHeader/>
          <w:jc w:val="center"/>
        </w:trPr>
        <w:tc>
          <w:tcPr>
            <w:tcW w:w="2835" w:type="dxa"/>
            <w:shd w:val="clear" w:color="auto" w:fill="D9EAF7"/>
            <w:tcMar>
              <w:top w:w="70" w:type="dxa"/>
              <w:left w:w="80" w:type="dxa"/>
              <w:bottom w:w="70" w:type="dxa"/>
              <w:right w:w="80" w:type="dxa"/>
            </w:tcMar>
            <w:vAlign w:val="center"/>
          </w:tcPr>
          <w:p w14:paraId="6018DB37" w14:textId="77777777" w:rsidR="000E4D99" w:rsidRDefault="00740B33">
            <w:pPr>
              <w:spacing w:line="264" w:lineRule="auto"/>
              <w:jc w:val="center"/>
            </w:pPr>
            <w:r>
              <w:rPr>
                <w:b/>
                <w:sz w:val="18"/>
              </w:rPr>
              <w:t>指标</w:t>
            </w:r>
          </w:p>
        </w:tc>
        <w:tc>
          <w:tcPr>
            <w:tcW w:w="6009" w:type="dxa"/>
            <w:shd w:val="clear" w:color="auto" w:fill="D9EAF7"/>
            <w:tcMar>
              <w:top w:w="70" w:type="dxa"/>
              <w:left w:w="80" w:type="dxa"/>
              <w:bottom w:w="70" w:type="dxa"/>
              <w:right w:w="80" w:type="dxa"/>
            </w:tcMar>
            <w:vAlign w:val="center"/>
          </w:tcPr>
          <w:p w14:paraId="349EAAF1" w14:textId="77777777" w:rsidR="000E4D99" w:rsidRDefault="00740B33">
            <w:pPr>
              <w:spacing w:line="264" w:lineRule="auto"/>
              <w:jc w:val="center"/>
            </w:pPr>
            <w:r>
              <w:rPr>
                <w:b/>
                <w:sz w:val="18"/>
              </w:rPr>
              <w:t>建议门槛</w:t>
            </w:r>
          </w:p>
        </w:tc>
      </w:tr>
      <w:tr w:rsidR="000E4D99" w14:paraId="4AC74370" w14:textId="77777777">
        <w:trPr>
          <w:cantSplit/>
          <w:jc w:val="center"/>
        </w:trPr>
        <w:tc>
          <w:tcPr>
            <w:tcW w:w="2835" w:type="dxa"/>
            <w:tcMar>
              <w:top w:w="70" w:type="dxa"/>
              <w:left w:w="80" w:type="dxa"/>
              <w:bottom w:w="70" w:type="dxa"/>
              <w:right w:w="80" w:type="dxa"/>
            </w:tcMar>
            <w:vAlign w:val="center"/>
          </w:tcPr>
          <w:p w14:paraId="095D51BF" w14:textId="77777777" w:rsidR="000E4D99" w:rsidRDefault="00740B33">
            <w:pPr>
              <w:spacing w:line="274" w:lineRule="auto"/>
            </w:pPr>
            <w:r>
              <w:rPr>
                <w:sz w:val="18"/>
              </w:rPr>
              <w:t>held-out ADE/FDE</w:t>
            </w:r>
          </w:p>
        </w:tc>
        <w:tc>
          <w:tcPr>
            <w:tcW w:w="6009" w:type="dxa"/>
            <w:tcMar>
              <w:top w:w="70" w:type="dxa"/>
              <w:left w:w="80" w:type="dxa"/>
              <w:bottom w:w="70" w:type="dxa"/>
              <w:right w:w="80" w:type="dxa"/>
            </w:tcMar>
            <w:vAlign w:val="center"/>
          </w:tcPr>
          <w:p w14:paraId="5C15C8DA" w14:textId="77777777" w:rsidR="000E4D99" w:rsidRDefault="00740B33">
            <w:pPr>
              <w:spacing w:line="274" w:lineRule="auto"/>
            </w:pPr>
            <w:r>
              <w:rPr>
                <w:sz w:val="18"/>
              </w:rPr>
              <w:t>相对</w:t>
            </w:r>
            <w:r>
              <w:rPr>
                <w:sz w:val="18"/>
              </w:rPr>
              <w:t xml:space="preserve"> frozen factual model </w:t>
            </w:r>
            <w:r>
              <w:rPr>
                <w:sz w:val="18"/>
              </w:rPr>
              <w:t>退化不超过</w:t>
            </w:r>
            <w:r>
              <w:rPr>
                <w:sz w:val="18"/>
              </w:rPr>
              <w:t xml:space="preserve"> 5%</w:t>
            </w:r>
          </w:p>
        </w:tc>
      </w:tr>
      <w:tr w:rsidR="000E4D99" w14:paraId="4BCCD167" w14:textId="77777777">
        <w:trPr>
          <w:cantSplit/>
          <w:jc w:val="center"/>
        </w:trPr>
        <w:tc>
          <w:tcPr>
            <w:tcW w:w="2835" w:type="dxa"/>
            <w:tcMar>
              <w:top w:w="70" w:type="dxa"/>
              <w:left w:w="80" w:type="dxa"/>
              <w:bottom w:w="70" w:type="dxa"/>
              <w:right w:w="80" w:type="dxa"/>
            </w:tcMar>
            <w:vAlign w:val="center"/>
          </w:tcPr>
          <w:p w14:paraId="5972FD46" w14:textId="77777777" w:rsidR="000E4D99" w:rsidRDefault="00740B33">
            <w:pPr>
              <w:spacing w:line="274" w:lineRule="auto"/>
            </w:pPr>
            <w:r>
              <w:rPr>
                <w:sz w:val="18"/>
              </w:rPr>
              <w:t>P95 displacement error</w:t>
            </w:r>
          </w:p>
        </w:tc>
        <w:tc>
          <w:tcPr>
            <w:tcW w:w="6009" w:type="dxa"/>
            <w:tcMar>
              <w:top w:w="70" w:type="dxa"/>
              <w:left w:w="80" w:type="dxa"/>
              <w:bottom w:w="70" w:type="dxa"/>
              <w:right w:w="80" w:type="dxa"/>
            </w:tcMar>
            <w:vAlign w:val="center"/>
          </w:tcPr>
          <w:p w14:paraId="2B6B3B40" w14:textId="77777777" w:rsidR="000E4D99" w:rsidRDefault="00740B33">
            <w:pPr>
              <w:spacing w:line="274" w:lineRule="auto"/>
            </w:pPr>
            <w:r>
              <w:rPr>
                <w:sz w:val="18"/>
              </w:rPr>
              <w:t>相对退化不超过</w:t>
            </w:r>
            <w:r>
              <w:rPr>
                <w:sz w:val="18"/>
              </w:rPr>
              <w:t xml:space="preserve"> 10%</w:t>
            </w:r>
          </w:p>
        </w:tc>
      </w:tr>
      <w:tr w:rsidR="000E4D99" w14:paraId="20C72C4F" w14:textId="77777777">
        <w:trPr>
          <w:cantSplit/>
          <w:jc w:val="center"/>
        </w:trPr>
        <w:tc>
          <w:tcPr>
            <w:tcW w:w="2835" w:type="dxa"/>
            <w:tcMar>
              <w:top w:w="70" w:type="dxa"/>
              <w:left w:w="80" w:type="dxa"/>
              <w:bottom w:w="70" w:type="dxa"/>
              <w:right w:w="80" w:type="dxa"/>
            </w:tcMar>
            <w:vAlign w:val="center"/>
          </w:tcPr>
          <w:p w14:paraId="0B8A3D61" w14:textId="77777777" w:rsidR="000E4D99" w:rsidRDefault="00740B33">
            <w:pPr>
              <w:spacing w:line="274" w:lineRule="auto"/>
            </w:pPr>
            <w:r>
              <w:rPr>
                <w:sz w:val="18"/>
              </w:rPr>
              <w:t>运动学分布</w:t>
            </w:r>
          </w:p>
        </w:tc>
        <w:tc>
          <w:tcPr>
            <w:tcW w:w="6009" w:type="dxa"/>
            <w:tcMar>
              <w:top w:w="70" w:type="dxa"/>
              <w:left w:w="80" w:type="dxa"/>
              <w:bottom w:w="70" w:type="dxa"/>
              <w:right w:w="80" w:type="dxa"/>
            </w:tcMar>
            <w:vAlign w:val="center"/>
          </w:tcPr>
          <w:p w14:paraId="5161675D" w14:textId="77777777" w:rsidR="000E4D99" w:rsidRDefault="00740B33">
            <w:pPr>
              <w:spacing w:line="274" w:lineRule="auto"/>
            </w:pPr>
            <w:r>
              <w:rPr>
                <w:sz w:val="18"/>
              </w:rPr>
              <w:t xml:space="preserve">speed/acceleration/yaw-rate </w:t>
            </w:r>
            <w:r>
              <w:rPr>
                <w:sz w:val="18"/>
              </w:rPr>
              <w:t>的</w:t>
            </w:r>
            <w:r>
              <w:rPr>
                <w:sz w:val="18"/>
              </w:rPr>
              <w:t xml:space="preserve"> KS/Wasserstein </w:t>
            </w:r>
            <w:r>
              <w:rPr>
                <w:sz w:val="18"/>
              </w:rPr>
              <w:t>不显著恶化</w:t>
            </w:r>
          </w:p>
        </w:tc>
      </w:tr>
      <w:tr w:rsidR="000E4D99" w14:paraId="0CF77C39" w14:textId="77777777">
        <w:trPr>
          <w:cantSplit/>
          <w:jc w:val="center"/>
        </w:trPr>
        <w:tc>
          <w:tcPr>
            <w:tcW w:w="2835" w:type="dxa"/>
            <w:tcMar>
              <w:top w:w="70" w:type="dxa"/>
              <w:left w:w="80" w:type="dxa"/>
              <w:bottom w:w="70" w:type="dxa"/>
              <w:right w:w="80" w:type="dxa"/>
            </w:tcMar>
            <w:vAlign w:val="center"/>
          </w:tcPr>
          <w:p w14:paraId="13FB9E28" w14:textId="77777777" w:rsidR="000E4D99" w:rsidRDefault="00740B33">
            <w:pPr>
              <w:spacing w:line="274" w:lineRule="auto"/>
            </w:pPr>
            <w:r>
              <w:rPr>
                <w:sz w:val="18"/>
              </w:rPr>
              <w:t>32-sample adapted realism</w:t>
            </w:r>
          </w:p>
        </w:tc>
        <w:tc>
          <w:tcPr>
            <w:tcW w:w="6009" w:type="dxa"/>
            <w:tcMar>
              <w:top w:w="70" w:type="dxa"/>
              <w:left w:w="80" w:type="dxa"/>
              <w:bottom w:w="70" w:type="dxa"/>
              <w:right w:w="80" w:type="dxa"/>
            </w:tcMar>
            <w:vAlign w:val="center"/>
          </w:tcPr>
          <w:p w14:paraId="36EF14A3" w14:textId="77777777" w:rsidR="000E4D99" w:rsidRDefault="00740B33">
            <w:pPr>
              <w:spacing w:line="274" w:lineRule="auto"/>
              <w:rPr>
                <w:lang w:eastAsia="zh-CN"/>
              </w:rPr>
            </w:pPr>
            <w:r>
              <w:rPr>
                <w:sz w:val="18"/>
                <w:lang w:eastAsia="zh-CN"/>
              </w:rPr>
              <w:t>综合分数非劣，碰撞和越界不恶化</w:t>
            </w:r>
          </w:p>
        </w:tc>
      </w:tr>
      <w:tr w:rsidR="000E4D99" w14:paraId="3329DABA" w14:textId="77777777">
        <w:trPr>
          <w:cantSplit/>
          <w:jc w:val="center"/>
        </w:trPr>
        <w:tc>
          <w:tcPr>
            <w:tcW w:w="2835" w:type="dxa"/>
            <w:tcMar>
              <w:top w:w="70" w:type="dxa"/>
              <w:left w:w="80" w:type="dxa"/>
              <w:bottom w:w="70" w:type="dxa"/>
              <w:right w:w="80" w:type="dxa"/>
            </w:tcMar>
            <w:vAlign w:val="center"/>
          </w:tcPr>
          <w:p w14:paraId="0D65435E" w14:textId="77777777" w:rsidR="000E4D99" w:rsidRDefault="00740B33">
            <w:pPr>
              <w:spacing w:line="274" w:lineRule="auto"/>
            </w:pPr>
            <w:r>
              <w:rPr>
                <w:sz w:val="18"/>
              </w:rPr>
              <w:t>soft-plan deviation</w:t>
            </w:r>
          </w:p>
        </w:tc>
        <w:tc>
          <w:tcPr>
            <w:tcW w:w="6009" w:type="dxa"/>
            <w:tcMar>
              <w:top w:w="70" w:type="dxa"/>
              <w:left w:w="80" w:type="dxa"/>
              <w:bottom w:w="70" w:type="dxa"/>
              <w:right w:w="80" w:type="dxa"/>
            </w:tcMar>
            <w:vAlign w:val="center"/>
          </w:tcPr>
          <w:p w14:paraId="00D62A85" w14:textId="77777777" w:rsidR="000E4D99" w:rsidRDefault="00740B33">
            <w:pPr>
              <w:spacing w:line="274" w:lineRule="auto"/>
              <w:rPr>
                <w:lang w:eastAsia="zh-CN"/>
              </w:rPr>
            </w:pPr>
            <w:r>
              <w:rPr>
                <w:sz w:val="18"/>
                <w:lang w:eastAsia="zh-CN"/>
              </w:rPr>
              <w:t>无干预显著小于干预；干预后能够恢复</w:t>
            </w:r>
          </w:p>
        </w:tc>
      </w:tr>
    </w:tbl>
    <w:p w14:paraId="67B8E411" w14:textId="77777777" w:rsidR="000E4D99" w:rsidRDefault="000E4D99">
      <w:pPr>
        <w:spacing w:after="20" w:line="307" w:lineRule="auto"/>
        <w:rPr>
          <w:lang w:eastAsia="zh-CN"/>
        </w:rPr>
      </w:pPr>
    </w:p>
    <w:p w14:paraId="3B1244FE" w14:textId="77777777" w:rsidR="000E4D99" w:rsidRDefault="00740B33">
      <w:pPr>
        <w:pStyle w:val="21"/>
        <w:spacing w:before="80" w:after="100" w:line="264" w:lineRule="auto"/>
      </w:pPr>
      <w:r>
        <w:rPr>
          <w:rFonts w:ascii="Aptos" w:eastAsia="Noto Sans CJK SC" w:hAnsi="Aptos"/>
        </w:rPr>
        <w:t xml:space="preserve">9.3 </w:t>
      </w:r>
      <w:r>
        <w:rPr>
          <w:rFonts w:ascii="Aptos" w:eastAsia="Noto Sans CJK SC" w:hAnsi="Aptos"/>
        </w:rPr>
        <w:t>干预响应门槛</w:t>
      </w:r>
    </w:p>
    <w:tbl>
      <w:tblPr>
        <w:tblStyle w:val="aff1"/>
        <w:tblW w:w="0" w:type="auto"/>
        <w:jc w:val="center"/>
        <w:tblLook w:val="04A0" w:firstRow="1" w:lastRow="0" w:firstColumn="1" w:lastColumn="0" w:noHBand="0" w:noVBand="1"/>
      </w:tblPr>
      <w:tblGrid>
        <w:gridCol w:w="2494"/>
        <w:gridCol w:w="6350"/>
      </w:tblGrid>
      <w:tr w:rsidR="000E4D99" w14:paraId="28302E71" w14:textId="77777777">
        <w:trPr>
          <w:cantSplit/>
          <w:tblHeader/>
          <w:jc w:val="center"/>
        </w:trPr>
        <w:tc>
          <w:tcPr>
            <w:tcW w:w="2494" w:type="dxa"/>
            <w:shd w:val="clear" w:color="auto" w:fill="D9EAF7"/>
            <w:tcMar>
              <w:top w:w="70" w:type="dxa"/>
              <w:left w:w="80" w:type="dxa"/>
              <w:bottom w:w="70" w:type="dxa"/>
              <w:right w:w="80" w:type="dxa"/>
            </w:tcMar>
            <w:vAlign w:val="center"/>
          </w:tcPr>
          <w:p w14:paraId="46ED9A24" w14:textId="77777777" w:rsidR="000E4D99" w:rsidRDefault="00740B33">
            <w:pPr>
              <w:spacing w:line="264" w:lineRule="auto"/>
              <w:jc w:val="center"/>
            </w:pPr>
            <w:r>
              <w:rPr>
                <w:b/>
                <w:sz w:val="18"/>
              </w:rPr>
              <w:t>指标</w:t>
            </w:r>
          </w:p>
        </w:tc>
        <w:tc>
          <w:tcPr>
            <w:tcW w:w="6350" w:type="dxa"/>
            <w:shd w:val="clear" w:color="auto" w:fill="D9EAF7"/>
            <w:tcMar>
              <w:top w:w="70" w:type="dxa"/>
              <w:left w:w="80" w:type="dxa"/>
              <w:bottom w:w="70" w:type="dxa"/>
              <w:right w:w="80" w:type="dxa"/>
            </w:tcMar>
            <w:vAlign w:val="center"/>
          </w:tcPr>
          <w:p w14:paraId="243F3710" w14:textId="77777777" w:rsidR="000E4D99" w:rsidRDefault="00740B33">
            <w:pPr>
              <w:spacing w:line="264" w:lineRule="auto"/>
              <w:jc w:val="center"/>
            </w:pPr>
            <w:r>
              <w:rPr>
                <w:b/>
                <w:sz w:val="18"/>
              </w:rPr>
              <w:t>建议门槛</w:t>
            </w:r>
            <w:r>
              <w:rPr>
                <w:b/>
                <w:sz w:val="18"/>
              </w:rPr>
              <w:t>/</w:t>
            </w:r>
            <w:r>
              <w:rPr>
                <w:b/>
                <w:sz w:val="18"/>
              </w:rPr>
              <w:t>报告</w:t>
            </w:r>
          </w:p>
        </w:tc>
      </w:tr>
      <w:tr w:rsidR="000E4D99" w14:paraId="5EFEC7CF" w14:textId="77777777">
        <w:trPr>
          <w:cantSplit/>
          <w:jc w:val="center"/>
        </w:trPr>
        <w:tc>
          <w:tcPr>
            <w:tcW w:w="2494" w:type="dxa"/>
            <w:tcMar>
              <w:top w:w="70" w:type="dxa"/>
              <w:left w:w="80" w:type="dxa"/>
              <w:bottom w:w="70" w:type="dxa"/>
              <w:right w:w="80" w:type="dxa"/>
            </w:tcMar>
            <w:vAlign w:val="center"/>
          </w:tcPr>
          <w:p w14:paraId="5B725F6B" w14:textId="77777777" w:rsidR="000E4D99" w:rsidRDefault="00740B33">
            <w:pPr>
              <w:spacing w:line="274" w:lineRule="auto"/>
            </w:pPr>
            <w:r>
              <w:rPr>
                <w:sz w:val="18"/>
              </w:rPr>
              <w:t>因果时序</w:t>
            </w:r>
          </w:p>
        </w:tc>
        <w:tc>
          <w:tcPr>
            <w:tcW w:w="6350" w:type="dxa"/>
            <w:tcMar>
              <w:top w:w="70" w:type="dxa"/>
              <w:left w:w="80" w:type="dxa"/>
              <w:bottom w:w="70" w:type="dxa"/>
              <w:right w:w="80" w:type="dxa"/>
            </w:tcMar>
            <w:vAlign w:val="center"/>
          </w:tcPr>
          <w:p w14:paraId="4DC378D1" w14:textId="77777777" w:rsidR="000E4D99" w:rsidRDefault="00740B33">
            <w:pPr>
              <w:spacing w:line="274" w:lineRule="auto"/>
              <w:rPr>
                <w:lang w:eastAsia="zh-CN"/>
              </w:rPr>
            </w:pPr>
            <w:r>
              <w:rPr>
                <w:sz w:val="18"/>
                <w:lang w:eastAsia="zh-CN"/>
              </w:rPr>
              <w:t xml:space="preserve">ego </w:t>
            </w:r>
            <w:r>
              <w:rPr>
                <w:sz w:val="18"/>
                <w:lang w:eastAsia="zh-CN"/>
              </w:rPr>
              <w:t>动作实现前响应变化接近</w:t>
            </w:r>
            <w:r>
              <w:rPr>
                <w:sz w:val="18"/>
                <w:lang w:eastAsia="zh-CN"/>
              </w:rPr>
              <w:t xml:space="preserve"> 0</w:t>
            </w:r>
            <w:r>
              <w:rPr>
                <w:sz w:val="18"/>
                <w:lang w:eastAsia="zh-CN"/>
              </w:rPr>
              <w:t>；首个允许边界后开始</w:t>
            </w:r>
          </w:p>
        </w:tc>
      </w:tr>
      <w:tr w:rsidR="000E4D99" w14:paraId="76BD1973" w14:textId="77777777">
        <w:trPr>
          <w:cantSplit/>
          <w:jc w:val="center"/>
        </w:trPr>
        <w:tc>
          <w:tcPr>
            <w:tcW w:w="2494" w:type="dxa"/>
            <w:tcMar>
              <w:top w:w="70" w:type="dxa"/>
              <w:left w:w="80" w:type="dxa"/>
              <w:bottom w:w="70" w:type="dxa"/>
              <w:right w:w="80" w:type="dxa"/>
            </w:tcMar>
            <w:vAlign w:val="center"/>
          </w:tcPr>
          <w:p w14:paraId="6F4440E4" w14:textId="77777777" w:rsidR="000E4D99" w:rsidRDefault="00740B33">
            <w:pPr>
              <w:spacing w:line="274" w:lineRule="auto"/>
            </w:pPr>
            <w:r>
              <w:rPr>
                <w:sz w:val="18"/>
              </w:rPr>
              <w:t>方向正确率</w:t>
            </w:r>
          </w:p>
        </w:tc>
        <w:tc>
          <w:tcPr>
            <w:tcW w:w="6350" w:type="dxa"/>
            <w:tcMar>
              <w:top w:w="70" w:type="dxa"/>
              <w:left w:w="80" w:type="dxa"/>
              <w:bottom w:w="70" w:type="dxa"/>
              <w:right w:w="80" w:type="dxa"/>
            </w:tcMar>
            <w:vAlign w:val="center"/>
          </w:tcPr>
          <w:p w14:paraId="287A4BDD" w14:textId="77777777" w:rsidR="000E4D99" w:rsidRDefault="00740B33">
            <w:pPr>
              <w:spacing w:line="274" w:lineRule="auto"/>
            </w:pPr>
            <w:r>
              <w:rPr>
                <w:sz w:val="18"/>
              </w:rPr>
              <w:t>纵向</w:t>
            </w:r>
            <w:r>
              <w:rPr>
                <w:sz w:val="18"/>
              </w:rPr>
              <w:t xml:space="preserve"> brake/accelerate ≥ 90%</w:t>
            </w:r>
          </w:p>
        </w:tc>
      </w:tr>
      <w:tr w:rsidR="000E4D99" w14:paraId="5049FEAC" w14:textId="77777777">
        <w:trPr>
          <w:cantSplit/>
          <w:jc w:val="center"/>
        </w:trPr>
        <w:tc>
          <w:tcPr>
            <w:tcW w:w="2494" w:type="dxa"/>
            <w:tcMar>
              <w:top w:w="70" w:type="dxa"/>
              <w:left w:w="80" w:type="dxa"/>
              <w:bottom w:w="70" w:type="dxa"/>
              <w:right w:w="80" w:type="dxa"/>
            </w:tcMar>
            <w:vAlign w:val="center"/>
          </w:tcPr>
          <w:p w14:paraId="4F864B82" w14:textId="77777777" w:rsidR="000E4D99" w:rsidRDefault="00740B33">
            <w:pPr>
              <w:spacing w:line="274" w:lineRule="auto"/>
            </w:pPr>
            <w:r>
              <w:rPr>
                <w:sz w:val="18"/>
              </w:rPr>
              <w:t>剂量单调性</w:t>
            </w:r>
          </w:p>
        </w:tc>
        <w:tc>
          <w:tcPr>
            <w:tcW w:w="6350" w:type="dxa"/>
            <w:tcMar>
              <w:top w:w="70" w:type="dxa"/>
              <w:left w:w="80" w:type="dxa"/>
              <w:bottom w:w="70" w:type="dxa"/>
              <w:right w:w="80" w:type="dxa"/>
            </w:tcMar>
            <w:vAlign w:val="center"/>
          </w:tcPr>
          <w:p w14:paraId="6E0BA872" w14:textId="77777777" w:rsidR="000E4D99" w:rsidRDefault="00740B33">
            <w:pPr>
              <w:spacing w:line="274" w:lineRule="auto"/>
              <w:rPr>
                <w:lang w:eastAsia="zh-CN"/>
              </w:rPr>
            </w:pPr>
            <w:r>
              <w:rPr>
                <w:sz w:val="18"/>
                <w:lang w:eastAsia="zh-CN"/>
              </w:rPr>
              <w:t>强干预响应大于轻干预的比例</w:t>
            </w:r>
            <w:r>
              <w:rPr>
                <w:sz w:val="18"/>
                <w:lang w:eastAsia="zh-CN"/>
              </w:rPr>
              <w:t xml:space="preserve"> ≥ 85%</w:t>
            </w:r>
          </w:p>
        </w:tc>
      </w:tr>
      <w:tr w:rsidR="000E4D99" w14:paraId="2A6CAFBA" w14:textId="77777777">
        <w:trPr>
          <w:cantSplit/>
          <w:jc w:val="center"/>
        </w:trPr>
        <w:tc>
          <w:tcPr>
            <w:tcW w:w="2494" w:type="dxa"/>
            <w:tcMar>
              <w:top w:w="70" w:type="dxa"/>
              <w:left w:w="80" w:type="dxa"/>
              <w:bottom w:w="70" w:type="dxa"/>
              <w:right w:w="80" w:type="dxa"/>
            </w:tcMar>
            <w:vAlign w:val="center"/>
          </w:tcPr>
          <w:p w14:paraId="41BBDDA2" w14:textId="77777777" w:rsidR="000E4D99" w:rsidRDefault="00740B33">
            <w:pPr>
              <w:spacing w:line="274" w:lineRule="auto"/>
            </w:pPr>
            <w:r>
              <w:rPr>
                <w:sz w:val="18"/>
              </w:rPr>
              <w:t>响应时延</w:t>
            </w:r>
          </w:p>
        </w:tc>
        <w:tc>
          <w:tcPr>
            <w:tcW w:w="6350" w:type="dxa"/>
            <w:tcMar>
              <w:top w:w="70" w:type="dxa"/>
              <w:left w:w="80" w:type="dxa"/>
              <w:bottom w:w="70" w:type="dxa"/>
              <w:right w:w="80" w:type="dxa"/>
            </w:tcMar>
            <w:vAlign w:val="center"/>
          </w:tcPr>
          <w:p w14:paraId="5F325ED3" w14:textId="77777777" w:rsidR="000E4D99" w:rsidRDefault="00740B33">
            <w:pPr>
              <w:spacing w:line="274" w:lineRule="auto"/>
              <w:rPr>
                <w:lang w:eastAsia="zh-CN"/>
              </w:rPr>
            </w:pPr>
            <w:r>
              <w:rPr>
                <w:sz w:val="18"/>
                <w:lang w:eastAsia="zh-CN"/>
              </w:rPr>
              <w:t>报告</w:t>
            </w:r>
            <w:r>
              <w:rPr>
                <w:sz w:val="18"/>
                <w:lang w:eastAsia="zh-CN"/>
              </w:rPr>
              <w:t xml:space="preserve"> P10/P50/P90</w:t>
            </w:r>
            <w:r>
              <w:rPr>
                <w:sz w:val="18"/>
                <w:lang w:eastAsia="zh-CN"/>
              </w:rPr>
              <w:t>，并与训练外匹配事件比较</w:t>
            </w:r>
          </w:p>
        </w:tc>
      </w:tr>
      <w:tr w:rsidR="000E4D99" w14:paraId="0688D2B4" w14:textId="77777777">
        <w:trPr>
          <w:cantSplit/>
          <w:jc w:val="center"/>
        </w:trPr>
        <w:tc>
          <w:tcPr>
            <w:tcW w:w="2494" w:type="dxa"/>
            <w:tcMar>
              <w:top w:w="70" w:type="dxa"/>
              <w:left w:w="80" w:type="dxa"/>
              <w:bottom w:w="70" w:type="dxa"/>
              <w:right w:w="80" w:type="dxa"/>
            </w:tcMar>
            <w:vAlign w:val="center"/>
          </w:tcPr>
          <w:p w14:paraId="269E3BB4" w14:textId="77777777" w:rsidR="000E4D99" w:rsidRDefault="00740B33">
            <w:pPr>
              <w:spacing w:line="274" w:lineRule="auto"/>
            </w:pPr>
            <w:r>
              <w:rPr>
                <w:sz w:val="18"/>
              </w:rPr>
              <w:t>响应强度覆盖</w:t>
            </w:r>
          </w:p>
        </w:tc>
        <w:tc>
          <w:tcPr>
            <w:tcW w:w="6350" w:type="dxa"/>
            <w:tcMar>
              <w:top w:w="70" w:type="dxa"/>
              <w:left w:w="80" w:type="dxa"/>
              <w:bottom w:w="70" w:type="dxa"/>
              <w:right w:w="80" w:type="dxa"/>
            </w:tcMar>
            <w:vAlign w:val="center"/>
          </w:tcPr>
          <w:p w14:paraId="1F6526A9" w14:textId="77777777" w:rsidR="000E4D99" w:rsidRDefault="00740B33">
            <w:pPr>
              <w:spacing w:line="274" w:lineRule="auto"/>
            </w:pPr>
            <w:r>
              <w:rPr>
                <w:sz w:val="18"/>
              </w:rPr>
              <w:t xml:space="preserve">0.2/0.4/0.8 s </w:t>
            </w:r>
            <w:r>
              <w:rPr>
                <w:sz w:val="18"/>
              </w:rPr>
              <w:t>效应至少</w:t>
            </w:r>
            <w:r>
              <w:rPr>
                <w:sz w:val="18"/>
              </w:rPr>
              <w:t xml:space="preserve"> 80% </w:t>
            </w:r>
            <w:r>
              <w:rPr>
                <w:sz w:val="18"/>
              </w:rPr>
              <w:t>落入条件响应区间或报告</w:t>
            </w:r>
            <w:r>
              <w:rPr>
                <w:sz w:val="18"/>
              </w:rPr>
              <w:t xml:space="preserve"> calibration error</w:t>
            </w:r>
          </w:p>
        </w:tc>
      </w:tr>
      <w:tr w:rsidR="000E4D99" w14:paraId="654F8613" w14:textId="77777777">
        <w:trPr>
          <w:cantSplit/>
          <w:jc w:val="center"/>
        </w:trPr>
        <w:tc>
          <w:tcPr>
            <w:tcW w:w="2494" w:type="dxa"/>
            <w:tcMar>
              <w:top w:w="70" w:type="dxa"/>
              <w:left w:w="80" w:type="dxa"/>
              <w:bottom w:w="70" w:type="dxa"/>
              <w:right w:w="80" w:type="dxa"/>
            </w:tcMar>
            <w:vAlign w:val="center"/>
          </w:tcPr>
          <w:p w14:paraId="4A07E46F" w14:textId="77777777" w:rsidR="000E4D99" w:rsidRDefault="00740B33">
            <w:pPr>
              <w:spacing w:line="274" w:lineRule="auto"/>
            </w:pPr>
            <w:r>
              <w:rPr>
                <w:sz w:val="18"/>
              </w:rPr>
              <w:t>局部性</w:t>
            </w:r>
          </w:p>
        </w:tc>
        <w:tc>
          <w:tcPr>
            <w:tcW w:w="6350" w:type="dxa"/>
            <w:tcMar>
              <w:top w:w="70" w:type="dxa"/>
              <w:left w:w="80" w:type="dxa"/>
              <w:bottom w:w="70" w:type="dxa"/>
              <w:right w:w="80" w:type="dxa"/>
            </w:tcMar>
            <w:vAlign w:val="center"/>
          </w:tcPr>
          <w:p w14:paraId="2BD35423" w14:textId="77777777" w:rsidR="000E4D99" w:rsidRDefault="00740B33">
            <w:pPr>
              <w:spacing w:line="274" w:lineRule="auto"/>
            </w:pPr>
            <w:r>
              <w:rPr>
                <w:sz w:val="18"/>
              </w:rPr>
              <w:t xml:space="preserve">near-to-far response ratio </w:t>
            </w:r>
            <w:r>
              <w:rPr>
                <w:sz w:val="18"/>
              </w:rPr>
              <w:t>建议</w:t>
            </w:r>
            <w:r>
              <w:rPr>
                <w:sz w:val="18"/>
              </w:rPr>
              <w:t xml:space="preserve"> ≥ 5</w:t>
            </w:r>
          </w:p>
        </w:tc>
      </w:tr>
      <w:tr w:rsidR="000E4D99" w14:paraId="56A63D8B" w14:textId="77777777">
        <w:trPr>
          <w:cantSplit/>
          <w:jc w:val="center"/>
        </w:trPr>
        <w:tc>
          <w:tcPr>
            <w:tcW w:w="2494" w:type="dxa"/>
            <w:tcMar>
              <w:top w:w="70" w:type="dxa"/>
              <w:left w:w="80" w:type="dxa"/>
              <w:bottom w:w="70" w:type="dxa"/>
              <w:right w:w="80" w:type="dxa"/>
            </w:tcMar>
            <w:vAlign w:val="center"/>
          </w:tcPr>
          <w:p w14:paraId="36D76C0E" w14:textId="77777777" w:rsidR="000E4D99" w:rsidRDefault="00740B33">
            <w:pPr>
              <w:spacing w:line="274" w:lineRule="auto"/>
            </w:pPr>
            <w:r>
              <w:rPr>
                <w:sz w:val="18"/>
              </w:rPr>
              <w:t>动作饱和</w:t>
            </w:r>
          </w:p>
        </w:tc>
        <w:tc>
          <w:tcPr>
            <w:tcW w:w="6350" w:type="dxa"/>
            <w:tcMar>
              <w:top w:w="70" w:type="dxa"/>
              <w:left w:w="80" w:type="dxa"/>
              <w:bottom w:w="70" w:type="dxa"/>
              <w:right w:w="80" w:type="dxa"/>
            </w:tcMar>
            <w:vAlign w:val="center"/>
          </w:tcPr>
          <w:p w14:paraId="0159372C" w14:textId="77777777" w:rsidR="000E4D99" w:rsidRDefault="00740B33">
            <w:pPr>
              <w:spacing w:line="274" w:lineRule="auto"/>
              <w:rPr>
                <w:lang w:eastAsia="zh-CN"/>
              </w:rPr>
            </w:pPr>
            <w:r>
              <w:rPr>
                <w:sz w:val="18"/>
                <w:lang w:eastAsia="zh-CN"/>
              </w:rPr>
              <w:t>自然场景</w:t>
            </w:r>
            <w:r>
              <w:rPr>
                <w:sz w:val="18"/>
                <w:lang w:eastAsia="zh-CN"/>
              </w:rPr>
              <w:t xml:space="preserve"> &lt;1%</w:t>
            </w:r>
            <w:r>
              <w:rPr>
                <w:sz w:val="18"/>
                <w:lang w:eastAsia="zh-CN"/>
              </w:rPr>
              <w:t>；临界场景单独报告</w:t>
            </w:r>
          </w:p>
        </w:tc>
      </w:tr>
      <w:tr w:rsidR="000E4D99" w14:paraId="02F94FFE" w14:textId="77777777">
        <w:trPr>
          <w:cantSplit/>
          <w:jc w:val="center"/>
        </w:trPr>
        <w:tc>
          <w:tcPr>
            <w:tcW w:w="2494" w:type="dxa"/>
            <w:tcMar>
              <w:top w:w="70" w:type="dxa"/>
              <w:left w:w="80" w:type="dxa"/>
              <w:bottom w:w="70" w:type="dxa"/>
              <w:right w:w="80" w:type="dxa"/>
            </w:tcMar>
            <w:vAlign w:val="center"/>
          </w:tcPr>
          <w:p w14:paraId="4293DDEE" w14:textId="77777777" w:rsidR="000E4D99" w:rsidRDefault="00740B33">
            <w:pPr>
              <w:spacing w:line="274" w:lineRule="auto"/>
            </w:pPr>
            <w:r>
              <w:rPr>
                <w:sz w:val="18"/>
              </w:rPr>
              <w:t>可避免碰撞</w:t>
            </w:r>
          </w:p>
        </w:tc>
        <w:tc>
          <w:tcPr>
            <w:tcW w:w="6350" w:type="dxa"/>
            <w:tcMar>
              <w:top w:w="70" w:type="dxa"/>
              <w:left w:w="80" w:type="dxa"/>
              <w:bottom w:w="70" w:type="dxa"/>
              <w:right w:w="80" w:type="dxa"/>
            </w:tcMar>
            <w:vAlign w:val="center"/>
          </w:tcPr>
          <w:p w14:paraId="3DB5CFFF" w14:textId="77777777" w:rsidR="000E4D99" w:rsidRDefault="00740B33">
            <w:pPr>
              <w:spacing w:line="274" w:lineRule="auto"/>
            </w:pPr>
            <w:r>
              <w:rPr>
                <w:sz w:val="18"/>
              </w:rPr>
              <w:t>伪追尾相对当前</w:t>
            </w:r>
            <w:r>
              <w:rPr>
                <w:sz w:val="18"/>
              </w:rPr>
              <w:t xml:space="preserve"> adapter </w:t>
            </w:r>
            <w:r>
              <w:rPr>
                <w:sz w:val="18"/>
              </w:rPr>
              <w:t>至少下降</w:t>
            </w:r>
            <w:r>
              <w:rPr>
                <w:sz w:val="18"/>
              </w:rPr>
              <w:t xml:space="preserve"> 50%</w:t>
            </w:r>
            <w:r>
              <w:rPr>
                <w:sz w:val="18"/>
              </w:rPr>
              <w:t>；不可避免碰撞不应被全部消除</w:t>
            </w:r>
          </w:p>
        </w:tc>
      </w:tr>
    </w:tbl>
    <w:p w14:paraId="317E7B65" w14:textId="77777777" w:rsidR="000E4D99" w:rsidRDefault="000E4D99">
      <w:pPr>
        <w:spacing w:after="20" w:line="307" w:lineRule="auto"/>
      </w:pPr>
    </w:p>
    <w:p w14:paraId="5C50AD68" w14:textId="77777777" w:rsidR="000E4D99" w:rsidRDefault="00740B33">
      <w:pPr>
        <w:pStyle w:val="21"/>
        <w:spacing w:before="80" w:after="100" w:line="264" w:lineRule="auto"/>
      </w:pPr>
      <w:r>
        <w:rPr>
          <w:rFonts w:ascii="Aptos" w:eastAsia="Noto Sans CJK SC" w:hAnsi="Aptos"/>
        </w:rPr>
        <w:t xml:space="preserve">9.4 GAIL </w:t>
      </w:r>
      <w:r>
        <w:rPr>
          <w:rFonts w:ascii="Aptos" w:eastAsia="Noto Sans CJK SC" w:hAnsi="Aptos"/>
        </w:rPr>
        <w:t>与概率验收</w:t>
      </w:r>
    </w:p>
    <w:p w14:paraId="1E1945DA" w14:textId="77777777" w:rsidR="000E4D99" w:rsidRDefault="00740B33">
      <w:pPr>
        <w:spacing w:after="100" w:line="322" w:lineRule="auto"/>
        <w:ind w:firstLine="420"/>
        <w:rPr>
          <w:lang w:eastAsia="zh-CN"/>
        </w:rPr>
      </w:pPr>
      <w:r>
        <w:rPr>
          <w:lang w:eastAsia="zh-CN"/>
        </w:rPr>
        <w:t>不要只用判别器准确率</w:t>
      </w:r>
      <w:r>
        <w:rPr>
          <w:lang w:eastAsia="zh-CN"/>
        </w:rPr>
        <w:t xml:space="preserve"> 50% </w:t>
      </w:r>
      <w:r>
        <w:rPr>
          <w:lang w:eastAsia="zh-CN"/>
        </w:rPr>
        <w:t>作为</w:t>
      </w:r>
      <w:r>
        <w:rPr>
          <w:lang w:eastAsia="zh-CN"/>
        </w:rPr>
        <w:t xml:space="preserve"> GAIL </w:t>
      </w:r>
      <w:r>
        <w:rPr>
          <w:lang w:eastAsia="zh-CN"/>
        </w:rPr>
        <w:t>成功标准。应报告</w:t>
      </w:r>
      <w:r>
        <w:rPr>
          <w:lang w:eastAsia="zh-CN"/>
        </w:rPr>
        <w:t xml:space="preserve"> held-out action distribution</w:t>
      </w:r>
      <w:r>
        <w:rPr>
          <w:lang w:eastAsia="zh-CN"/>
        </w:rPr>
        <w:t>、</w:t>
      </w:r>
      <w:r>
        <w:rPr>
          <w:lang w:eastAsia="zh-CN"/>
        </w:rPr>
        <w:t>occupancy MMD/energy distance</w:t>
      </w:r>
      <w:r>
        <w:rPr>
          <w:lang w:eastAsia="zh-CN"/>
        </w:rPr>
        <w:t>、角色分层</w:t>
      </w:r>
      <w:r>
        <w:rPr>
          <w:lang w:eastAsia="zh-CN"/>
        </w:rPr>
        <w:t xml:space="preserve"> acceleration/jerk</w:t>
      </w:r>
      <w:r>
        <w:rPr>
          <w:lang w:eastAsia="zh-CN"/>
        </w:rPr>
        <w:t>、模式覆盖和</w:t>
      </w:r>
      <w:r>
        <w:rPr>
          <w:lang w:eastAsia="zh-CN"/>
        </w:rPr>
        <w:t xml:space="preserve"> response-event </w:t>
      </w:r>
      <w:r>
        <w:rPr>
          <w:lang w:eastAsia="zh-CN"/>
        </w:rPr>
        <w:t>子集性能。</w:t>
      </w:r>
      <w:r>
        <w:rPr>
          <w:lang w:eastAsia="zh-CN"/>
        </w:rPr>
        <w:t xml:space="preserve">GAIL-only </w:t>
      </w:r>
      <w:r>
        <w:rPr>
          <w:lang w:eastAsia="zh-CN"/>
        </w:rPr>
        <w:t>必须作为强消融，直接回答</w:t>
      </w:r>
      <w:r>
        <w:rPr>
          <w:lang w:eastAsia="zh-CN"/>
        </w:rPr>
        <w:t>“</w:t>
      </w:r>
      <w:r>
        <w:rPr>
          <w:lang w:eastAsia="zh-CN"/>
        </w:rPr>
        <w:t>是否需要</w:t>
      </w:r>
      <w:r>
        <w:rPr>
          <w:lang w:eastAsia="zh-CN"/>
        </w:rPr>
        <w:t xml:space="preserve"> PPO”</w:t>
      </w:r>
      <w:r>
        <w:rPr>
          <w:lang w:eastAsia="zh-CN"/>
        </w:rPr>
        <w:t>。</w:t>
      </w:r>
    </w:p>
    <w:tbl>
      <w:tblPr>
        <w:tblStyle w:val="aff1"/>
        <w:tblW w:w="0" w:type="auto"/>
        <w:jc w:val="center"/>
        <w:tblLook w:val="04A0" w:firstRow="1" w:lastRow="0" w:firstColumn="1" w:lastColumn="0" w:noHBand="0" w:noVBand="1"/>
      </w:tblPr>
      <w:tblGrid>
        <w:gridCol w:w="2438"/>
        <w:gridCol w:w="6406"/>
      </w:tblGrid>
      <w:tr w:rsidR="000E4D99" w14:paraId="026D4735" w14:textId="77777777">
        <w:trPr>
          <w:cantSplit/>
          <w:tblHeader/>
          <w:jc w:val="center"/>
        </w:trPr>
        <w:tc>
          <w:tcPr>
            <w:tcW w:w="2438" w:type="dxa"/>
            <w:shd w:val="clear" w:color="auto" w:fill="D9EAF7"/>
            <w:tcMar>
              <w:top w:w="70" w:type="dxa"/>
              <w:left w:w="80" w:type="dxa"/>
              <w:bottom w:w="70" w:type="dxa"/>
              <w:right w:w="80" w:type="dxa"/>
            </w:tcMar>
            <w:vAlign w:val="center"/>
          </w:tcPr>
          <w:p w14:paraId="4A997238" w14:textId="77777777" w:rsidR="000E4D99" w:rsidRDefault="00740B33">
            <w:pPr>
              <w:spacing w:line="264" w:lineRule="auto"/>
              <w:jc w:val="center"/>
            </w:pPr>
            <w:r>
              <w:rPr>
                <w:b/>
                <w:sz w:val="18"/>
              </w:rPr>
              <w:t>检查</w:t>
            </w:r>
          </w:p>
        </w:tc>
        <w:tc>
          <w:tcPr>
            <w:tcW w:w="6406" w:type="dxa"/>
            <w:shd w:val="clear" w:color="auto" w:fill="D9EAF7"/>
            <w:tcMar>
              <w:top w:w="70" w:type="dxa"/>
              <w:left w:w="80" w:type="dxa"/>
              <w:bottom w:w="70" w:type="dxa"/>
              <w:right w:w="80" w:type="dxa"/>
            </w:tcMar>
            <w:vAlign w:val="center"/>
          </w:tcPr>
          <w:p w14:paraId="7BBFA6C1" w14:textId="77777777" w:rsidR="000E4D99" w:rsidRDefault="00740B33">
            <w:pPr>
              <w:spacing w:line="264" w:lineRule="auto"/>
              <w:jc w:val="center"/>
            </w:pPr>
            <w:r>
              <w:rPr>
                <w:b/>
                <w:sz w:val="18"/>
              </w:rPr>
              <w:t>要求</w:t>
            </w:r>
          </w:p>
        </w:tc>
      </w:tr>
      <w:tr w:rsidR="000E4D99" w14:paraId="3A2E0AF4" w14:textId="77777777">
        <w:trPr>
          <w:cantSplit/>
          <w:jc w:val="center"/>
        </w:trPr>
        <w:tc>
          <w:tcPr>
            <w:tcW w:w="2438" w:type="dxa"/>
            <w:tcMar>
              <w:top w:w="70" w:type="dxa"/>
              <w:left w:w="80" w:type="dxa"/>
              <w:bottom w:w="70" w:type="dxa"/>
              <w:right w:w="80" w:type="dxa"/>
            </w:tcMar>
            <w:vAlign w:val="center"/>
          </w:tcPr>
          <w:p w14:paraId="355170EE" w14:textId="77777777" w:rsidR="000E4D99" w:rsidRDefault="00740B33">
            <w:pPr>
              <w:spacing w:line="274" w:lineRule="auto"/>
            </w:pPr>
            <w:r>
              <w:rPr>
                <w:sz w:val="18"/>
              </w:rPr>
              <w:t xml:space="preserve">MC–AMS </w:t>
            </w:r>
            <w:r>
              <w:rPr>
                <w:sz w:val="18"/>
              </w:rPr>
              <w:t>一致性</w:t>
            </w:r>
          </w:p>
        </w:tc>
        <w:tc>
          <w:tcPr>
            <w:tcW w:w="6406" w:type="dxa"/>
            <w:tcMar>
              <w:top w:w="70" w:type="dxa"/>
              <w:left w:w="80" w:type="dxa"/>
              <w:bottom w:w="70" w:type="dxa"/>
              <w:right w:w="80" w:type="dxa"/>
            </w:tcMar>
            <w:vAlign w:val="center"/>
          </w:tcPr>
          <w:p w14:paraId="1066288B" w14:textId="77777777" w:rsidR="000E4D99" w:rsidRDefault="00740B33">
            <w:pPr>
              <w:spacing w:line="274" w:lineRule="auto"/>
              <w:rPr>
                <w:lang w:eastAsia="zh-CN"/>
              </w:rPr>
            </w:pPr>
            <w:r>
              <w:rPr>
                <w:sz w:val="18"/>
                <w:lang w:eastAsia="zh-CN"/>
              </w:rPr>
              <w:t xml:space="preserve">z100 </w:t>
            </w:r>
            <w:r>
              <w:rPr>
                <w:sz w:val="18"/>
                <w:lang w:eastAsia="zh-CN"/>
              </w:rPr>
              <w:t>等可验证阈值下，独立</w:t>
            </w:r>
            <w:r>
              <w:rPr>
                <w:sz w:val="18"/>
                <w:lang w:eastAsia="zh-CN"/>
              </w:rPr>
              <w:t xml:space="preserve"> MC </w:t>
            </w:r>
            <w:r>
              <w:rPr>
                <w:sz w:val="18"/>
                <w:lang w:eastAsia="zh-CN"/>
              </w:rPr>
              <w:t>与多</w:t>
            </w:r>
            <w:r>
              <w:rPr>
                <w:sz w:val="18"/>
                <w:lang w:eastAsia="zh-CN"/>
              </w:rPr>
              <w:t xml:space="preserve"> seed AMS </w:t>
            </w:r>
            <w:r>
              <w:rPr>
                <w:sz w:val="18"/>
                <w:lang w:eastAsia="zh-CN"/>
              </w:rPr>
              <w:t>置信区间相容</w:t>
            </w:r>
          </w:p>
        </w:tc>
      </w:tr>
      <w:tr w:rsidR="000E4D99" w14:paraId="6ED015E0" w14:textId="77777777">
        <w:trPr>
          <w:cantSplit/>
          <w:jc w:val="center"/>
        </w:trPr>
        <w:tc>
          <w:tcPr>
            <w:tcW w:w="2438" w:type="dxa"/>
            <w:tcMar>
              <w:top w:w="70" w:type="dxa"/>
              <w:left w:w="80" w:type="dxa"/>
              <w:bottom w:w="70" w:type="dxa"/>
              <w:right w:w="80" w:type="dxa"/>
            </w:tcMar>
            <w:vAlign w:val="center"/>
          </w:tcPr>
          <w:p w14:paraId="1366FDCC" w14:textId="77777777" w:rsidR="000E4D99" w:rsidRDefault="00740B33">
            <w:pPr>
              <w:spacing w:line="274" w:lineRule="auto"/>
            </w:pPr>
            <w:r>
              <w:rPr>
                <w:sz w:val="18"/>
              </w:rPr>
              <w:t>名义策略冻结</w:t>
            </w:r>
          </w:p>
        </w:tc>
        <w:tc>
          <w:tcPr>
            <w:tcW w:w="6406" w:type="dxa"/>
            <w:tcMar>
              <w:top w:w="70" w:type="dxa"/>
              <w:left w:w="80" w:type="dxa"/>
              <w:bottom w:w="70" w:type="dxa"/>
              <w:right w:w="80" w:type="dxa"/>
            </w:tcMar>
            <w:vAlign w:val="center"/>
          </w:tcPr>
          <w:p w14:paraId="712335B3" w14:textId="77777777" w:rsidR="000E4D99" w:rsidRDefault="00740B33">
            <w:pPr>
              <w:spacing w:line="274" w:lineRule="auto"/>
            </w:pPr>
            <w:r>
              <w:rPr>
                <w:sz w:val="18"/>
              </w:rPr>
              <w:t>正式测试禁止在线学习与</w:t>
            </w:r>
            <w:r>
              <w:rPr>
                <w:sz w:val="18"/>
              </w:rPr>
              <w:t xml:space="preserve"> adversarial reward</w:t>
            </w:r>
          </w:p>
        </w:tc>
      </w:tr>
      <w:tr w:rsidR="000E4D99" w14:paraId="3784E6FA" w14:textId="77777777">
        <w:trPr>
          <w:cantSplit/>
          <w:jc w:val="center"/>
        </w:trPr>
        <w:tc>
          <w:tcPr>
            <w:tcW w:w="2438" w:type="dxa"/>
            <w:tcMar>
              <w:top w:w="70" w:type="dxa"/>
              <w:left w:w="80" w:type="dxa"/>
              <w:bottom w:w="70" w:type="dxa"/>
              <w:right w:w="80" w:type="dxa"/>
            </w:tcMar>
            <w:vAlign w:val="center"/>
          </w:tcPr>
          <w:p w14:paraId="3FE42A56" w14:textId="77777777" w:rsidR="000E4D99" w:rsidRDefault="00740B33">
            <w:pPr>
              <w:spacing w:line="274" w:lineRule="auto"/>
            </w:pPr>
            <w:r>
              <w:rPr>
                <w:sz w:val="18"/>
              </w:rPr>
              <w:t>随机空间完整</w:t>
            </w:r>
          </w:p>
        </w:tc>
        <w:tc>
          <w:tcPr>
            <w:tcW w:w="6406" w:type="dxa"/>
            <w:tcMar>
              <w:top w:w="70" w:type="dxa"/>
              <w:left w:w="80" w:type="dxa"/>
              <w:bottom w:w="70" w:type="dxa"/>
              <w:right w:w="80" w:type="dxa"/>
            </w:tcMar>
            <w:vAlign w:val="center"/>
          </w:tcPr>
          <w:p w14:paraId="2F38F7BD" w14:textId="77777777" w:rsidR="000E4D99" w:rsidRDefault="00740B33">
            <w:pPr>
              <w:spacing w:line="274" w:lineRule="auto"/>
              <w:rPr>
                <w:lang w:eastAsia="zh-CN"/>
              </w:rPr>
            </w:pPr>
            <w:r>
              <w:rPr>
                <w:sz w:val="18"/>
                <w:lang w:eastAsia="zh-CN"/>
              </w:rPr>
              <w:t>动作随机性、风格和参数随机来源可序列化、可重放</w:t>
            </w:r>
          </w:p>
        </w:tc>
      </w:tr>
      <w:tr w:rsidR="000E4D99" w14:paraId="780B8FAE" w14:textId="77777777">
        <w:trPr>
          <w:cantSplit/>
          <w:jc w:val="center"/>
        </w:trPr>
        <w:tc>
          <w:tcPr>
            <w:tcW w:w="2438" w:type="dxa"/>
            <w:tcMar>
              <w:top w:w="70" w:type="dxa"/>
              <w:left w:w="80" w:type="dxa"/>
              <w:bottom w:w="70" w:type="dxa"/>
              <w:right w:w="80" w:type="dxa"/>
            </w:tcMar>
            <w:vAlign w:val="center"/>
          </w:tcPr>
          <w:p w14:paraId="009DCC15" w14:textId="77777777" w:rsidR="000E4D99" w:rsidRDefault="00740B33">
            <w:pPr>
              <w:spacing w:line="274" w:lineRule="auto"/>
            </w:pPr>
            <w:r>
              <w:rPr>
                <w:sz w:val="18"/>
              </w:rPr>
              <w:t>多模型敏感性</w:t>
            </w:r>
          </w:p>
        </w:tc>
        <w:tc>
          <w:tcPr>
            <w:tcW w:w="6406" w:type="dxa"/>
            <w:tcMar>
              <w:top w:w="70" w:type="dxa"/>
              <w:left w:w="80" w:type="dxa"/>
              <w:bottom w:w="70" w:type="dxa"/>
              <w:right w:w="80" w:type="dxa"/>
            </w:tcMar>
            <w:vAlign w:val="center"/>
          </w:tcPr>
          <w:p w14:paraId="40AAEB24" w14:textId="77777777" w:rsidR="000E4D99" w:rsidRDefault="00740B33">
            <w:pPr>
              <w:spacing w:line="274" w:lineRule="auto"/>
            </w:pPr>
            <w:r>
              <w:rPr>
                <w:sz w:val="18"/>
              </w:rPr>
              <w:t>与手工</w:t>
            </w:r>
            <w:r>
              <w:rPr>
                <w:sz w:val="18"/>
              </w:rPr>
              <w:t xml:space="preserve"> adapter</w:t>
            </w:r>
            <w:r>
              <w:rPr>
                <w:sz w:val="18"/>
              </w:rPr>
              <w:t>、规则基线、</w:t>
            </w:r>
            <w:r>
              <w:rPr>
                <w:sz w:val="18"/>
              </w:rPr>
              <w:t xml:space="preserve">TrafficBots </w:t>
            </w:r>
            <w:r>
              <w:rPr>
                <w:sz w:val="18"/>
              </w:rPr>
              <w:t>比较</w:t>
            </w:r>
            <w:r>
              <w:rPr>
                <w:sz w:val="18"/>
              </w:rPr>
              <w:t xml:space="preserve"> ADS </w:t>
            </w:r>
            <w:r>
              <w:rPr>
                <w:sz w:val="18"/>
              </w:rPr>
              <w:t>排名</w:t>
            </w:r>
          </w:p>
        </w:tc>
      </w:tr>
      <w:tr w:rsidR="000E4D99" w14:paraId="63EC8BE1" w14:textId="77777777">
        <w:trPr>
          <w:cantSplit/>
          <w:jc w:val="center"/>
        </w:trPr>
        <w:tc>
          <w:tcPr>
            <w:tcW w:w="2438" w:type="dxa"/>
            <w:tcMar>
              <w:top w:w="70" w:type="dxa"/>
              <w:left w:w="80" w:type="dxa"/>
              <w:bottom w:w="70" w:type="dxa"/>
              <w:right w:w="80" w:type="dxa"/>
            </w:tcMar>
            <w:vAlign w:val="center"/>
          </w:tcPr>
          <w:p w14:paraId="6E93F614" w14:textId="77777777" w:rsidR="000E4D99" w:rsidRDefault="00740B33">
            <w:pPr>
              <w:spacing w:line="274" w:lineRule="auto"/>
            </w:pPr>
            <w:r>
              <w:rPr>
                <w:sz w:val="18"/>
              </w:rPr>
              <w:t>协议分表</w:t>
            </w:r>
          </w:p>
        </w:tc>
        <w:tc>
          <w:tcPr>
            <w:tcW w:w="6406" w:type="dxa"/>
            <w:tcMar>
              <w:top w:w="70" w:type="dxa"/>
              <w:left w:w="80" w:type="dxa"/>
              <w:bottom w:w="70" w:type="dxa"/>
              <w:right w:w="80" w:type="dxa"/>
            </w:tcMar>
            <w:vAlign w:val="center"/>
          </w:tcPr>
          <w:p w14:paraId="3D543E73" w14:textId="77777777" w:rsidR="000E4D99" w:rsidRDefault="00740B33">
            <w:pPr>
              <w:spacing w:line="274" w:lineRule="auto"/>
            </w:pPr>
            <w:r>
              <w:rPr>
                <w:sz w:val="18"/>
              </w:rPr>
              <w:t>follower-excluded/all-slot</w:t>
            </w:r>
            <w:r>
              <w:rPr>
                <w:sz w:val="18"/>
              </w:rPr>
              <w:t>、</w:t>
            </w:r>
            <w:r>
              <w:rPr>
                <w:sz w:val="18"/>
              </w:rPr>
              <w:t xml:space="preserve">fixed-K/full-prior </w:t>
            </w:r>
            <w:r>
              <w:rPr>
                <w:sz w:val="18"/>
              </w:rPr>
              <w:t>分别报告</w:t>
            </w:r>
          </w:p>
        </w:tc>
      </w:tr>
    </w:tbl>
    <w:p w14:paraId="04BF293C" w14:textId="77777777" w:rsidR="000E4D99" w:rsidRDefault="000E4D99">
      <w:pPr>
        <w:spacing w:after="20" w:line="307" w:lineRule="auto"/>
      </w:pPr>
    </w:p>
    <w:sectPr w:rsidR="000E4D99" w:rsidSect="00034616">
      <w:headerReference w:type="default" r:id="rId9"/>
      <w:footerReference w:type="default" r:id="rId10"/>
      <w:pgSz w:w="11906" w:h="16838"/>
      <w:pgMar w:top="1134"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74BE4" w14:textId="77777777" w:rsidR="00E46332" w:rsidRDefault="00E46332">
      <w:pPr>
        <w:spacing w:after="0" w:line="240" w:lineRule="auto"/>
      </w:pPr>
      <w:r>
        <w:separator/>
      </w:r>
    </w:p>
  </w:endnote>
  <w:endnote w:type="continuationSeparator" w:id="0">
    <w:p w14:paraId="6BE2093D" w14:textId="77777777" w:rsidR="00E46332" w:rsidRDefault="00E46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710D" w14:textId="77777777" w:rsidR="000E4D99" w:rsidRDefault="00740B33">
    <w:pPr>
      <w:pStyle w:val="a7"/>
      <w:jc w:val="center"/>
    </w:pPr>
    <w:r>
      <w:fldChar w:fldCharType="begin"/>
    </w:r>
    <w:r>
      <w:instrText xml:space="preserve"> PAGE </w:instrText>
    </w:r>
    <w:r>
      <w:fldChar w:fldCharType="separate"/>
    </w:r>
    <w:r w:rsidR="005D1B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54CC6" w14:textId="77777777" w:rsidR="00E46332" w:rsidRDefault="00E46332">
      <w:pPr>
        <w:spacing w:after="0" w:line="240" w:lineRule="auto"/>
      </w:pPr>
      <w:r>
        <w:separator/>
      </w:r>
    </w:p>
  </w:footnote>
  <w:footnote w:type="continuationSeparator" w:id="0">
    <w:p w14:paraId="08867EB8" w14:textId="77777777" w:rsidR="00E46332" w:rsidRDefault="00E46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98CE" w14:textId="77777777" w:rsidR="000E4D99" w:rsidRDefault="00740B33">
    <w:pPr>
      <w:pStyle w:val="a5"/>
      <w:jc w:val="right"/>
      <w:rPr>
        <w:lang w:eastAsia="zh-CN"/>
      </w:rPr>
    </w:pPr>
    <w:r>
      <w:rPr>
        <w:color w:val="5A5A5A"/>
        <w:sz w:val="17"/>
        <w:lang w:eastAsia="zh-CN"/>
      </w:rPr>
      <w:t>FITWMAMS</w:t>
    </w:r>
    <w:r>
      <w:rPr>
        <w:color w:val="5A5A5A"/>
        <w:sz w:val="17"/>
        <w:lang w:eastAsia="zh-CN"/>
      </w:rPr>
      <w:t>｜交通仿真因果反应增强修改计划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5064702"/>
    <w:multiLevelType w:val="multilevel"/>
    <w:tmpl w:val="D574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8771F"/>
    <w:multiLevelType w:val="multilevel"/>
    <w:tmpl w:val="4D4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E2854"/>
    <w:multiLevelType w:val="multilevel"/>
    <w:tmpl w:val="C4B0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A6317"/>
    <w:multiLevelType w:val="multilevel"/>
    <w:tmpl w:val="797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C6786"/>
    <w:multiLevelType w:val="multilevel"/>
    <w:tmpl w:val="887C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094935">
    <w:abstractNumId w:val="8"/>
  </w:num>
  <w:num w:numId="2" w16cid:durableId="2075347206">
    <w:abstractNumId w:val="6"/>
  </w:num>
  <w:num w:numId="3" w16cid:durableId="144276896">
    <w:abstractNumId w:val="5"/>
  </w:num>
  <w:num w:numId="4" w16cid:durableId="792796407">
    <w:abstractNumId w:val="4"/>
  </w:num>
  <w:num w:numId="5" w16cid:durableId="182016426">
    <w:abstractNumId w:val="7"/>
  </w:num>
  <w:num w:numId="6" w16cid:durableId="1962763138">
    <w:abstractNumId w:val="3"/>
  </w:num>
  <w:num w:numId="7" w16cid:durableId="482162639">
    <w:abstractNumId w:val="2"/>
  </w:num>
  <w:num w:numId="8" w16cid:durableId="592520138">
    <w:abstractNumId w:val="1"/>
  </w:num>
  <w:num w:numId="9" w16cid:durableId="1230383979">
    <w:abstractNumId w:val="0"/>
  </w:num>
  <w:num w:numId="10" w16cid:durableId="2067336059">
    <w:abstractNumId w:val="9"/>
  </w:num>
  <w:num w:numId="11" w16cid:durableId="2121756207">
    <w:abstractNumId w:val="10"/>
  </w:num>
  <w:num w:numId="12" w16cid:durableId="1010058523">
    <w:abstractNumId w:val="11"/>
  </w:num>
  <w:num w:numId="13" w16cid:durableId="1085229914">
    <w:abstractNumId w:val="12"/>
  </w:num>
  <w:num w:numId="14" w16cid:durableId="12937060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CE"/>
    <w:rsid w:val="00034616"/>
    <w:rsid w:val="0006063C"/>
    <w:rsid w:val="000E334E"/>
    <w:rsid w:val="000E4D99"/>
    <w:rsid w:val="0015074B"/>
    <w:rsid w:val="0029639D"/>
    <w:rsid w:val="002E2CD3"/>
    <w:rsid w:val="002F4F67"/>
    <w:rsid w:val="00326F90"/>
    <w:rsid w:val="004B5CFE"/>
    <w:rsid w:val="005D1B29"/>
    <w:rsid w:val="005E1F5F"/>
    <w:rsid w:val="006878CD"/>
    <w:rsid w:val="00740B33"/>
    <w:rsid w:val="007A2818"/>
    <w:rsid w:val="009C353A"/>
    <w:rsid w:val="00AA1D8D"/>
    <w:rsid w:val="00B12140"/>
    <w:rsid w:val="00B47730"/>
    <w:rsid w:val="00CB0664"/>
    <w:rsid w:val="00E46332"/>
    <w:rsid w:val="00EB2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DF422"/>
  <w14:defaultImageDpi w14:val="300"/>
  <w15:docId w15:val="{5E802257-35EE-4CC5-84CD-299D50D6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Noto Sans CJK SC" w:hAnsi="Aptos"/>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365D"/>
      <w:sz w:val="31"/>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b/>
      <w:i/>
      <w:iCs/>
      <w:color w:val="4F81BD"/>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0240CE"/>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styleId="HTML">
    <w:name w:val="HTML Preformatted"/>
    <w:basedOn w:val="a1"/>
    <w:link w:val="HTML0"/>
    <w:uiPriority w:val="99"/>
    <w:semiHidden/>
    <w:unhideWhenUsed/>
    <w:rsid w:val="00024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zh-CN"/>
    </w:rPr>
  </w:style>
  <w:style w:type="character" w:customStyle="1" w:styleId="HTML0">
    <w:name w:val="HTML 预设格式 字符"/>
    <w:basedOn w:val="a2"/>
    <w:link w:val="HTML"/>
    <w:uiPriority w:val="99"/>
    <w:semiHidden/>
    <w:rsid w:val="000240CE"/>
    <w:rPr>
      <w:rFonts w:ascii="Courier New" w:eastAsia="Times New Roman" w:hAnsi="Courier New" w:cs="Courier New"/>
      <w:sz w:val="20"/>
      <w:szCs w:val="20"/>
      <w:lang w:eastAsia="zh-CN"/>
    </w:rPr>
  </w:style>
  <w:style w:type="character" w:styleId="HTML1">
    <w:name w:val="HTML Code"/>
    <w:basedOn w:val="a2"/>
    <w:uiPriority w:val="99"/>
    <w:semiHidden/>
    <w:unhideWhenUsed/>
    <w:rsid w:val="000240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2041</Words>
  <Characters>11636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FITWMAMS 交通世界模型因果反应增强修改计划</dc:title>
  <dc:subject>GAIL、人类驾驶先验、自适应控制权残差PPO</dc:subject>
  <dc:creator>OpenAI</dc:creator>
  <cp:keywords/>
  <dc:description>generated by python-docx</dc:description>
  <cp:lastModifiedBy>Zhengmin JIANG</cp:lastModifiedBy>
  <cp:revision>11</cp:revision>
  <dcterms:created xsi:type="dcterms:W3CDTF">2013-12-23T23:15:00Z</dcterms:created>
  <dcterms:modified xsi:type="dcterms:W3CDTF">2026-08-29T20:21:00Z</dcterms:modified>
  <cp:category/>
</cp:coreProperties>
</file>