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Документ с LaTeX-формулами</w:t>
      </w:r>
    </w:p>
    <w:p>
      <w:pPr>
        <w:pStyle w:val="Heading2"/>
      </w:pPr>
      <w:r>
        <w:t>Эйнштейна:</w:t>
      </w:r>
    </w:p>
    <w:p>
      <w:r>
        <w:drawing>
          <wp:inline xmlns:a="http://schemas.openxmlformats.org/drawingml/2006/main" xmlns:pic="http://schemas.openxmlformats.org/drawingml/2006/picture">
            <wp:extent cx="4535424" cy="33771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rmula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5424" cy="3377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Известная формула эквивалентности массы и энергии.</w:t>
      </w:r>
    </w:p>
    <w:p>
      <w:pPr>
        <w:pStyle w:val="Heading2"/>
      </w:pPr>
      <w:r>
        <w:t>Фундаментальная теорема интегрального исчисления:</w:t>
      </w:r>
    </w:p>
    <w:p>
      <w:r>
        <w:drawing>
          <wp:inline xmlns:a="http://schemas.openxmlformats.org/drawingml/2006/main" xmlns:pic="http://schemas.openxmlformats.org/drawingml/2006/picture">
            <wp:extent cx="4535424" cy="33771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rmula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5424" cy="3377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Теорема связывает определённый интеграл функции с её первообразной.</w:t>
      </w:r>
    </w:p>
    <w:p>
      <w:pPr>
        <w:pStyle w:val="Heading2"/>
      </w:pPr>
      <w:r>
        <w:t>Производная экспоненциальной функции:</w:t>
      </w:r>
    </w:p>
    <w:p>
      <w:r>
        <w:drawing>
          <wp:inline xmlns:a="http://schemas.openxmlformats.org/drawingml/2006/main" xmlns:pic="http://schemas.openxmlformats.org/drawingml/2006/picture">
            <wp:extent cx="4535424" cy="33771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rmula_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5424" cy="3377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Производная экспоненциальной функции \( e^x \) равна самой функции.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