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1 — Introduction, Literature Review, Research Gap and Problem Statement</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affiliation and e-mails under the title, and the venue of reference Thati &amp; Ari in the reference list.</w:t>
            </w:r>
          </w:p>
          <w:p>
            <w:pPr>
              <w:spacing w:after="50"/>
              <w:jc w:val="left"/>
            </w:pPr>
            <w:r>
              <w:rPr>
                <w:rFonts w:ascii="Times New Roman" w:cs="Times New Roman" w:eastAsia="Times New Roman" w:hAnsi="Times New Roman"/>
                <w:sz w:val="19"/>
                <w:szCs w:val="19"/>
              </w:rPr>
              <w:t xml:space="preserve">This document follows the required order: Introduction (importance, background, problem statement, research gap, evidence, aims and objectives), Literature Review with survey tables (19 studies), critical discussion grouped by approach, research gap and problem statement.</w:t>
            </w:r>
          </w:p>
          <w:p>
            <w:pPr>
              <w:spacing w:after="50"/>
              <w:jc w:val="left"/>
            </w:pPr>
            <w:r>
              <w:rPr>
                <w:rFonts w:ascii="Times New Roman" w:cs="Times New Roman" w:eastAsia="Times New Roman" w:hAnsi="Times New Roman"/>
                <w:sz w:val="19"/>
                <w:szCs w:val="19"/>
              </w:rPr>
              <w:t xml:space="preserve">References were checked against the corrections found during the project: Steiner et al. is 2018 (event 2017); GLO is ESSD 2026; the HMA inventory is Kumar &amp; Vijay (Sci. Rep. 2026); the U-ViT study is Jiang et al. (JAG 2025); the 2022 Shishper event is cited to Ullah et al. (2025).</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regions, and the Hunza Valley of Gilgit-Baltistan, Pakistan, has experienced repeated, well-documented events within a single decade. Optical satellite imagery remains the dominant source for glacial-lake monitoring, but cloud cover routinely interrupts observation, while synthetic aperture radar (SAR) penetrates cloud at the cost of higher noise. This paper reviews nineteen studies (2018–2026) on glacial-lake detection, inventorying and GLOF hazard assessment and identifies a persistent separation between the two research strands: fusion-based detection models are rarely validated against a real outburst, and hazard-scoring frameworks typically begin from lake inventories compiled beforehand rather than from lake extents measured by the model itself. We propose a single Sentinel-1 SAR, Sentinel-2 optical and Copernicus DEM fusion pipeline that tracks lake extent as a dense time series at three Hunza-basin sites — Shishper, Khurdopin and a comparison site at Passu — and feeds the resulting area and growth-rate measurements into a transparent hazard index that is evaluated retrospectively against three documented events (Khurdopin 2017, Shishper 2020 and 2022).</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1 — Introduction, Literature Review, Research Gap and Problem Statement</dc:title>
  <dc:creator>Muhammad Ali Saleem, Junaid Minhas, Safee Akmal</dc:creator>
  <cp:lastModifiedBy>Un-named</cp:lastModifiedBy>
  <cp:revision>1</cp:revision>
  <dcterms:created xsi:type="dcterms:W3CDTF">2026-10-03T21:54:01.371Z</dcterms:created>
  <dcterms:modified xsi:type="dcterms:W3CDTF">2026-10-03T21:54:01.372Z</dcterms:modified>
</cp:coreProperties>
</file>

<file path=docProps/custom.xml><?xml version="1.0" encoding="utf-8"?>
<Properties xmlns="http://schemas.openxmlformats.org/officeDocument/2006/custom-properties" xmlns:vt="http://schemas.openxmlformats.org/officeDocument/2006/docPropsVTypes"/>
</file>