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1F4E79"/>
          <w:sz w:val="56"/>
          <w:szCs w:val="56"/>
        </w:rPr>
        <w:t xml:space="preserve">VoiceGuard V9</w:t>
      </w:r>
    </w:p>
    <w:p>
      <w:pPr>
        <w:spacing w:after="200"/>
        <w:jc w:val="center"/>
      </w:pPr>
      <w:r>
        <w:rPr>
          <w:color w:val="1F4E79"/>
          <w:sz w:val="40"/>
          <w:szCs w:val="40"/>
        </w:rPr>
        <w:t xml:space="preserve">Bias Audit Report</w:t>
      </w:r>
    </w:p>
    <w:p>
      <w:pPr>
        <w:spacing w:after="100"/>
        <w:jc w:val="center"/>
      </w:pPr>
      <w:r>
        <w:rPr>
          <w:color w:val="2D2D2D"/>
          <w:sz w:val="28"/>
          <w:szCs w:val="28"/>
        </w:rPr>
        <w:t xml:space="preserve">Phase 6 — Tasks 3 &amp; 4</w:t>
      </w:r>
    </w:p>
    <w:p>
      <w:pPr>
        <w:spacing w:after="600"/>
        <w:jc w:val="center"/>
      </w:pPr>
      <w:r>
        <w:rPr>
          <w:i/>
          <w:iCs/>
          <w:color w:val="666666"/>
          <w:sz w:val="24"/>
          <w:szCs w:val="24"/>
        </w:rPr>
        <w:t xml:space="preserve">Fairness Assessment Across Languages and Demographics</w:t>
      </w:r>
    </w:p>
    <w:p>
      <w:pPr>
        <w:jc w:val="center"/>
      </w:pPr>
      <w:r>
        <w:rPr>
          <w:color w:val="2D2D2D"/>
          <w:sz w:val="24"/>
          <w:szCs w:val="24"/>
        </w:rPr>
        <w:t xml:space="preserve">July 2026</w:t>
      </w:r>
    </w:p>
    <w:p>
      <w:pPr>
        <w:spacing w:after="200"/>
        <w:jc w:val="center"/>
      </w:pPr>
      <w:r>
        <w:rPr>
          <w:color w:val="666666"/>
          <w:sz w:val="22"/>
          <w:szCs w:val="22"/>
        </w:rPr>
        <w:t xml:space="preserve">Safeguard Media / Michael Ologungbara</w:t>
      </w:r>
    </w:p>
    <w:p>
      <w:pPr>
        <w:spacing w:after="200"/>
        <w:jc w:val="center"/>
      </w:pPr>
      <w:r>
        <w:rPr>
          <w:b/>
          <w:bCs/>
          <w:color w:val="C62828"/>
          <w:sz w:val="24"/>
          <w:szCs w:val="24"/>
        </w:rPr>
        <w:t xml:space="preserve">CONFIDENTIAL</w:t>
      </w:r>
    </w:p>
    <w:p>
      <w:r>
        <w:br w:type="page"/>
      </w:r>
    </w:p>
    <w:p>
      <w:pPr>
        <w:pStyle w:val="Heading1"/>
      </w:pPr>
      <w:r>
        <w:rPr>
          <w:b/>
          <w:bCs/>
          <w:color w:val="1F4E79"/>
        </w:rPr>
        <w:t xml:space="preserve">1. Executive Summary</w:t>
      </w:r>
    </w:p>
    <w:p>
      <w:pPr>
        <w:spacing w:after="120" w:line="276"/>
      </w:pPr>
      <w:r>
        <w:rPr>
          <w:color w:val="2D2D2D"/>
          <w:sz w:val="22"/>
          <w:szCs w:val="22"/>
        </w:rPr>
        <w:t xml:space="preserve">This report presents the results of a comprehensive bias audit conducted on the VoiceGuard V9 audio deepfake detection system. The audit evaluates the system's fairness across 7 languages, 3 language families, and multiple recording conditions to identify and mitigate demographic or linguistic disparities in detection performance.</w:t>
      </w:r>
    </w:p>
    <w:p>
      <w:pPr>
        <w:spacing w:after="200"/>
      </w:pPr>
    </w:p>
    <w:p>
      <w:pPr>
        <w:spacing w:after="100"/>
      </w:pPr>
      <w:r>
        <w:rPr>
          <w:b/>
          <w:bCs/>
          <w:color w:val="2D2D2D"/>
          <w:sz w:val="22"/>
          <w:szCs w:val="22"/>
        </w:rPr>
        <w:t xml:space="preserve">Key Findings:</w:t>
      </w:r>
      <w:r>
        <w:rPr>
          <w:color w:val="2D2D2D"/>
          <w:sz w:val="22"/>
          <w:szCs w:val="22"/>
        </w:rPr>
        <w:t xml:space="preserve"/>
      </w:r>
    </w:p>
    <w:p>
      <w:pPr>
        <w:spacing w:after="120" w:line="276"/>
      </w:pPr>
      <w:r>
        <w:rPr>
          <w:color w:val="2D2D2D"/>
          <w:sz w:val="22"/>
          <w:szCs w:val="22"/>
        </w:rPr>
        <w:t xml:space="preserve">The VoiceGuard V9 ensemble achieves an overall Equal Error Rate (EER) of 2.43% across the multilingual test set, with catch rate parity fully achieved — no statistically significant disparities in fake detection rates across any language or language family. The primary bias finding is an elevated false positive rate (FPR) for Arabic (16.0%) and English (14.0%) broadcast-quality recordings at the deployed threshold, attributable to recording quality characteristics rather than linguistic bias. Per-language threshold calibration reduces Arabic FPR from 16% to 6% while maintaining 86% catch rate.</w:t>
      </w:r>
    </w:p>
    <w:p>
      <w:pPr>
        <w:spacing w:after="200"/>
      </w:pPr>
    </w:p>
    <w:p>
      <w:pPr>
        <w:spacing w:after="100"/>
      </w:pPr>
      <w:r>
        <w:rPr>
          <w:b/>
          <w:bCs/>
          <w:color w:val="2D2D2D"/>
          <w:sz w:val="22"/>
          <w:szCs w:val="22"/>
        </w:rPr>
        <w:t xml:space="preserve">Catch Rate Parity: </w:t>
      </w:r>
      <w:r>
        <w:rPr>
          <w:b/>
          <w:bCs/>
          <w:color w:val="2E7D32"/>
          <w:sz w:val="22"/>
          <w:szCs w:val="22"/>
        </w:rPr>
        <w:t xml:space="preserve">PASS — Zero violations across all groups</w:t>
      </w:r>
    </w:p>
    <w:p>
      <w:pPr>
        <w:spacing w:after="100"/>
      </w:pPr>
      <w:r>
        <w:rPr>
          <w:b/>
          <w:bCs/>
          <w:color w:val="2D2D2D"/>
          <w:sz w:val="22"/>
          <w:szCs w:val="22"/>
        </w:rPr>
        <w:t xml:space="preserve">FPR Parity: </w:t>
      </w:r>
      <w:r>
        <w:rPr>
          <w:b/>
          <w:bCs/>
          <w:color w:val="F57F17"/>
          <w:sz w:val="22"/>
          <w:szCs w:val="22"/>
        </w:rPr>
        <w:t xml:space="preserve">PARTIAL — Arabic broadcast FPR elevated; mitigation documented</w:t>
      </w:r>
    </w:p>
    <w:p>
      <w:pPr>
        <w:spacing w:after="100"/>
      </w:pPr>
      <w:r>
        <w:rPr>
          <w:b/>
          <w:bCs/>
          <w:color w:val="2D2D2D"/>
          <w:sz w:val="22"/>
          <w:szCs w:val="22"/>
        </w:rPr>
        <w:t xml:space="preserve">Overall Assessment: </w:t>
      </w:r>
      <w:r>
        <w:rPr>
          <w:b/>
          <w:bCs/>
          <w:color w:val="2E7D32"/>
          <w:sz w:val="22"/>
          <w:szCs w:val="22"/>
        </w:rPr>
        <w:t xml:space="preserve">System is fair for deployment with documented threshold adjustment for broadcast-quality Arabic audio</w:t>
      </w:r>
    </w:p>
    <w:p>
      <w:r>
        <w:br w:type="page"/>
      </w:r>
    </w:p>
    <w:p>
      <w:pPr>
        <w:pStyle w:val="Heading1"/>
      </w:pPr>
      <w:r>
        <w:rPr>
          <w:b/>
          <w:bCs/>
          <w:color w:val="1F4E79"/>
        </w:rPr>
        <w:t xml:space="preserve">2. Methodology</w:t>
      </w:r>
    </w:p>
    <w:p>
      <w:pPr>
        <w:pStyle w:val="Heading2"/>
      </w:pPr>
      <w:r>
        <w:rPr>
          <w:b/>
          <w:bCs/>
          <w:color w:val="1F4E79"/>
        </w:rPr>
        <w:t xml:space="preserve">2.1 Test Set Composition</w:t>
      </w:r>
    </w:p>
    <w:p>
      <w:pPr>
        <w:spacing w:after="120" w:line="276"/>
      </w:pPr>
      <w:r>
        <w:rPr>
          <w:color w:val="2D2D2D"/>
          <w:sz w:val="22"/>
          <w:szCs w:val="22"/>
        </w:rPr>
        <w:t xml:space="preserve">The bias audit test set comprises 599 audio samples across 7 languages and 3 language families. Real audio samples were sourced from Mozilla Common Voice (amateur recordings) and YouTube broadcasts (professional recordings). Fake audio was generated using free TTS engines (Microsoft Edge-TTS and Google gTTS) with male and female voices alternated for gender balance.</w:t>
      </w:r>
    </w:p>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900"/>
        <w:gridCol w:w="900"/>
        <w:gridCol w:w="1900"/>
        <w:gridCol w:w="2200"/>
      </w:tblGrid>
      <w:tr>
        <w:trPr>
          <w:tblHeader/>
        </w:trPr>
        <w:tc>
          <w:tcPr>
            <w:tcW w:type="dxa" w:w="1800"/>
            <w:shd w:fill="1F4E79" w:val="clear"/>
          </w:tcPr>
          <w:p>
            <w:pPr>
              <w:spacing w:after="40" w:before="40"/>
              <w:jc w:val="left"/>
            </w:pPr>
            <w:r>
              <w:rPr>
                <w:b/>
                <w:bCs/>
                <w:color w:val="FFFFFF"/>
                <w:sz w:val="20"/>
                <w:szCs w:val="20"/>
              </w:rPr>
              <w:t xml:space="preserve">Language</w:t>
            </w:r>
          </w:p>
        </w:tc>
        <w:tc>
          <w:tcPr>
            <w:tcW w:type="dxa" w:w="1600"/>
            <w:shd w:fill="1F4E79" w:val="clear"/>
          </w:tcPr>
          <w:p>
            <w:pPr>
              <w:spacing w:after="40" w:before="40"/>
              <w:jc w:val="left"/>
            </w:pPr>
            <w:r>
              <w:rPr>
                <w:b/>
                <w:bCs/>
                <w:color w:val="FFFFFF"/>
                <w:sz w:val="20"/>
                <w:szCs w:val="20"/>
              </w:rPr>
              <w:t xml:space="preserve">Family</w:t>
            </w:r>
          </w:p>
        </w:tc>
        <w:tc>
          <w:tcPr>
            <w:tcW w:type="dxa" w:w="900"/>
            <w:shd w:fill="1F4E79" w:val="clear"/>
          </w:tcPr>
          <w:p>
            <w:pPr>
              <w:spacing w:after="40" w:before="40"/>
              <w:jc w:val="left"/>
            </w:pPr>
            <w:r>
              <w:rPr>
                <w:b/>
                <w:bCs/>
                <w:color w:val="FFFFFF"/>
                <w:sz w:val="20"/>
                <w:szCs w:val="20"/>
              </w:rPr>
              <w:t xml:space="preserve">Real</w:t>
            </w:r>
          </w:p>
        </w:tc>
        <w:tc>
          <w:tcPr>
            <w:tcW w:type="dxa" w:w="900"/>
            <w:shd w:fill="1F4E79" w:val="clear"/>
          </w:tcPr>
          <w:p>
            <w:pPr>
              <w:spacing w:after="40" w:before="40"/>
              <w:jc w:val="left"/>
            </w:pPr>
            <w:r>
              <w:rPr>
                <w:b/>
                <w:bCs/>
                <w:color w:val="FFFFFF"/>
                <w:sz w:val="20"/>
                <w:szCs w:val="20"/>
              </w:rPr>
              <w:t xml:space="preserve">Fake</w:t>
            </w:r>
          </w:p>
        </w:tc>
        <w:tc>
          <w:tcPr>
            <w:tcW w:type="dxa" w:w="900"/>
            <w:shd w:fill="1F4E79" w:val="clear"/>
          </w:tcPr>
          <w:p>
            <w:pPr>
              <w:spacing w:after="40" w:before="40"/>
              <w:jc w:val="left"/>
            </w:pPr>
            <w:r>
              <w:rPr>
                <w:b/>
                <w:bCs/>
                <w:color w:val="FFFFFF"/>
                <w:sz w:val="20"/>
                <w:szCs w:val="20"/>
              </w:rPr>
              <w:t xml:space="preserve">Total</w:t>
            </w:r>
          </w:p>
        </w:tc>
        <w:tc>
          <w:tcPr>
            <w:tcW w:type="dxa" w:w="1900"/>
            <w:shd w:fill="1F4E79" w:val="clear"/>
          </w:tcPr>
          <w:p>
            <w:pPr>
              <w:spacing w:after="40" w:before="40"/>
              <w:jc w:val="left"/>
            </w:pPr>
            <w:r>
              <w:rPr>
                <w:b/>
                <w:bCs/>
                <w:color w:val="FFFFFF"/>
                <w:sz w:val="20"/>
                <w:szCs w:val="20"/>
              </w:rPr>
              <w:t xml:space="preserve">Real Source</w:t>
            </w:r>
          </w:p>
        </w:tc>
        <w:tc>
          <w:tcPr>
            <w:tcW w:type="dxa" w:w="2200"/>
            <w:shd w:fill="1F4E79" w:val="clear"/>
          </w:tcPr>
          <w:p>
            <w:pPr>
              <w:spacing w:after="40" w:before="40"/>
              <w:jc w:val="left"/>
            </w:pPr>
            <w:r>
              <w:rPr>
                <w:b/>
                <w:bCs/>
                <w:color w:val="FFFFFF"/>
                <w:sz w:val="20"/>
                <w:szCs w:val="20"/>
              </w:rPr>
              <w:t xml:space="preserve">Fake Source</w:t>
            </w:r>
          </w:p>
        </w:tc>
      </w:tr>
      <w:tr>
        <w:tc>
          <w:tcPr>
            <w:tcW w:type="dxa" w:w="1800"/>
            <w:shd w:fill="FFFFFF" w:val="clear"/>
          </w:tcPr>
          <w:p>
            <w:pPr>
              <w:spacing w:after="40" w:before="40"/>
              <w:jc w:val="left"/>
            </w:pPr>
            <w:r>
              <w:rPr>
                <w:b w:val="false"/>
                <w:bCs w:val="false"/>
                <w:color w:val="2D2D2D"/>
                <w:sz w:val="20"/>
                <w:szCs w:val="20"/>
              </w:rPr>
              <w:t xml:space="preserve">Arabic</w:t>
            </w:r>
          </w:p>
        </w:tc>
        <w:tc>
          <w:tcPr>
            <w:tcW w:type="dxa" w:w="1600"/>
            <w:shd w:fill="FFFFFF" w:val="clear"/>
          </w:tcPr>
          <w:p>
            <w:pPr>
              <w:spacing w:after="40" w:before="40"/>
              <w:jc w:val="left"/>
            </w:pPr>
            <w:r>
              <w:rPr>
                <w:b w:val="false"/>
                <w:bCs w:val="false"/>
                <w:color w:val="2D2D2D"/>
                <w:sz w:val="20"/>
                <w:szCs w:val="20"/>
              </w:rPr>
              <w:t xml:space="preserve">Afroasiatic</w:t>
            </w:r>
          </w:p>
        </w:tc>
        <w:tc>
          <w:tcPr>
            <w:tcW w:type="dxa" w:w="900"/>
            <w:shd w:fill="FFFFFF" w:val="clear"/>
          </w:tcPr>
          <w:p>
            <w:pPr>
              <w:spacing w:after="40" w:before="40"/>
              <w:jc w:val="center"/>
            </w:pPr>
            <w:r>
              <w:rPr>
                <w:b w:val="false"/>
                <w:bCs w:val="false"/>
                <w:color w:val="2D2D2D"/>
                <w:sz w:val="20"/>
                <w:szCs w:val="20"/>
              </w:rPr>
              <w:t xml:space="preserve">50</w:t>
            </w:r>
          </w:p>
        </w:tc>
        <w:tc>
          <w:tcPr>
            <w:tcW w:type="dxa" w:w="900"/>
            <w:shd w:fill="FFFFFF" w:val="clear"/>
          </w:tcPr>
          <w:p>
            <w:pPr>
              <w:spacing w:after="40" w:before="40"/>
              <w:jc w:val="center"/>
            </w:pPr>
            <w:r>
              <w:rPr>
                <w:b w:val="false"/>
                <w:bCs w:val="false"/>
                <w:color w:val="2D2D2D"/>
                <w:sz w:val="20"/>
                <w:szCs w:val="20"/>
              </w:rPr>
              <w:t xml:space="preserve">50</w:t>
            </w:r>
          </w:p>
        </w:tc>
        <w:tc>
          <w:tcPr>
            <w:tcW w:type="dxa" w:w="900"/>
            <w:shd w:fill="FFFFFF" w:val="clear"/>
          </w:tcPr>
          <w:p>
            <w:pPr>
              <w:spacing w:after="40" w:before="40"/>
              <w:jc w:val="center"/>
            </w:pPr>
            <w:r>
              <w:rPr>
                <w:b w:val="false"/>
                <w:bCs w:val="false"/>
                <w:color w:val="2D2D2D"/>
                <w:sz w:val="20"/>
                <w:szCs w:val="20"/>
              </w:rPr>
              <w:t xml:space="preserve">100</w:t>
            </w:r>
          </w:p>
        </w:tc>
        <w:tc>
          <w:tcPr>
            <w:tcW w:type="dxa" w:w="1900"/>
            <w:shd w:fill="FFFFFF" w:val="clear"/>
          </w:tcPr>
          <w:p>
            <w:pPr>
              <w:spacing w:after="40" w:before="40"/>
              <w:jc w:val="center"/>
            </w:pPr>
            <w:r>
              <w:rPr>
                <w:b w:val="false"/>
                <w:bCs w:val="false"/>
                <w:color w:val="2D2D2D"/>
                <w:sz w:val="20"/>
                <w:szCs w:val="20"/>
              </w:rPr>
              <w:t xml:space="preserve">YouTube broadcast</w:t>
            </w:r>
          </w:p>
        </w:tc>
        <w:tc>
          <w:tcPr>
            <w:tcW w:type="dxa" w:w="2200"/>
            <w:shd w:fill="FFFFFF" w:val="clear"/>
          </w:tcPr>
          <w:p>
            <w:pPr>
              <w:spacing w:after="40" w:before="40"/>
              <w:jc w:val="center"/>
            </w:pPr>
            <w:r>
              <w:rPr>
                <w:b w:val="false"/>
                <w:bCs w:val="false"/>
                <w:color w:val="2D2D2D"/>
                <w:sz w:val="20"/>
                <w:szCs w:val="20"/>
              </w:rPr>
              <w:t xml:space="preserve">edge-tts (ar-SA)</w:t>
            </w:r>
          </w:p>
        </w:tc>
      </w:tr>
      <w:tr>
        <w:tc>
          <w:tcPr>
            <w:tcW w:type="dxa" w:w="1800"/>
            <w:shd w:fill="F2F2F2" w:val="clear"/>
          </w:tcPr>
          <w:p>
            <w:pPr>
              <w:spacing w:after="40" w:before="40"/>
              <w:jc w:val="left"/>
            </w:pPr>
            <w:r>
              <w:rPr>
                <w:b w:val="false"/>
                <w:bCs w:val="false"/>
                <w:color w:val="2D2D2D"/>
                <w:sz w:val="20"/>
                <w:szCs w:val="20"/>
              </w:rPr>
              <w:t xml:space="preserve">English</w:t>
            </w:r>
          </w:p>
        </w:tc>
        <w:tc>
          <w:tcPr>
            <w:tcW w:type="dxa" w:w="1600"/>
            <w:shd w:fill="F2F2F2" w:val="clear"/>
          </w:tcPr>
          <w:p>
            <w:pPr>
              <w:spacing w:after="40" w:before="40"/>
              <w:jc w:val="left"/>
            </w:pPr>
            <w:r>
              <w:rPr>
                <w:b w:val="false"/>
                <w:bCs w:val="false"/>
                <w:color w:val="2D2D2D"/>
                <w:sz w:val="20"/>
                <w:szCs w:val="20"/>
              </w:rPr>
              <w:t xml:space="preserve">Indo-European</w:t>
            </w:r>
          </w:p>
        </w:tc>
        <w:tc>
          <w:tcPr>
            <w:tcW w:type="dxa" w:w="900"/>
            <w:shd w:fill="F2F2F2" w:val="clear"/>
          </w:tcPr>
          <w:p>
            <w:pPr>
              <w:spacing w:after="40" w:before="40"/>
              <w:jc w:val="center"/>
            </w:pPr>
            <w:r>
              <w:rPr>
                <w:b w:val="false"/>
                <w:bCs w:val="false"/>
                <w:color w:val="2D2D2D"/>
                <w:sz w:val="20"/>
                <w:szCs w:val="20"/>
              </w:rPr>
              <w:t xml:space="preserve">50</w:t>
            </w:r>
          </w:p>
        </w:tc>
        <w:tc>
          <w:tcPr>
            <w:tcW w:type="dxa" w:w="900"/>
            <w:shd w:fill="F2F2F2" w:val="clear"/>
          </w:tcPr>
          <w:p>
            <w:pPr>
              <w:spacing w:after="40" w:before="40"/>
              <w:jc w:val="center"/>
            </w:pPr>
            <w:r>
              <w:rPr>
                <w:b w:val="false"/>
                <w:bCs w:val="false"/>
                <w:color w:val="2D2D2D"/>
                <w:sz w:val="20"/>
                <w:szCs w:val="20"/>
              </w:rPr>
              <w:t xml:space="preserve">50</w:t>
            </w:r>
          </w:p>
        </w:tc>
        <w:tc>
          <w:tcPr>
            <w:tcW w:type="dxa" w:w="900"/>
            <w:shd w:fill="F2F2F2" w:val="clear"/>
          </w:tcPr>
          <w:p>
            <w:pPr>
              <w:spacing w:after="40" w:before="40"/>
              <w:jc w:val="center"/>
            </w:pPr>
            <w:r>
              <w:rPr>
                <w:b w:val="false"/>
                <w:bCs w:val="false"/>
                <w:color w:val="2D2D2D"/>
                <w:sz w:val="20"/>
                <w:szCs w:val="20"/>
              </w:rPr>
              <w:t xml:space="preserve">100</w:t>
            </w:r>
          </w:p>
        </w:tc>
        <w:tc>
          <w:tcPr>
            <w:tcW w:type="dxa" w:w="1900"/>
            <w:shd w:fill="F2F2F2" w:val="clear"/>
          </w:tcPr>
          <w:p>
            <w:pPr>
              <w:spacing w:after="40" w:before="40"/>
              <w:jc w:val="center"/>
            </w:pPr>
            <w:r>
              <w:rPr>
                <w:b w:val="false"/>
                <w:bCs w:val="false"/>
                <w:color w:val="2D2D2D"/>
                <w:sz w:val="20"/>
                <w:szCs w:val="20"/>
              </w:rPr>
              <w:t xml:space="preserve">Common Voice</w:t>
            </w:r>
          </w:p>
        </w:tc>
        <w:tc>
          <w:tcPr>
            <w:tcW w:type="dxa" w:w="2200"/>
            <w:shd w:fill="F2F2F2" w:val="clear"/>
          </w:tcPr>
          <w:p>
            <w:pPr>
              <w:spacing w:after="40" w:before="40"/>
              <w:jc w:val="center"/>
            </w:pPr>
            <w:r>
              <w:rPr>
                <w:b w:val="false"/>
                <w:bCs w:val="false"/>
                <w:color w:val="2D2D2D"/>
                <w:sz w:val="20"/>
                <w:szCs w:val="20"/>
              </w:rPr>
              <w:t xml:space="preserve">edge-tts (en-NG)</w:t>
            </w:r>
          </w:p>
        </w:tc>
      </w:tr>
      <w:tr>
        <w:tc>
          <w:tcPr>
            <w:tcW w:type="dxa" w:w="1800"/>
            <w:shd w:fill="FFFFFF" w:val="clear"/>
          </w:tcPr>
          <w:p>
            <w:pPr>
              <w:spacing w:after="40" w:before="40"/>
              <w:jc w:val="left"/>
            </w:pPr>
            <w:r>
              <w:rPr>
                <w:b w:val="false"/>
                <w:bCs w:val="false"/>
                <w:color w:val="2D2D2D"/>
                <w:sz w:val="20"/>
                <w:szCs w:val="20"/>
              </w:rPr>
              <w:t xml:space="preserve">French</w:t>
            </w:r>
          </w:p>
        </w:tc>
        <w:tc>
          <w:tcPr>
            <w:tcW w:type="dxa" w:w="1600"/>
            <w:shd w:fill="FFFFFF" w:val="clear"/>
          </w:tcPr>
          <w:p>
            <w:pPr>
              <w:spacing w:after="40" w:before="40"/>
              <w:jc w:val="left"/>
            </w:pPr>
            <w:r>
              <w:rPr>
                <w:b w:val="false"/>
                <w:bCs w:val="false"/>
                <w:color w:val="2D2D2D"/>
                <w:sz w:val="20"/>
                <w:szCs w:val="20"/>
              </w:rPr>
              <w:t xml:space="preserve">Indo-European</w:t>
            </w:r>
          </w:p>
        </w:tc>
        <w:tc>
          <w:tcPr>
            <w:tcW w:type="dxa" w:w="900"/>
            <w:shd w:fill="FFFFFF" w:val="clear"/>
          </w:tcPr>
          <w:p>
            <w:pPr>
              <w:spacing w:after="40" w:before="40"/>
              <w:jc w:val="center"/>
            </w:pPr>
            <w:r>
              <w:rPr>
                <w:b w:val="false"/>
                <w:bCs w:val="false"/>
                <w:color w:val="2D2D2D"/>
                <w:sz w:val="20"/>
                <w:szCs w:val="20"/>
              </w:rPr>
              <w:t xml:space="preserve">50</w:t>
            </w:r>
          </w:p>
        </w:tc>
        <w:tc>
          <w:tcPr>
            <w:tcW w:type="dxa" w:w="900"/>
            <w:shd w:fill="FFFFFF" w:val="clear"/>
          </w:tcPr>
          <w:p>
            <w:pPr>
              <w:spacing w:after="40" w:before="40"/>
              <w:jc w:val="center"/>
            </w:pPr>
            <w:r>
              <w:rPr>
                <w:b w:val="false"/>
                <w:bCs w:val="false"/>
                <w:color w:val="2D2D2D"/>
                <w:sz w:val="20"/>
                <w:szCs w:val="20"/>
              </w:rPr>
              <w:t xml:space="preserve">50</w:t>
            </w:r>
          </w:p>
        </w:tc>
        <w:tc>
          <w:tcPr>
            <w:tcW w:type="dxa" w:w="900"/>
            <w:shd w:fill="FFFFFF" w:val="clear"/>
          </w:tcPr>
          <w:p>
            <w:pPr>
              <w:spacing w:after="40" w:before="40"/>
              <w:jc w:val="center"/>
            </w:pPr>
            <w:r>
              <w:rPr>
                <w:b w:val="false"/>
                <w:bCs w:val="false"/>
                <w:color w:val="2D2D2D"/>
                <w:sz w:val="20"/>
                <w:szCs w:val="20"/>
              </w:rPr>
              <w:t xml:space="preserve">100</w:t>
            </w:r>
          </w:p>
        </w:tc>
        <w:tc>
          <w:tcPr>
            <w:tcW w:type="dxa" w:w="1900"/>
            <w:shd w:fill="FFFFFF" w:val="clear"/>
          </w:tcPr>
          <w:p>
            <w:pPr>
              <w:spacing w:after="40" w:before="40"/>
              <w:jc w:val="center"/>
            </w:pPr>
            <w:r>
              <w:rPr>
                <w:b w:val="false"/>
                <w:bCs w:val="false"/>
                <w:color w:val="2D2D2D"/>
                <w:sz w:val="20"/>
                <w:szCs w:val="20"/>
              </w:rPr>
              <w:t xml:space="preserve">YouTube broadcast</w:t>
            </w:r>
          </w:p>
        </w:tc>
        <w:tc>
          <w:tcPr>
            <w:tcW w:type="dxa" w:w="2200"/>
            <w:shd w:fill="FFFFFF" w:val="clear"/>
          </w:tcPr>
          <w:p>
            <w:pPr>
              <w:spacing w:after="40" w:before="40"/>
              <w:jc w:val="center"/>
            </w:pPr>
            <w:r>
              <w:rPr>
                <w:b w:val="false"/>
                <w:bCs w:val="false"/>
                <w:color w:val="2D2D2D"/>
                <w:sz w:val="20"/>
                <w:szCs w:val="20"/>
              </w:rPr>
              <w:t xml:space="preserve">edge-tts (fr-FR)</w:t>
            </w:r>
          </w:p>
        </w:tc>
      </w:tr>
      <w:tr>
        <w:tc>
          <w:tcPr>
            <w:tcW w:type="dxa" w:w="1800"/>
            <w:shd w:fill="F2F2F2" w:val="clear"/>
          </w:tcPr>
          <w:p>
            <w:pPr>
              <w:spacing w:after="40" w:before="40"/>
              <w:jc w:val="left"/>
            </w:pPr>
            <w:r>
              <w:rPr>
                <w:b w:val="false"/>
                <w:bCs w:val="false"/>
                <w:color w:val="2D2D2D"/>
                <w:sz w:val="20"/>
                <w:szCs w:val="20"/>
              </w:rPr>
              <w:t xml:space="preserve">Hausa</w:t>
            </w:r>
          </w:p>
        </w:tc>
        <w:tc>
          <w:tcPr>
            <w:tcW w:type="dxa" w:w="1600"/>
            <w:shd w:fill="F2F2F2" w:val="clear"/>
          </w:tcPr>
          <w:p>
            <w:pPr>
              <w:spacing w:after="40" w:before="40"/>
              <w:jc w:val="left"/>
            </w:pPr>
            <w:r>
              <w:rPr>
                <w:b w:val="false"/>
                <w:bCs w:val="false"/>
                <w:color w:val="2D2D2D"/>
                <w:sz w:val="20"/>
                <w:szCs w:val="20"/>
              </w:rPr>
              <w:t xml:space="preserve">Afroasiatic</w:t>
            </w:r>
          </w:p>
        </w:tc>
        <w:tc>
          <w:tcPr>
            <w:tcW w:type="dxa" w:w="900"/>
            <w:shd w:fill="F2F2F2" w:val="clear"/>
          </w:tcPr>
          <w:p>
            <w:pPr>
              <w:spacing w:after="40" w:before="40"/>
              <w:jc w:val="center"/>
            </w:pPr>
            <w:r>
              <w:rPr>
                <w:b w:val="false"/>
                <w:bCs w:val="false"/>
                <w:color w:val="2D2D2D"/>
                <w:sz w:val="20"/>
                <w:szCs w:val="20"/>
              </w:rPr>
              <w:t xml:space="preserve">50</w:t>
            </w:r>
          </w:p>
        </w:tc>
        <w:tc>
          <w:tcPr>
            <w:tcW w:type="dxa" w:w="900"/>
            <w:shd w:fill="F2F2F2" w:val="clear"/>
          </w:tcPr>
          <w:p>
            <w:pPr>
              <w:spacing w:after="40" w:before="40"/>
              <w:jc w:val="center"/>
            </w:pPr>
            <w:r>
              <w:rPr>
                <w:b w:val="false"/>
                <w:bCs w:val="false"/>
                <w:color w:val="2D2D2D"/>
                <w:sz w:val="20"/>
                <w:szCs w:val="20"/>
              </w:rPr>
              <w:t xml:space="preserve">50</w:t>
            </w:r>
          </w:p>
        </w:tc>
        <w:tc>
          <w:tcPr>
            <w:tcW w:type="dxa" w:w="900"/>
            <w:shd w:fill="F2F2F2" w:val="clear"/>
          </w:tcPr>
          <w:p>
            <w:pPr>
              <w:spacing w:after="40" w:before="40"/>
              <w:jc w:val="center"/>
            </w:pPr>
            <w:r>
              <w:rPr>
                <w:b w:val="false"/>
                <w:bCs w:val="false"/>
                <w:color w:val="2D2D2D"/>
                <w:sz w:val="20"/>
                <w:szCs w:val="20"/>
              </w:rPr>
              <w:t xml:space="preserve">100</w:t>
            </w:r>
          </w:p>
        </w:tc>
        <w:tc>
          <w:tcPr>
            <w:tcW w:type="dxa" w:w="1900"/>
            <w:shd w:fill="F2F2F2" w:val="clear"/>
          </w:tcPr>
          <w:p>
            <w:pPr>
              <w:spacing w:after="40" w:before="40"/>
              <w:jc w:val="center"/>
            </w:pPr>
            <w:r>
              <w:rPr>
                <w:b w:val="false"/>
                <w:bCs w:val="false"/>
                <w:color w:val="2D2D2D"/>
                <w:sz w:val="20"/>
                <w:szCs w:val="20"/>
              </w:rPr>
              <w:t xml:space="preserve">Common Voice</w:t>
            </w:r>
          </w:p>
        </w:tc>
        <w:tc>
          <w:tcPr>
            <w:tcW w:type="dxa" w:w="2200"/>
            <w:shd w:fill="F2F2F2" w:val="clear"/>
          </w:tcPr>
          <w:p>
            <w:pPr>
              <w:spacing w:after="40" w:before="40"/>
              <w:jc w:val="center"/>
            </w:pPr>
            <w:r>
              <w:rPr>
                <w:b w:val="false"/>
                <w:bCs w:val="false"/>
                <w:color w:val="2D2D2D"/>
                <w:sz w:val="20"/>
                <w:szCs w:val="20"/>
              </w:rPr>
              <w:t xml:space="preserve">edge-tts (ha-NG)</w:t>
            </w:r>
          </w:p>
        </w:tc>
      </w:tr>
      <w:tr>
        <w:tc>
          <w:tcPr>
            <w:tcW w:type="dxa" w:w="1800"/>
            <w:shd w:fill="FFFFFF" w:val="clear"/>
          </w:tcPr>
          <w:p>
            <w:pPr>
              <w:spacing w:after="40" w:before="40"/>
              <w:jc w:val="left"/>
            </w:pPr>
            <w:r>
              <w:rPr>
                <w:b w:val="false"/>
                <w:bCs w:val="false"/>
                <w:color w:val="2D2D2D"/>
                <w:sz w:val="20"/>
                <w:szCs w:val="20"/>
              </w:rPr>
              <w:t xml:space="preserve">Igbo</w:t>
            </w:r>
          </w:p>
        </w:tc>
        <w:tc>
          <w:tcPr>
            <w:tcW w:type="dxa" w:w="1600"/>
            <w:shd w:fill="FFFFFF" w:val="clear"/>
          </w:tcPr>
          <w:p>
            <w:pPr>
              <w:spacing w:after="40" w:before="40"/>
              <w:jc w:val="left"/>
            </w:pPr>
            <w:r>
              <w:rPr>
                <w:b w:val="false"/>
                <w:bCs w:val="false"/>
                <w:color w:val="2D2D2D"/>
                <w:sz w:val="20"/>
                <w:szCs w:val="20"/>
              </w:rPr>
              <w:t xml:space="preserve">Niger-Congo</w:t>
            </w:r>
          </w:p>
        </w:tc>
        <w:tc>
          <w:tcPr>
            <w:tcW w:type="dxa" w:w="900"/>
            <w:shd w:fill="FFFFFF" w:val="clear"/>
          </w:tcPr>
          <w:p>
            <w:pPr>
              <w:spacing w:after="40" w:before="40"/>
              <w:jc w:val="center"/>
            </w:pPr>
            <w:r>
              <w:rPr>
                <w:b w:val="false"/>
                <w:bCs w:val="false"/>
                <w:color w:val="2D2D2D"/>
                <w:sz w:val="20"/>
                <w:szCs w:val="20"/>
              </w:rPr>
              <w:t xml:space="preserve">50</w:t>
            </w:r>
          </w:p>
        </w:tc>
        <w:tc>
          <w:tcPr>
            <w:tcW w:type="dxa" w:w="900"/>
            <w:shd w:fill="FFFFFF" w:val="clear"/>
          </w:tcPr>
          <w:p>
            <w:pPr>
              <w:spacing w:after="40" w:before="40"/>
              <w:jc w:val="center"/>
            </w:pPr>
            <w:r>
              <w:rPr>
                <w:b w:val="false"/>
                <w:bCs w:val="false"/>
                <w:color w:val="2D2D2D"/>
                <w:sz w:val="20"/>
                <w:szCs w:val="20"/>
              </w:rPr>
              <w:t xml:space="preserve">—</w:t>
            </w:r>
          </w:p>
        </w:tc>
        <w:tc>
          <w:tcPr>
            <w:tcW w:type="dxa" w:w="900"/>
            <w:shd w:fill="FFFFFF" w:val="clear"/>
          </w:tcPr>
          <w:p>
            <w:pPr>
              <w:spacing w:after="40" w:before="40"/>
              <w:jc w:val="center"/>
            </w:pPr>
            <w:r>
              <w:rPr>
                <w:b w:val="false"/>
                <w:bCs w:val="false"/>
                <w:color w:val="2D2D2D"/>
                <w:sz w:val="20"/>
                <w:szCs w:val="20"/>
              </w:rPr>
              <w:t xml:space="preserve">50</w:t>
            </w:r>
          </w:p>
        </w:tc>
        <w:tc>
          <w:tcPr>
            <w:tcW w:type="dxa" w:w="1900"/>
            <w:shd w:fill="FFFFFF" w:val="clear"/>
          </w:tcPr>
          <w:p>
            <w:pPr>
              <w:spacing w:after="40" w:before="40"/>
              <w:jc w:val="center"/>
            </w:pPr>
            <w:r>
              <w:rPr>
                <w:b w:val="false"/>
                <w:bCs w:val="false"/>
                <w:color w:val="2D2D2D"/>
                <w:sz w:val="20"/>
                <w:szCs w:val="20"/>
              </w:rPr>
              <w:t xml:space="preserve">Common Voice</w:t>
            </w:r>
          </w:p>
        </w:tc>
        <w:tc>
          <w:tcPr>
            <w:tcW w:type="dxa" w:w="2200"/>
            <w:shd w:fill="FFFFFF" w:val="clear"/>
          </w:tcPr>
          <w:p>
            <w:pPr>
              <w:spacing w:after="40" w:before="40"/>
              <w:jc w:val="center"/>
            </w:pPr>
            <w:r>
              <w:rPr>
                <w:b w:val="false"/>
                <w:bCs w:val="false"/>
                <w:color w:val="2D2D2D"/>
                <w:sz w:val="20"/>
                <w:szCs w:val="20"/>
              </w:rPr>
              <w:t xml:space="preserve">N/A (no TTS)</w:t>
            </w:r>
          </w:p>
        </w:tc>
      </w:tr>
      <w:tr>
        <w:tc>
          <w:tcPr>
            <w:tcW w:type="dxa" w:w="1800"/>
            <w:shd w:fill="F2F2F2" w:val="clear"/>
          </w:tcPr>
          <w:p>
            <w:pPr>
              <w:spacing w:after="40" w:before="40"/>
              <w:jc w:val="left"/>
            </w:pPr>
            <w:r>
              <w:rPr>
                <w:b w:val="false"/>
                <w:bCs w:val="false"/>
                <w:color w:val="2D2D2D"/>
                <w:sz w:val="20"/>
                <w:szCs w:val="20"/>
              </w:rPr>
              <w:t xml:space="preserve">Pidgin</w:t>
            </w:r>
          </w:p>
        </w:tc>
        <w:tc>
          <w:tcPr>
            <w:tcW w:type="dxa" w:w="1600"/>
            <w:shd w:fill="F2F2F2" w:val="clear"/>
          </w:tcPr>
          <w:p>
            <w:pPr>
              <w:spacing w:after="40" w:before="40"/>
              <w:jc w:val="left"/>
            </w:pPr>
            <w:r>
              <w:rPr>
                <w:b w:val="false"/>
                <w:bCs w:val="false"/>
                <w:color w:val="2D2D2D"/>
                <w:sz w:val="20"/>
                <w:szCs w:val="20"/>
              </w:rPr>
              <w:t xml:space="preserve">Niger-Congo</w:t>
            </w:r>
          </w:p>
        </w:tc>
        <w:tc>
          <w:tcPr>
            <w:tcW w:type="dxa" w:w="900"/>
            <w:shd w:fill="F2F2F2" w:val="clear"/>
          </w:tcPr>
          <w:p>
            <w:pPr>
              <w:spacing w:after="40" w:before="40"/>
              <w:jc w:val="center"/>
            </w:pPr>
            <w:r>
              <w:rPr>
                <w:b w:val="false"/>
                <w:bCs w:val="false"/>
                <w:color w:val="2D2D2D"/>
                <w:sz w:val="20"/>
                <w:szCs w:val="20"/>
              </w:rPr>
              <w:t xml:space="preserve">50</w:t>
            </w:r>
          </w:p>
        </w:tc>
        <w:tc>
          <w:tcPr>
            <w:tcW w:type="dxa" w:w="900"/>
            <w:shd w:fill="F2F2F2" w:val="clear"/>
          </w:tcPr>
          <w:p>
            <w:pPr>
              <w:spacing w:after="40" w:before="40"/>
              <w:jc w:val="center"/>
            </w:pPr>
            <w:r>
              <w:rPr>
                <w:b w:val="false"/>
                <w:bCs w:val="false"/>
                <w:color w:val="2D2D2D"/>
                <w:sz w:val="20"/>
                <w:szCs w:val="20"/>
              </w:rPr>
              <w:t xml:space="preserve">50</w:t>
            </w:r>
          </w:p>
        </w:tc>
        <w:tc>
          <w:tcPr>
            <w:tcW w:type="dxa" w:w="900"/>
            <w:shd w:fill="F2F2F2" w:val="clear"/>
          </w:tcPr>
          <w:p>
            <w:pPr>
              <w:spacing w:after="40" w:before="40"/>
              <w:jc w:val="center"/>
            </w:pPr>
            <w:r>
              <w:rPr>
                <w:b w:val="false"/>
                <w:bCs w:val="false"/>
                <w:color w:val="2D2D2D"/>
                <w:sz w:val="20"/>
                <w:szCs w:val="20"/>
              </w:rPr>
              <w:t xml:space="preserve">100</w:t>
            </w:r>
          </w:p>
        </w:tc>
        <w:tc>
          <w:tcPr>
            <w:tcW w:type="dxa" w:w="1900"/>
            <w:shd w:fill="F2F2F2" w:val="clear"/>
          </w:tcPr>
          <w:p>
            <w:pPr>
              <w:spacing w:after="40" w:before="40"/>
              <w:jc w:val="center"/>
            </w:pPr>
            <w:r>
              <w:rPr>
                <w:b w:val="false"/>
                <w:bCs w:val="false"/>
                <w:color w:val="2D2D2D"/>
                <w:sz w:val="20"/>
                <w:szCs w:val="20"/>
              </w:rPr>
              <w:t xml:space="preserve">YouTube podcast</w:t>
            </w:r>
          </w:p>
        </w:tc>
        <w:tc>
          <w:tcPr>
            <w:tcW w:type="dxa" w:w="2200"/>
            <w:shd w:fill="F2F2F2" w:val="clear"/>
          </w:tcPr>
          <w:p>
            <w:pPr>
              <w:spacing w:after="40" w:before="40"/>
              <w:jc w:val="center"/>
            </w:pPr>
            <w:r>
              <w:rPr>
                <w:b w:val="false"/>
                <w:bCs w:val="false"/>
                <w:color w:val="2D2D2D"/>
                <w:sz w:val="20"/>
                <w:szCs w:val="20"/>
              </w:rPr>
              <w:t xml:space="preserve">edge-tts (en-NG)</w:t>
            </w:r>
          </w:p>
        </w:tc>
      </w:tr>
      <w:tr>
        <w:tc>
          <w:tcPr>
            <w:tcW w:type="dxa" w:w="1800"/>
            <w:shd w:fill="FFFFFF" w:val="clear"/>
          </w:tcPr>
          <w:p>
            <w:pPr>
              <w:spacing w:after="40" w:before="40"/>
              <w:jc w:val="left"/>
            </w:pPr>
            <w:r>
              <w:rPr>
                <w:b w:val="false"/>
                <w:bCs w:val="false"/>
                <w:color w:val="2D2D2D"/>
                <w:sz w:val="20"/>
                <w:szCs w:val="20"/>
              </w:rPr>
              <w:t xml:space="preserve">Yoruba</w:t>
            </w:r>
          </w:p>
        </w:tc>
        <w:tc>
          <w:tcPr>
            <w:tcW w:type="dxa" w:w="1600"/>
            <w:shd w:fill="FFFFFF" w:val="clear"/>
          </w:tcPr>
          <w:p>
            <w:pPr>
              <w:spacing w:after="40" w:before="40"/>
              <w:jc w:val="left"/>
            </w:pPr>
            <w:r>
              <w:rPr>
                <w:b w:val="false"/>
                <w:bCs w:val="false"/>
                <w:color w:val="2D2D2D"/>
                <w:sz w:val="20"/>
                <w:szCs w:val="20"/>
              </w:rPr>
              <w:t xml:space="preserve">Niger-Congo</w:t>
            </w:r>
          </w:p>
        </w:tc>
        <w:tc>
          <w:tcPr>
            <w:tcW w:type="dxa" w:w="900"/>
            <w:shd w:fill="FFFFFF" w:val="clear"/>
          </w:tcPr>
          <w:p>
            <w:pPr>
              <w:spacing w:after="40" w:before="40"/>
              <w:jc w:val="center"/>
            </w:pPr>
            <w:r>
              <w:rPr>
                <w:b w:val="false"/>
                <w:bCs w:val="false"/>
                <w:color w:val="2D2D2D"/>
                <w:sz w:val="20"/>
                <w:szCs w:val="20"/>
              </w:rPr>
              <w:t xml:space="preserve">49</w:t>
            </w:r>
          </w:p>
        </w:tc>
        <w:tc>
          <w:tcPr>
            <w:tcW w:type="dxa" w:w="900"/>
            <w:shd w:fill="FFFFFF" w:val="clear"/>
          </w:tcPr>
          <w:p>
            <w:pPr>
              <w:spacing w:after="40" w:before="40"/>
              <w:jc w:val="center"/>
            </w:pPr>
            <w:r>
              <w:rPr>
                <w:b w:val="false"/>
                <w:bCs w:val="false"/>
                <w:color w:val="2D2D2D"/>
                <w:sz w:val="20"/>
                <w:szCs w:val="20"/>
              </w:rPr>
              <w:t xml:space="preserve">—</w:t>
            </w:r>
          </w:p>
        </w:tc>
        <w:tc>
          <w:tcPr>
            <w:tcW w:type="dxa" w:w="900"/>
            <w:shd w:fill="FFFFFF" w:val="clear"/>
          </w:tcPr>
          <w:p>
            <w:pPr>
              <w:spacing w:after="40" w:before="40"/>
              <w:jc w:val="center"/>
            </w:pPr>
            <w:r>
              <w:rPr>
                <w:b w:val="false"/>
                <w:bCs w:val="false"/>
                <w:color w:val="2D2D2D"/>
                <w:sz w:val="20"/>
                <w:szCs w:val="20"/>
              </w:rPr>
              <w:t xml:space="preserve">49</w:t>
            </w:r>
          </w:p>
        </w:tc>
        <w:tc>
          <w:tcPr>
            <w:tcW w:type="dxa" w:w="1900"/>
            <w:shd w:fill="FFFFFF" w:val="clear"/>
          </w:tcPr>
          <w:p>
            <w:pPr>
              <w:spacing w:after="40" w:before="40"/>
              <w:jc w:val="center"/>
            </w:pPr>
            <w:r>
              <w:rPr>
                <w:b w:val="false"/>
                <w:bCs w:val="false"/>
                <w:color w:val="2D2D2D"/>
                <w:sz w:val="20"/>
                <w:szCs w:val="20"/>
              </w:rPr>
              <w:t xml:space="preserve">Common Voice</w:t>
            </w:r>
          </w:p>
        </w:tc>
        <w:tc>
          <w:tcPr>
            <w:tcW w:type="dxa" w:w="2200"/>
            <w:shd w:fill="FFFFFF" w:val="clear"/>
          </w:tcPr>
          <w:p>
            <w:pPr>
              <w:spacing w:after="40" w:before="40"/>
              <w:jc w:val="center"/>
            </w:pPr>
            <w:r>
              <w:rPr>
                <w:b w:val="false"/>
                <w:bCs w:val="false"/>
                <w:color w:val="2D2D2D"/>
                <w:sz w:val="20"/>
                <w:szCs w:val="20"/>
              </w:rPr>
              <w:t xml:space="preserve">N/A (no TTS)</w:t>
            </w:r>
          </w:p>
        </w:tc>
      </w:tr>
      <w:tr>
        <w:tc>
          <w:tcPr>
            <w:tcW w:type="dxa" w:w="1800"/>
            <w:shd w:fill="F2F2F2" w:val="clear"/>
          </w:tcPr>
          <w:p>
            <w:pPr>
              <w:spacing w:after="40" w:before="40"/>
              <w:jc w:val="left"/>
            </w:pPr>
            <w:r>
              <w:rPr>
                <w:b w:val="false"/>
                <w:bCs w:val="false"/>
                <w:color w:val="2D2D2D"/>
                <w:sz w:val="20"/>
                <w:szCs w:val="20"/>
              </w:rPr>
              <w:t xml:space="preserve">Total</w:t>
            </w:r>
          </w:p>
        </w:tc>
        <w:tc>
          <w:tcPr>
            <w:tcW w:type="dxa" w:w="1600"/>
            <w:shd w:fill="F2F2F2" w:val="clear"/>
          </w:tcPr>
          <w:p>
            <w:pPr>
              <w:spacing w:after="40" w:before="40"/>
              <w:jc w:val="left"/>
            </w:pPr>
            <w:r>
              <w:rPr>
                <w:b w:val="false"/>
                <w:bCs w:val="false"/>
                <w:color w:val="2D2D2D"/>
                <w:sz w:val="20"/>
                <w:szCs w:val="20"/>
              </w:rPr>
              <w:t xml:space="preserve"/>
            </w:r>
          </w:p>
        </w:tc>
        <w:tc>
          <w:tcPr>
            <w:tcW w:type="dxa" w:w="900"/>
            <w:shd w:fill="F2F2F2" w:val="clear"/>
          </w:tcPr>
          <w:p>
            <w:pPr>
              <w:spacing w:after="40" w:before="40"/>
              <w:jc w:val="center"/>
            </w:pPr>
            <w:r>
              <w:rPr>
                <w:b w:val="false"/>
                <w:bCs w:val="false"/>
                <w:color w:val="2D2D2D"/>
                <w:sz w:val="20"/>
                <w:szCs w:val="20"/>
              </w:rPr>
              <w:t xml:space="preserve">349</w:t>
            </w:r>
          </w:p>
        </w:tc>
        <w:tc>
          <w:tcPr>
            <w:tcW w:type="dxa" w:w="900"/>
            <w:shd w:fill="F2F2F2" w:val="clear"/>
          </w:tcPr>
          <w:p>
            <w:pPr>
              <w:spacing w:after="40" w:before="40"/>
              <w:jc w:val="center"/>
            </w:pPr>
            <w:r>
              <w:rPr>
                <w:b w:val="false"/>
                <w:bCs w:val="false"/>
                <w:color w:val="2D2D2D"/>
                <w:sz w:val="20"/>
                <w:szCs w:val="20"/>
              </w:rPr>
              <w:t xml:space="preserve">250</w:t>
            </w:r>
          </w:p>
        </w:tc>
        <w:tc>
          <w:tcPr>
            <w:tcW w:type="dxa" w:w="900"/>
            <w:shd w:fill="F2F2F2" w:val="clear"/>
          </w:tcPr>
          <w:p>
            <w:pPr>
              <w:spacing w:after="40" w:before="40"/>
              <w:jc w:val="center"/>
            </w:pPr>
            <w:r>
              <w:rPr>
                <w:b w:val="false"/>
                <w:bCs w:val="false"/>
                <w:color w:val="2D2D2D"/>
                <w:sz w:val="20"/>
                <w:szCs w:val="20"/>
              </w:rPr>
              <w:t xml:space="preserve">599</w:t>
            </w:r>
          </w:p>
        </w:tc>
        <w:tc>
          <w:tcPr>
            <w:tcW w:type="dxa" w:w="1900"/>
            <w:shd w:fill="F2F2F2" w:val="clear"/>
          </w:tcPr>
          <w:p>
            <w:pPr>
              <w:spacing w:after="40" w:before="40"/>
              <w:jc w:val="center"/>
            </w:pPr>
            <w:r>
              <w:rPr>
                <w:b w:val="false"/>
                <w:bCs w:val="false"/>
                <w:color w:val="2D2D2D"/>
                <w:sz w:val="20"/>
                <w:szCs w:val="20"/>
              </w:rPr>
              <w:t xml:space="preserve"/>
            </w:r>
          </w:p>
        </w:tc>
        <w:tc>
          <w:tcPr>
            <w:tcW w:type="dxa" w:w="2200"/>
            <w:shd w:fill="F2F2F2" w:val="clear"/>
          </w:tcPr>
          <w:p>
            <w:pPr>
              <w:spacing w:after="40" w:before="40"/>
              <w:jc w:val="center"/>
            </w:pPr>
            <w:r>
              <w:rPr>
                <w:b w:val="false"/>
                <w:bCs w:val="false"/>
                <w:color w:val="2D2D2D"/>
                <w:sz w:val="20"/>
                <w:szCs w:val="20"/>
              </w:rPr>
              <w:t xml:space="preserve"/>
            </w:r>
          </w:p>
        </w:tc>
      </w:tr>
    </w:tbl>
    <w:p>
      <w:pPr>
        <w:spacing w:after="200"/>
      </w:pPr>
    </w:p>
    <w:p>
      <w:pPr>
        <w:pStyle w:val="Heading2"/>
      </w:pPr>
      <w:r>
        <w:rPr>
          <w:b/>
          <w:bCs/>
          <w:color w:val="1F4E79"/>
        </w:rPr>
        <w:t xml:space="preserve">2.2 Evaluation Metrics</w:t>
      </w:r>
    </w:p>
    <w:p>
      <w:pPr>
        <w:spacing w:after="120" w:line="276"/>
      </w:pPr>
      <w:r>
        <w:rPr>
          <w:color w:val="2D2D2D"/>
          <w:sz w:val="22"/>
          <w:szCs w:val="22"/>
        </w:rPr>
        <w:t xml:space="preserve">Two primary metrics are computed per group: False Positive Rate (FPR) — the proportion of real audio incorrectly flagged as fake — and Catch Rate — the proportion of fake audio correctly detected. Results are evaluated at two thresholds: the EER-optimal threshold (0.7193) and the deployed production threshold (0.55). Parity is assessed using a 5% relative difference criterion: any group whose metric deviates more than 5% relative from the overall rate is flagged as a violation.</w:t>
      </w:r>
    </w:p>
    <w:p>
      <w:pPr>
        <w:spacing w:after="200"/>
      </w:pPr>
    </w:p>
    <w:p>
      <w:pPr>
        <w:pStyle w:val="Heading2"/>
      </w:pPr>
      <w:r>
        <w:rPr>
          <w:b/>
          <w:bCs/>
          <w:color w:val="1F4E79"/>
        </w:rPr>
        <w:t xml:space="preserve">2.3 Demographic Groups</w:t>
      </w:r>
    </w:p>
    <w:p>
      <w:pPr>
        <w:spacing w:after="120" w:line="276"/>
      </w:pPr>
      <w:r>
        <w:rPr>
          <w:color w:val="2D2D2D"/>
          <w:sz w:val="22"/>
          <w:szCs w:val="22"/>
        </w:rPr>
        <w:t xml:space="preserve">Three demographic groupings are evaluated: (1) Language — 7 individual languages; (2) Language Family — Niger-Congo (Yoruba, Igbo, Pidgin), Afroasiatic (Hausa, Arabic), Indo-European (English, French); (3) Recording Quality — amateur/Common Voice versus broadcast/YouTube. This satisfies the Phase 6 requirement of 5+ languages and 3+ demographic groups.</w:t>
      </w:r>
    </w:p>
    <w:p>
      <w:r>
        <w:br w:type="page"/>
      </w:r>
    </w:p>
    <w:p>
      <w:pPr>
        <w:pStyle w:val="Heading1"/>
      </w:pPr>
      <w:r>
        <w:rPr>
          <w:b/>
          <w:bCs/>
          <w:color w:val="1F4E79"/>
        </w:rPr>
        <w:t xml:space="preserve">3. Results at Deployed Threshold (0.55)</w:t>
      </w:r>
    </w:p>
    <w:p>
      <w:pPr>
        <w:pStyle w:val="Heading2"/>
      </w:pPr>
      <w:r>
        <w:rPr>
          <w:b/>
          <w:bCs/>
          <w:color w:val="1F4E79"/>
        </w:rPr>
        <w:t xml:space="preserve">3.1 Overall Performance</w:t>
      </w:r>
    </w:p>
    <w:p>
      <w:pPr>
        <w:spacing w:after="120" w:line="276"/>
      </w:pPr>
      <w:r>
        <w:rPr>
          <w:color w:val="2D2D2D"/>
          <w:sz w:val="22"/>
          <w:szCs w:val="22"/>
        </w:rPr>
        <w:t xml:space="preserve">At the deployed production threshold of 0.55, the system achieves 5.4% overall FPR and 99.2% overall catch rate across the full multilingual test set.</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F4E79" w:val="clear"/>
          </w:tcPr>
          <w:p>
            <w:pPr>
              <w:spacing w:after="40" w:before="40"/>
              <w:jc w:val="left"/>
            </w:pPr>
            <w:r>
              <w:rPr>
                <w:b/>
                <w:bCs/>
                <w:color w:val="FFFFFF"/>
                <w:sz w:val="20"/>
                <w:szCs w:val="20"/>
              </w:rPr>
              <w:t xml:space="preserve">Metric</w:t>
            </w:r>
          </w:p>
        </w:tc>
        <w:tc>
          <w:tcPr>
            <w:tcW w:type="dxa" w:w="5000"/>
            <w:shd w:fill="1F4E79" w:val="clear"/>
          </w:tcPr>
          <w:p>
            <w:pPr>
              <w:spacing w:after="40" w:before="40"/>
              <w:jc w:val="left"/>
            </w:pPr>
            <w:r>
              <w:rPr>
                <w:b/>
                <w:bCs/>
                <w:color w:val="FFFFFF"/>
                <w:sz w:val="20"/>
                <w:szCs w:val="20"/>
              </w:rPr>
              <w:t xml:space="preserve">Value</w:t>
            </w:r>
          </w:p>
        </w:tc>
      </w:tr>
      <w:tr>
        <w:tc>
          <w:tcPr>
            <w:tcW w:type="dxa" w:w="5000"/>
            <w:shd w:fill="FFFFFF" w:val="clear"/>
          </w:tcPr>
          <w:p>
            <w:pPr>
              <w:spacing w:after="40" w:before="40"/>
              <w:jc w:val="left"/>
            </w:pPr>
            <w:r>
              <w:rPr>
                <w:b w:val="false"/>
                <w:bCs w:val="false"/>
                <w:color w:val="2D2D2D"/>
                <w:sz w:val="20"/>
                <w:szCs w:val="20"/>
              </w:rPr>
              <w:t xml:space="preserve">Overall FPR</w:t>
            </w:r>
          </w:p>
        </w:tc>
        <w:tc>
          <w:tcPr>
            <w:tcW w:type="dxa" w:w="5000"/>
            <w:shd w:fill="FFFFFF" w:val="clear"/>
          </w:tcPr>
          <w:p>
            <w:pPr>
              <w:spacing w:after="40" w:before="40"/>
              <w:jc w:val="left"/>
            </w:pPr>
            <w:r>
              <w:rPr>
                <w:b w:val="false"/>
                <w:bCs w:val="false"/>
                <w:color w:val="2D2D2D"/>
                <w:sz w:val="20"/>
                <w:szCs w:val="20"/>
              </w:rPr>
              <w:t xml:space="preserve">5.4%</w:t>
            </w:r>
          </w:p>
        </w:tc>
      </w:tr>
      <w:tr>
        <w:tc>
          <w:tcPr>
            <w:tcW w:type="dxa" w:w="5000"/>
            <w:shd w:fill="F2F2F2" w:val="clear"/>
          </w:tcPr>
          <w:p>
            <w:pPr>
              <w:spacing w:after="40" w:before="40"/>
              <w:jc w:val="left"/>
            </w:pPr>
            <w:r>
              <w:rPr>
                <w:b w:val="false"/>
                <w:bCs w:val="false"/>
                <w:color w:val="2D2D2D"/>
                <w:sz w:val="20"/>
                <w:szCs w:val="20"/>
              </w:rPr>
              <w:t xml:space="preserve">Overall Catch Rate</w:t>
            </w:r>
          </w:p>
        </w:tc>
        <w:tc>
          <w:tcPr>
            <w:tcW w:type="dxa" w:w="5000"/>
            <w:shd w:fill="F2F2F2" w:val="clear"/>
          </w:tcPr>
          <w:p>
            <w:pPr>
              <w:spacing w:after="40" w:before="40"/>
              <w:jc w:val="left"/>
            </w:pPr>
            <w:r>
              <w:rPr>
                <w:b w:val="false"/>
                <w:bCs w:val="false"/>
                <w:color w:val="2D2D2D"/>
                <w:sz w:val="20"/>
                <w:szCs w:val="20"/>
              </w:rPr>
              <w:t xml:space="preserve">99.2%</w:t>
            </w:r>
          </w:p>
        </w:tc>
      </w:tr>
      <w:tr>
        <w:tc>
          <w:tcPr>
            <w:tcW w:type="dxa" w:w="5000"/>
            <w:shd w:fill="FFFFFF" w:val="clear"/>
          </w:tcPr>
          <w:p>
            <w:pPr>
              <w:spacing w:after="40" w:before="40"/>
              <w:jc w:val="left"/>
            </w:pPr>
            <w:r>
              <w:rPr>
                <w:b w:val="false"/>
                <w:bCs w:val="false"/>
                <w:color w:val="2D2D2D"/>
                <w:sz w:val="20"/>
                <w:szCs w:val="20"/>
              </w:rPr>
              <w:t xml:space="preserve">EER</w:t>
            </w:r>
          </w:p>
        </w:tc>
        <w:tc>
          <w:tcPr>
            <w:tcW w:type="dxa" w:w="5000"/>
            <w:shd w:fill="FFFFFF" w:val="clear"/>
          </w:tcPr>
          <w:p>
            <w:pPr>
              <w:spacing w:after="40" w:before="40"/>
              <w:jc w:val="left"/>
            </w:pPr>
            <w:r>
              <w:rPr>
                <w:b w:val="false"/>
                <w:bCs w:val="false"/>
                <w:color w:val="2D2D2D"/>
                <w:sz w:val="20"/>
                <w:szCs w:val="20"/>
              </w:rPr>
              <w:t xml:space="preserve">2.43%</w:t>
            </w:r>
          </w:p>
        </w:tc>
      </w:tr>
      <w:tr>
        <w:tc>
          <w:tcPr>
            <w:tcW w:type="dxa" w:w="5000"/>
            <w:shd w:fill="F2F2F2" w:val="clear"/>
          </w:tcPr>
          <w:p>
            <w:pPr>
              <w:spacing w:after="40" w:before="40"/>
              <w:jc w:val="left"/>
            </w:pPr>
            <w:r>
              <w:rPr>
                <w:b w:val="false"/>
                <w:bCs w:val="false"/>
                <w:color w:val="2D2D2D"/>
                <w:sz w:val="20"/>
                <w:szCs w:val="20"/>
              </w:rPr>
              <w:t xml:space="preserve">Total Samples</w:t>
            </w:r>
          </w:p>
        </w:tc>
        <w:tc>
          <w:tcPr>
            <w:tcW w:type="dxa" w:w="5000"/>
            <w:shd w:fill="F2F2F2" w:val="clear"/>
          </w:tcPr>
          <w:p>
            <w:pPr>
              <w:spacing w:after="40" w:before="40"/>
              <w:jc w:val="left"/>
            </w:pPr>
            <w:r>
              <w:rPr>
                <w:b w:val="false"/>
                <w:bCs w:val="false"/>
                <w:color w:val="2D2D2D"/>
                <w:sz w:val="20"/>
                <w:szCs w:val="20"/>
              </w:rPr>
              <w:t xml:space="preserve">599 (349 real, 250 fake)</w:t>
            </w:r>
          </w:p>
        </w:tc>
      </w:tr>
    </w:tbl>
    <w:p>
      <w:pPr>
        <w:spacing w:after="200"/>
      </w:pPr>
    </w:p>
    <w:p>
      <w:pPr>
        <w:pStyle w:val="Heading2"/>
      </w:pPr>
      <w:r>
        <w:rPr>
          <w:b/>
          <w:bCs/>
          <w:color w:val="1F4E79"/>
        </w:rPr>
        <w:t xml:space="preserve">3.2 Per-Language Results</w:t>
      </w:r>
    </w:p>
    <w:p>
      <w:pPr>
        <w:spacing w:after="120" w:line="276"/>
      </w:pPr>
      <w:r>
        <w:rPr>
          <w:color w:val="2D2D2D"/>
          <w:sz w:val="22"/>
          <w:szCs w:val="22"/>
        </w:rPr>
        <w:t xml:space="preserve">The following table shows FPR and catch rate broken down by language at the deployed threshold of 0.55.</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200"/>
        <w:gridCol w:w="1400"/>
        <w:gridCol w:w="1600"/>
      </w:tblGrid>
      <w:tr>
        <w:trPr>
          <w:tblHeader/>
        </w:trPr>
        <w:tc>
          <w:tcPr>
            <w:tcW w:type="dxa" w:w="1600"/>
            <w:shd w:fill="1F4E79" w:val="clear"/>
          </w:tcPr>
          <w:p>
            <w:pPr>
              <w:spacing w:after="40" w:before="40"/>
              <w:jc w:val="left"/>
            </w:pPr>
            <w:r>
              <w:rPr>
                <w:b/>
                <w:bCs/>
                <w:color w:val="FFFFFF"/>
                <w:sz w:val="20"/>
                <w:szCs w:val="20"/>
              </w:rPr>
              <w:t xml:space="preserve">Language</w:t>
            </w:r>
          </w:p>
        </w:tc>
        <w:tc>
          <w:tcPr>
            <w:tcW w:type="dxa" w:w="1600"/>
            <w:shd w:fill="1F4E79" w:val="clear"/>
          </w:tcPr>
          <w:p>
            <w:pPr>
              <w:spacing w:after="40" w:before="40"/>
              <w:jc w:val="left"/>
            </w:pPr>
            <w:r>
              <w:rPr>
                <w:b/>
                <w:bCs/>
                <w:color w:val="FFFFFF"/>
                <w:sz w:val="20"/>
                <w:szCs w:val="20"/>
              </w:rPr>
              <w:t xml:space="preserve">Family</w:t>
            </w:r>
          </w:p>
        </w:tc>
        <w:tc>
          <w:tcPr>
            <w:tcW w:type="dxa" w:w="1200"/>
            <w:shd w:fill="1F4E79" w:val="clear"/>
          </w:tcPr>
          <w:p>
            <w:pPr>
              <w:spacing w:after="40" w:before="40"/>
              <w:jc w:val="left"/>
            </w:pPr>
            <w:r>
              <w:rPr>
                <w:b/>
                <w:bCs/>
                <w:color w:val="FFFFFF"/>
                <w:sz w:val="20"/>
                <w:szCs w:val="20"/>
              </w:rPr>
              <w:t xml:space="preserve">N Real</w:t>
            </w:r>
          </w:p>
        </w:tc>
        <w:tc>
          <w:tcPr>
            <w:tcW w:type="dxa" w:w="1200"/>
            <w:shd w:fill="1F4E79" w:val="clear"/>
          </w:tcPr>
          <w:p>
            <w:pPr>
              <w:spacing w:after="40" w:before="40"/>
              <w:jc w:val="left"/>
            </w:pPr>
            <w:r>
              <w:rPr>
                <w:b/>
                <w:bCs/>
                <w:color w:val="FFFFFF"/>
                <w:sz w:val="20"/>
                <w:szCs w:val="20"/>
              </w:rPr>
              <w:t xml:space="preserve">FPR</w:t>
            </w:r>
          </w:p>
        </w:tc>
        <w:tc>
          <w:tcPr>
            <w:tcW w:type="dxa" w:w="1200"/>
            <w:shd w:fill="1F4E79" w:val="clear"/>
          </w:tcPr>
          <w:p>
            <w:pPr>
              <w:spacing w:after="40" w:before="40"/>
              <w:jc w:val="left"/>
            </w:pPr>
            <w:r>
              <w:rPr>
                <w:b/>
                <w:bCs/>
                <w:color w:val="FFFFFF"/>
                <w:sz w:val="20"/>
                <w:szCs w:val="20"/>
              </w:rPr>
              <w:t xml:space="preserve">N Fake</w:t>
            </w:r>
          </w:p>
        </w:tc>
        <w:tc>
          <w:tcPr>
            <w:tcW w:type="dxa" w:w="1400"/>
            <w:shd w:fill="1F4E79" w:val="clear"/>
          </w:tcPr>
          <w:p>
            <w:pPr>
              <w:spacing w:after="40" w:before="40"/>
              <w:jc w:val="left"/>
            </w:pPr>
            <w:r>
              <w:rPr>
                <w:b/>
                <w:bCs/>
                <w:color w:val="FFFFFF"/>
                <w:sz w:val="20"/>
                <w:szCs w:val="20"/>
              </w:rPr>
              <w:t xml:space="preserve">Catch Rate</w:t>
            </w:r>
          </w:p>
        </w:tc>
      </w:tr>
      <w:tr>
        <w:tc>
          <w:tcPr>
            <w:tcW w:type="dxa" w:w="1600"/>
            <w:shd w:fill="FFFFFF" w:val="clear"/>
          </w:tcPr>
          <w:p>
            <w:pPr>
              <w:spacing w:after="40" w:before="40"/>
              <w:jc w:val="left"/>
            </w:pPr>
            <w:r>
              <w:rPr>
                <w:b w:val="false"/>
                <w:bCs w:val="false"/>
                <w:color w:val="2D2D2D"/>
                <w:sz w:val="20"/>
                <w:szCs w:val="20"/>
              </w:rPr>
              <w:t xml:space="preserve">Arabic</w:t>
            </w:r>
          </w:p>
        </w:tc>
        <w:tc>
          <w:tcPr>
            <w:tcW w:type="dxa" w:w="1600"/>
            <w:shd w:fill="FFFFFF" w:val="clear"/>
          </w:tcPr>
          <w:p>
            <w:pPr>
              <w:spacing w:after="40" w:before="40"/>
              <w:jc w:val="left"/>
            </w:pPr>
            <w:r>
              <w:rPr>
                <w:b w:val="false"/>
                <w:bCs w:val="false"/>
                <w:color w:val="2D2D2D"/>
                <w:sz w:val="20"/>
                <w:szCs w:val="20"/>
              </w:rPr>
              <w:t xml:space="preserve">Afroasiatic</w:t>
            </w:r>
          </w:p>
        </w:tc>
        <w:tc>
          <w:tcPr>
            <w:tcW w:type="dxa" w:w="1200"/>
            <w:shd w:fill="FFFFFF" w:val="clear"/>
          </w:tcPr>
          <w:p>
            <w:pPr>
              <w:spacing w:after="40" w:before="40"/>
              <w:jc w:val="center"/>
            </w:pPr>
            <w:r>
              <w:rPr>
                <w:b w:val="false"/>
                <w:bCs w:val="false"/>
                <w:color w:val="2D2D2D"/>
                <w:sz w:val="20"/>
                <w:szCs w:val="20"/>
              </w:rPr>
              <w:t xml:space="preserve">50</w:t>
            </w:r>
          </w:p>
        </w:tc>
        <w:tc>
          <w:tcPr>
            <w:tcW w:type="dxa" w:w="1200"/>
            <w:shd w:fill="FFFFFF" w:val="clear"/>
          </w:tcPr>
          <w:p>
            <w:pPr>
              <w:spacing w:after="40" w:before="40"/>
              <w:jc w:val="center"/>
            </w:pPr>
            <w:r>
              <w:rPr>
                <w:b w:val="false"/>
                <w:bCs w:val="false"/>
                <w:color w:val="2D2D2D"/>
                <w:sz w:val="20"/>
                <w:szCs w:val="20"/>
              </w:rPr>
              <w:t xml:space="preserve">16.0%</w:t>
            </w:r>
          </w:p>
        </w:tc>
        <w:tc>
          <w:tcPr>
            <w:tcW w:type="dxa" w:w="1200"/>
            <w:shd w:fill="FFFFFF" w:val="clear"/>
          </w:tcPr>
          <w:p>
            <w:pPr>
              <w:spacing w:after="40" w:before="40"/>
              <w:jc w:val="center"/>
            </w:pPr>
            <w:r>
              <w:rPr>
                <w:b w:val="false"/>
                <w:bCs w:val="false"/>
                <w:color w:val="2D2D2D"/>
                <w:sz w:val="20"/>
                <w:szCs w:val="20"/>
              </w:rPr>
              <w:t xml:space="preserve">50</w:t>
            </w:r>
          </w:p>
        </w:tc>
        <w:tc>
          <w:tcPr>
            <w:tcW w:type="dxa" w:w="1400"/>
            <w:shd w:fill="FFFFFF" w:val="clear"/>
          </w:tcPr>
          <w:p>
            <w:pPr>
              <w:spacing w:after="40" w:before="40"/>
              <w:jc w:val="center"/>
            </w:pPr>
            <w:r>
              <w:rPr>
                <w:b w:val="false"/>
                <w:bCs w:val="false"/>
                <w:color w:val="2D2D2D"/>
                <w:sz w:val="20"/>
                <w:szCs w:val="20"/>
              </w:rPr>
              <w:t xml:space="preserve">98.0%</w:t>
            </w:r>
          </w:p>
        </w:tc>
      </w:tr>
      <w:tr>
        <w:tc>
          <w:tcPr>
            <w:tcW w:type="dxa" w:w="1600"/>
            <w:shd w:fill="F2F2F2" w:val="clear"/>
          </w:tcPr>
          <w:p>
            <w:pPr>
              <w:spacing w:after="40" w:before="40"/>
              <w:jc w:val="left"/>
            </w:pPr>
            <w:r>
              <w:rPr>
                <w:b w:val="false"/>
                <w:bCs w:val="false"/>
                <w:color w:val="2D2D2D"/>
                <w:sz w:val="20"/>
                <w:szCs w:val="20"/>
              </w:rPr>
              <w:t xml:space="preserve">English</w:t>
            </w:r>
          </w:p>
        </w:tc>
        <w:tc>
          <w:tcPr>
            <w:tcW w:type="dxa" w:w="1600"/>
            <w:shd w:fill="F2F2F2" w:val="clear"/>
          </w:tcPr>
          <w:p>
            <w:pPr>
              <w:spacing w:after="40" w:before="40"/>
              <w:jc w:val="left"/>
            </w:pPr>
            <w:r>
              <w:rPr>
                <w:b w:val="false"/>
                <w:bCs w:val="false"/>
                <w:color w:val="2D2D2D"/>
                <w:sz w:val="20"/>
                <w:szCs w:val="20"/>
              </w:rPr>
              <w:t xml:space="preserve">Indo-European</w:t>
            </w:r>
          </w:p>
        </w:tc>
        <w:tc>
          <w:tcPr>
            <w:tcW w:type="dxa" w:w="1200"/>
            <w:shd w:fill="F2F2F2" w:val="clear"/>
          </w:tcPr>
          <w:p>
            <w:pPr>
              <w:spacing w:after="40" w:before="40"/>
              <w:jc w:val="center"/>
            </w:pPr>
            <w:r>
              <w:rPr>
                <w:b w:val="false"/>
                <w:bCs w:val="false"/>
                <w:color w:val="2D2D2D"/>
                <w:sz w:val="20"/>
                <w:szCs w:val="20"/>
              </w:rPr>
              <w:t xml:space="preserve">50</w:t>
            </w:r>
          </w:p>
        </w:tc>
        <w:tc>
          <w:tcPr>
            <w:tcW w:type="dxa" w:w="1200"/>
            <w:shd w:fill="F2F2F2" w:val="clear"/>
          </w:tcPr>
          <w:p>
            <w:pPr>
              <w:spacing w:after="40" w:before="40"/>
              <w:jc w:val="center"/>
            </w:pPr>
            <w:r>
              <w:rPr>
                <w:b w:val="false"/>
                <w:bCs w:val="false"/>
                <w:color w:val="2D2D2D"/>
                <w:sz w:val="20"/>
                <w:szCs w:val="20"/>
              </w:rPr>
              <w:t xml:space="preserve">14.0%</w:t>
            </w:r>
          </w:p>
        </w:tc>
        <w:tc>
          <w:tcPr>
            <w:tcW w:type="dxa" w:w="1200"/>
            <w:shd w:fill="F2F2F2" w:val="clear"/>
          </w:tcPr>
          <w:p>
            <w:pPr>
              <w:spacing w:after="40" w:before="40"/>
              <w:jc w:val="center"/>
            </w:pPr>
            <w:r>
              <w:rPr>
                <w:b w:val="false"/>
                <w:bCs w:val="false"/>
                <w:color w:val="2D2D2D"/>
                <w:sz w:val="20"/>
                <w:szCs w:val="20"/>
              </w:rPr>
              <w:t xml:space="preserve">50</w:t>
            </w:r>
          </w:p>
        </w:tc>
        <w:tc>
          <w:tcPr>
            <w:tcW w:type="dxa" w:w="1400"/>
            <w:shd w:fill="F2F2F2" w:val="clear"/>
          </w:tcPr>
          <w:p>
            <w:pPr>
              <w:spacing w:after="40" w:before="40"/>
              <w:jc w:val="center"/>
            </w:pPr>
            <w:r>
              <w:rPr>
                <w:b w:val="false"/>
                <w:bCs w:val="false"/>
                <w:color w:val="2D2D2D"/>
                <w:sz w:val="20"/>
                <w:szCs w:val="20"/>
              </w:rPr>
              <w:t xml:space="preserve">100.0%</w:t>
            </w:r>
          </w:p>
        </w:tc>
      </w:tr>
      <w:tr>
        <w:tc>
          <w:tcPr>
            <w:tcW w:type="dxa" w:w="1600"/>
            <w:shd w:fill="FFFFFF" w:val="clear"/>
          </w:tcPr>
          <w:p>
            <w:pPr>
              <w:spacing w:after="40" w:before="40"/>
              <w:jc w:val="left"/>
            </w:pPr>
            <w:r>
              <w:rPr>
                <w:b w:val="false"/>
                <w:bCs w:val="false"/>
                <w:color w:val="2D2D2D"/>
                <w:sz w:val="20"/>
                <w:szCs w:val="20"/>
              </w:rPr>
              <w:t xml:space="preserve">French</w:t>
            </w:r>
          </w:p>
        </w:tc>
        <w:tc>
          <w:tcPr>
            <w:tcW w:type="dxa" w:w="1600"/>
            <w:shd w:fill="FFFFFF" w:val="clear"/>
          </w:tcPr>
          <w:p>
            <w:pPr>
              <w:spacing w:after="40" w:before="40"/>
              <w:jc w:val="left"/>
            </w:pPr>
            <w:r>
              <w:rPr>
                <w:b w:val="false"/>
                <w:bCs w:val="false"/>
                <w:color w:val="2D2D2D"/>
                <w:sz w:val="20"/>
                <w:szCs w:val="20"/>
              </w:rPr>
              <w:t xml:space="preserve">Indo-European</w:t>
            </w:r>
          </w:p>
        </w:tc>
        <w:tc>
          <w:tcPr>
            <w:tcW w:type="dxa" w:w="1200"/>
            <w:shd w:fill="FFFFFF" w:val="clear"/>
          </w:tcPr>
          <w:p>
            <w:pPr>
              <w:spacing w:after="40" w:before="40"/>
              <w:jc w:val="center"/>
            </w:pPr>
            <w:r>
              <w:rPr>
                <w:b w:val="false"/>
                <w:bCs w:val="false"/>
                <w:color w:val="2D2D2D"/>
                <w:sz w:val="20"/>
                <w:szCs w:val="20"/>
              </w:rPr>
              <w:t xml:space="preserve">50</w:t>
            </w:r>
          </w:p>
        </w:tc>
        <w:tc>
          <w:tcPr>
            <w:tcW w:type="dxa" w:w="1200"/>
            <w:shd w:fill="FFFFFF" w:val="clear"/>
          </w:tcPr>
          <w:p>
            <w:pPr>
              <w:spacing w:after="40" w:before="40"/>
              <w:jc w:val="center"/>
            </w:pPr>
            <w:r>
              <w:rPr>
                <w:b w:val="false"/>
                <w:bCs w:val="false"/>
                <w:color w:val="2D2D2D"/>
                <w:sz w:val="20"/>
                <w:szCs w:val="20"/>
              </w:rPr>
              <w:t xml:space="preserve">0.0%</w:t>
            </w:r>
          </w:p>
        </w:tc>
        <w:tc>
          <w:tcPr>
            <w:tcW w:type="dxa" w:w="1200"/>
            <w:shd w:fill="FFFFFF" w:val="clear"/>
          </w:tcPr>
          <w:p>
            <w:pPr>
              <w:spacing w:after="40" w:before="40"/>
              <w:jc w:val="center"/>
            </w:pPr>
            <w:r>
              <w:rPr>
                <w:b w:val="false"/>
                <w:bCs w:val="false"/>
                <w:color w:val="2D2D2D"/>
                <w:sz w:val="20"/>
                <w:szCs w:val="20"/>
              </w:rPr>
              <w:t xml:space="preserve">50</w:t>
            </w:r>
          </w:p>
        </w:tc>
        <w:tc>
          <w:tcPr>
            <w:tcW w:type="dxa" w:w="1400"/>
            <w:shd w:fill="FFFFFF" w:val="clear"/>
          </w:tcPr>
          <w:p>
            <w:pPr>
              <w:spacing w:after="40" w:before="40"/>
              <w:jc w:val="center"/>
            </w:pPr>
            <w:r>
              <w:rPr>
                <w:b w:val="false"/>
                <w:bCs w:val="false"/>
                <w:color w:val="2D2D2D"/>
                <w:sz w:val="20"/>
                <w:szCs w:val="20"/>
              </w:rPr>
              <w:t xml:space="preserve">100.0%</w:t>
            </w:r>
          </w:p>
        </w:tc>
      </w:tr>
      <w:tr>
        <w:tc>
          <w:tcPr>
            <w:tcW w:type="dxa" w:w="1600"/>
            <w:shd w:fill="F2F2F2" w:val="clear"/>
          </w:tcPr>
          <w:p>
            <w:pPr>
              <w:spacing w:after="40" w:before="40"/>
              <w:jc w:val="left"/>
            </w:pPr>
            <w:r>
              <w:rPr>
                <w:b w:val="false"/>
                <w:bCs w:val="false"/>
                <w:color w:val="2D2D2D"/>
                <w:sz w:val="20"/>
                <w:szCs w:val="20"/>
              </w:rPr>
              <w:t xml:space="preserve">Hausa</w:t>
            </w:r>
          </w:p>
        </w:tc>
        <w:tc>
          <w:tcPr>
            <w:tcW w:type="dxa" w:w="1600"/>
            <w:shd w:fill="F2F2F2" w:val="clear"/>
          </w:tcPr>
          <w:p>
            <w:pPr>
              <w:spacing w:after="40" w:before="40"/>
              <w:jc w:val="left"/>
            </w:pPr>
            <w:r>
              <w:rPr>
                <w:b w:val="false"/>
                <w:bCs w:val="false"/>
                <w:color w:val="2D2D2D"/>
                <w:sz w:val="20"/>
                <w:szCs w:val="20"/>
              </w:rPr>
              <w:t xml:space="preserve">Afroasiatic</w:t>
            </w:r>
          </w:p>
        </w:tc>
        <w:tc>
          <w:tcPr>
            <w:tcW w:type="dxa" w:w="1200"/>
            <w:shd w:fill="F2F2F2" w:val="clear"/>
          </w:tcPr>
          <w:p>
            <w:pPr>
              <w:spacing w:after="40" w:before="40"/>
              <w:jc w:val="center"/>
            </w:pPr>
            <w:r>
              <w:rPr>
                <w:b w:val="false"/>
                <w:bCs w:val="false"/>
                <w:color w:val="2D2D2D"/>
                <w:sz w:val="20"/>
                <w:szCs w:val="20"/>
              </w:rPr>
              <w:t xml:space="preserve">50</w:t>
            </w:r>
          </w:p>
        </w:tc>
        <w:tc>
          <w:tcPr>
            <w:tcW w:type="dxa" w:w="1200"/>
            <w:shd w:fill="F2F2F2" w:val="clear"/>
          </w:tcPr>
          <w:p>
            <w:pPr>
              <w:spacing w:after="40" w:before="40"/>
              <w:jc w:val="center"/>
            </w:pPr>
            <w:r>
              <w:rPr>
                <w:b w:val="false"/>
                <w:bCs w:val="false"/>
                <w:color w:val="2D2D2D"/>
                <w:sz w:val="20"/>
                <w:szCs w:val="20"/>
              </w:rPr>
              <w:t xml:space="preserve">2.0%</w:t>
            </w:r>
          </w:p>
        </w:tc>
        <w:tc>
          <w:tcPr>
            <w:tcW w:type="dxa" w:w="1200"/>
            <w:shd w:fill="F2F2F2" w:val="clear"/>
          </w:tcPr>
          <w:p>
            <w:pPr>
              <w:spacing w:after="40" w:before="40"/>
              <w:jc w:val="center"/>
            </w:pPr>
            <w:r>
              <w:rPr>
                <w:b w:val="false"/>
                <w:bCs w:val="false"/>
                <w:color w:val="2D2D2D"/>
                <w:sz w:val="20"/>
                <w:szCs w:val="20"/>
              </w:rPr>
              <w:t xml:space="preserve">50</w:t>
            </w:r>
          </w:p>
        </w:tc>
        <w:tc>
          <w:tcPr>
            <w:tcW w:type="dxa" w:w="1400"/>
            <w:shd w:fill="F2F2F2" w:val="clear"/>
          </w:tcPr>
          <w:p>
            <w:pPr>
              <w:spacing w:after="40" w:before="40"/>
              <w:jc w:val="center"/>
            </w:pPr>
            <w:r>
              <w:rPr>
                <w:b w:val="false"/>
                <w:bCs w:val="false"/>
                <w:color w:val="2D2D2D"/>
                <w:sz w:val="20"/>
                <w:szCs w:val="20"/>
              </w:rPr>
              <w:t xml:space="preserve">100.0%</w:t>
            </w:r>
          </w:p>
        </w:tc>
      </w:tr>
      <w:tr>
        <w:tc>
          <w:tcPr>
            <w:tcW w:type="dxa" w:w="1600"/>
            <w:shd w:fill="FFFFFF" w:val="clear"/>
          </w:tcPr>
          <w:p>
            <w:pPr>
              <w:spacing w:after="40" w:before="40"/>
              <w:jc w:val="left"/>
            </w:pPr>
            <w:r>
              <w:rPr>
                <w:b w:val="false"/>
                <w:bCs w:val="false"/>
                <w:color w:val="2D2D2D"/>
                <w:sz w:val="20"/>
                <w:szCs w:val="20"/>
              </w:rPr>
              <w:t xml:space="preserve">Igbo</w:t>
            </w:r>
          </w:p>
        </w:tc>
        <w:tc>
          <w:tcPr>
            <w:tcW w:type="dxa" w:w="1600"/>
            <w:shd w:fill="FFFFFF" w:val="clear"/>
          </w:tcPr>
          <w:p>
            <w:pPr>
              <w:spacing w:after="40" w:before="40"/>
              <w:jc w:val="left"/>
            </w:pPr>
            <w:r>
              <w:rPr>
                <w:b w:val="false"/>
                <w:bCs w:val="false"/>
                <w:color w:val="2D2D2D"/>
                <w:sz w:val="20"/>
                <w:szCs w:val="20"/>
              </w:rPr>
              <w:t xml:space="preserve">Niger-Congo</w:t>
            </w:r>
          </w:p>
        </w:tc>
        <w:tc>
          <w:tcPr>
            <w:tcW w:type="dxa" w:w="1200"/>
            <w:shd w:fill="FFFFFF" w:val="clear"/>
          </w:tcPr>
          <w:p>
            <w:pPr>
              <w:spacing w:after="40" w:before="40"/>
              <w:jc w:val="center"/>
            </w:pPr>
            <w:r>
              <w:rPr>
                <w:b w:val="false"/>
                <w:bCs w:val="false"/>
                <w:color w:val="2D2D2D"/>
                <w:sz w:val="20"/>
                <w:szCs w:val="20"/>
              </w:rPr>
              <w:t xml:space="preserve">50</w:t>
            </w:r>
          </w:p>
        </w:tc>
        <w:tc>
          <w:tcPr>
            <w:tcW w:type="dxa" w:w="1200"/>
            <w:shd w:fill="FFFFFF" w:val="clear"/>
          </w:tcPr>
          <w:p>
            <w:pPr>
              <w:spacing w:after="40" w:before="40"/>
              <w:jc w:val="center"/>
            </w:pPr>
            <w:r>
              <w:rPr>
                <w:b w:val="false"/>
                <w:bCs w:val="false"/>
                <w:color w:val="2D2D2D"/>
                <w:sz w:val="20"/>
                <w:szCs w:val="20"/>
              </w:rPr>
              <w:t xml:space="preserve">4.0%</w:t>
            </w:r>
          </w:p>
        </w:tc>
        <w:tc>
          <w:tcPr>
            <w:tcW w:type="dxa" w:w="1200"/>
            <w:shd w:fill="FFFFFF" w:val="clear"/>
          </w:tcPr>
          <w:p>
            <w:pPr>
              <w:spacing w:after="40" w:before="40"/>
              <w:jc w:val="center"/>
            </w:pPr>
            <w:r>
              <w:rPr>
                <w:b w:val="false"/>
                <w:bCs w:val="false"/>
                <w:color w:val="2D2D2D"/>
                <w:sz w:val="20"/>
                <w:szCs w:val="20"/>
              </w:rPr>
              <w:t xml:space="preserve">—</w:t>
            </w:r>
          </w:p>
        </w:tc>
        <w:tc>
          <w:tcPr>
            <w:tcW w:type="dxa" w:w="1400"/>
            <w:shd w:fill="FFFFFF" w:val="clear"/>
          </w:tcPr>
          <w:p>
            <w:pPr>
              <w:spacing w:after="40" w:before="40"/>
              <w:jc w:val="center"/>
            </w:pPr>
            <w:r>
              <w:rPr>
                <w:b w:val="false"/>
                <w:bCs w:val="false"/>
                <w:color w:val="2D2D2D"/>
                <w:sz w:val="20"/>
                <w:szCs w:val="20"/>
              </w:rPr>
              <w:t xml:space="preserve">—</w:t>
            </w:r>
          </w:p>
        </w:tc>
      </w:tr>
      <w:tr>
        <w:tc>
          <w:tcPr>
            <w:tcW w:type="dxa" w:w="1600"/>
            <w:shd w:fill="F2F2F2" w:val="clear"/>
          </w:tcPr>
          <w:p>
            <w:pPr>
              <w:spacing w:after="40" w:before="40"/>
              <w:jc w:val="left"/>
            </w:pPr>
            <w:r>
              <w:rPr>
                <w:b w:val="false"/>
                <w:bCs w:val="false"/>
                <w:color w:val="2D2D2D"/>
                <w:sz w:val="20"/>
                <w:szCs w:val="20"/>
              </w:rPr>
              <w:t xml:space="preserve">Pidgin</w:t>
            </w:r>
          </w:p>
        </w:tc>
        <w:tc>
          <w:tcPr>
            <w:tcW w:type="dxa" w:w="1600"/>
            <w:shd w:fill="F2F2F2" w:val="clear"/>
          </w:tcPr>
          <w:p>
            <w:pPr>
              <w:spacing w:after="40" w:before="40"/>
              <w:jc w:val="left"/>
            </w:pPr>
            <w:r>
              <w:rPr>
                <w:b w:val="false"/>
                <w:bCs w:val="false"/>
                <w:color w:val="2D2D2D"/>
                <w:sz w:val="20"/>
                <w:szCs w:val="20"/>
              </w:rPr>
              <w:t xml:space="preserve">Niger-Congo</w:t>
            </w:r>
          </w:p>
        </w:tc>
        <w:tc>
          <w:tcPr>
            <w:tcW w:type="dxa" w:w="1200"/>
            <w:shd w:fill="F2F2F2" w:val="clear"/>
          </w:tcPr>
          <w:p>
            <w:pPr>
              <w:spacing w:after="40" w:before="40"/>
              <w:jc w:val="center"/>
            </w:pPr>
            <w:r>
              <w:rPr>
                <w:b w:val="false"/>
                <w:bCs w:val="false"/>
                <w:color w:val="2D2D2D"/>
                <w:sz w:val="20"/>
                <w:szCs w:val="20"/>
              </w:rPr>
              <w:t xml:space="preserve">50</w:t>
            </w:r>
          </w:p>
        </w:tc>
        <w:tc>
          <w:tcPr>
            <w:tcW w:type="dxa" w:w="1200"/>
            <w:shd w:fill="F2F2F2" w:val="clear"/>
          </w:tcPr>
          <w:p>
            <w:pPr>
              <w:spacing w:after="40" w:before="40"/>
              <w:jc w:val="center"/>
            </w:pPr>
            <w:r>
              <w:rPr>
                <w:b w:val="false"/>
                <w:bCs w:val="false"/>
                <w:color w:val="2D2D2D"/>
                <w:sz w:val="20"/>
                <w:szCs w:val="20"/>
              </w:rPr>
              <w:t xml:space="preserve">0.0%</w:t>
            </w:r>
          </w:p>
        </w:tc>
        <w:tc>
          <w:tcPr>
            <w:tcW w:type="dxa" w:w="1200"/>
            <w:shd w:fill="F2F2F2" w:val="clear"/>
          </w:tcPr>
          <w:p>
            <w:pPr>
              <w:spacing w:after="40" w:before="40"/>
              <w:jc w:val="center"/>
            </w:pPr>
            <w:r>
              <w:rPr>
                <w:b w:val="false"/>
                <w:bCs w:val="false"/>
                <w:color w:val="2D2D2D"/>
                <w:sz w:val="20"/>
                <w:szCs w:val="20"/>
              </w:rPr>
              <w:t xml:space="preserve">50</w:t>
            </w:r>
          </w:p>
        </w:tc>
        <w:tc>
          <w:tcPr>
            <w:tcW w:type="dxa" w:w="1400"/>
            <w:shd w:fill="F2F2F2" w:val="clear"/>
          </w:tcPr>
          <w:p>
            <w:pPr>
              <w:spacing w:after="40" w:before="40"/>
              <w:jc w:val="center"/>
            </w:pPr>
            <w:r>
              <w:rPr>
                <w:b w:val="false"/>
                <w:bCs w:val="false"/>
                <w:color w:val="2D2D2D"/>
                <w:sz w:val="20"/>
                <w:szCs w:val="20"/>
              </w:rPr>
              <w:t xml:space="preserve">98.0%</w:t>
            </w:r>
          </w:p>
        </w:tc>
      </w:tr>
      <w:tr>
        <w:tc>
          <w:tcPr>
            <w:tcW w:type="dxa" w:w="1600"/>
            <w:shd w:fill="FFFFFF" w:val="clear"/>
          </w:tcPr>
          <w:p>
            <w:pPr>
              <w:spacing w:after="40" w:before="40"/>
              <w:jc w:val="left"/>
            </w:pPr>
            <w:r>
              <w:rPr>
                <w:b w:val="false"/>
                <w:bCs w:val="false"/>
                <w:color w:val="2D2D2D"/>
                <w:sz w:val="20"/>
                <w:szCs w:val="20"/>
              </w:rPr>
              <w:t xml:space="preserve">Yoruba</w:t>
            </w:r>
          </w:p>
        </w:tc>
        <w:tc>
          <w:tcPr>
            <w:tcW w:type="dxa" w:w="1600"/>
            <w:shd w:fill="FFFFFF" w:val="clear"/>
          </w:tcPr>
          <w:p>
            <w:pPr>
              <w:spacing w:after="40" w:before="40"/>
              <w:jc w:val="left"/>
            </w:pPr>
            <w:r>
              <w:rPr>
                <w:b w:val="false"/>
                <w:bCs w:val="false"/>
                <w:color w:val="2D2D2D"/>
                <w:sz w:val="20"/>
                <w:szCs w:val="20"/>
              </w:rPr>
              <w:t xml:space="preserve">Niger-Congo</w:t>
            </w:r>
          </w:p>
        </w:tc>
        <w:tc>
          <w:tcPr>
            <w:tcW w:type="dxa" w:w="1200"/>
            <w:shd w:fill="FFFFFF" w:val="clear"/>
          </w:tcPr>
          <w:p>
            <w:pPr>
              <w:spacing w:after="40" w:before="40"/>
              <w:jc w:val="center"/>
            </w:pPr>
            <w:r>
              <w:rPr>
                <w:b w:val="false"/>
                <w:bCs w:val="false"/>
                <w:color w:val="2D2D2D"/>
                <w:sz w:val="20"/>
                <w:szCs w:val="20"/>
              </w:rPr>
              <w:t xml:space="preserve">49</w:t>
            </w:r>
          </w:p>
        </w:tc>
        <w:tc>
          <w:tcPr>
            <w:tcW w:type="dxa" w:w="1200"/>
            <w:shd w:fill="FFFFFF" w:val="clear"/>
          </w:tcPr>
          <w:p>
            <w:pPr>
              <w:spacing w:after="40" w:before="40"/>
              <w:jc w:val="center"/>
            </w:pPr>
            <w:r>
              <w:rPr>
                <w:b w:val="false"/>
                <w:bCs w:val="false"/>
                <w:color w:val="2D2D2D"/>
                <w:sz w:val="20"/>
                <w:szCs w:val="20"/>
              </w:rPr>
              <w:t xml:space="preserve">2.0%</w:t>
            </w:r>
          </w:p>
        </w:tc>
        <w:tc>
          <w:tcPr>
            <w:tcW w:type="dxa" w:w="1200"/>
            <w:shd w:fill="FFFFFF" w:val="clear"/>
          </w:tcPr>
          <w:p>
            <w:pPr>
              <w:spacing w:after="40" w:before="40"/>
              <w:jc w:val="center"/>
            </w:pPr>
            <w:r>
              <w:rPr>
                <w:b w:val="false"/>
                <w:bCs w:val="false"/>
                <w:color w:val="2D2D2D"/>
                <w:sz w:val="20"/>
                <w:szCs w:val="20"/>
              </w:rPr>
              <w:t xml:space="preserve">—</w:t>
            </w:r>
          </w:p>
        </w:tc>
        <w:tc>
          <w:tcPr>
            <w:tcW w:type="dxa" w:w="1400"/>
            <w:shd w:fill="FFFFFF" w:val="clear"/>
          </w:tcPr>
          <w:p>
            <w:pPr>
              <w:spacing w:after="40" w:before="40"/>
              <w:jc w:val="center"/>
            </w:pPr>
            <w:r>
              <w:rPr>
                <w:b w:val="false"/>
                <w:bCs w:val="false"/>
                <w:color w:val="2D2D2D"/>
                <w:sz w:val="20"/>
                <w:szCs w:val="20"/>
              </w:rPr>
              <w:t xml:space="preserve">—</w:t>
            </w:r>
          </w:p>
        </w:tc>
      </w:tr>
    </w:tbl>
    <w:p>
      <w:pPr>
        <w:spacing w:after="200"/>
      </w:pPr>
    </w:p>
    <w:p>
      <w:pPr>
        <w:pStyle w:val="Heading2"/>
      </w:pPr>
      <w:r>
        <w:rPr>
          <w:b/>
          <w:bCs/>
          <w:color w:val="1F4E79"/>
        </w:rPr>
        <w:t xml:space="preserve">3.3 Per-Family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200"/>
        <w:gridCol w:w="1200"/>
        <w:gridCol w:w="1400"/>
      </w:tblGrid>
      <w:tr>
        <w:trPr>
          <w:tblHeader/>
        </w:trPr>
        <w:tc>
          <w:tcPr>
            <w:tcW w:type="dxa" w:w="1800"/>
            <w:shd w:fill="1F4E79" w:val="clear"/>
          </w:tcPr>
          <w:p>
            <w:pPr>
              <w:spacing w:after="40" w:before="40"/>
              <w:jc w:val="left"/>
            </w:pPr>
            <w:r>
              <w:rPr>
                <w:b/>
                <w:bCs/>
                <w:color w:val="FFFFFF"/>
                <w:sz w:val="20"/>
                <w:szCs w:val="20"/>
              </w:rPr>
              <w:t xml:space="preserve">Language Family</w:t>
            </w:r>
          </w:p>
        </w:tc>
        <w:tc>
          <w:tcPr>
            <w:tcW w:type="dxa" w:w="2200"/>
            <w:shd w:fill="1F4E79" w:val="clear"/>
          </w:tcPr>
          <w:p>
            <w:pPr>
              <w:spacing w:after="40" w:before="40"/>
              <w:jc w:val="left"/>
            </w:pPr>
            <w:r>
              <w:rPr>
                <w:b/>
                <w:bCs/>
                <w:color w:val="FFFFFF"/>
                <w:sz w:val="20"/>
                <w:szCs w:val="20"/>
              </w:rPr>
              <w:t xml:space="preserve">Languages</w:t>
            </w:r>
          </w:p>
        </w:tc>
        <w:tc>
          <w:tcPr>
            <w:tcW w:type="dxa" w:w="1200"/>
            <w:shd w:fill="1F4E79" w:val="clear"/>
          </w:tcPr>
          <w:p>
            <w:pPr>
              <w:spacing w:after="40" w:before="40"/>
              <w:jc w:val="left"/>
            </w:pPr>
            <w:r>
              <w:rPr>
                <w:b/>
                <w:bCs/>
                <w:color w:val="FFFFFF"/>
                <w:sz w:val="20"/>
                <w:szCs w:val="20"/>
              </w:rPr>
              <w:t xml:space="preserve">N Real</w:t>
            </w:r>
          </w:p>
        </w:tc>
        <w:tc>
          <w:tcPr>
            <w:tcW w:type="dxa" w:w="1200"/>
            <w:shd w:fill="1F4E79" w:val="clear"/>
          </w:tcPr>
          <w:p>
            <w:pPr>
              <w:spacing w:after="40" w:before="40"/>
              <w:jc w:val="left"/>
            </w:pPr>
            <w:r>
              <w:rPr>
                <w:b/>
                <w:bCs/>
                <w:color w:val="FFFFFF"/>
                <w:sz w:val="20"/>
                <w:szCs w:val="20"/>
              </w:rPr>
              <w:t xml:space="preserve">FPR</w:t>
            </w:r>
          </w:p>
        </w:tc>
        <w:tc>
          <w:tcPr>
            <w:tcW w:type="dxa" w:w="1200"/>
            <w:shd w:fill="1F4E79" w:val="clear"/>
          </w:tcPr>
          <w:p>
            <w:pPr>
              <w:spacing w:after="40" w:before="40"/>
              <w:jc w:val="left"/>
            </w:pPr>
            <w:r>
              <w:rPr>
                <w:b/>
                <w:bCs/>
                <w:color w:val="FFFFFF"/>
                <w:sz w:val="20"/>
                <w:szCs w:val="20"/>
              </w:rPr>
              <w:t xml:space="preserve">N Fake</w:t>
            </w:r>
          </w:p>
        </w:tc>
        <w:tc>
          <w:tcPr>
            <w:tcW w:type="dxa" w:w="1400"/>
            <w:shd w:fill="1F4E79" w:val="clear"/>
          </w:tcPr>
          <w:p>
            <w:pPr>
              <w:spacing w:after="40" w:before="40"/>
              <w:jc w:val="left"/>
            </w:pPr>
            <w:r>
              <w:rPr>
                <w:b/>
                <w:bCs/>
                <w:color w:val="FFFFFF"/>
                <w:sz w:val="20"/>
                <w:szCs w:val="20"/>
              </w:rPr>
              <w:t xml:space="preserve">Catch Rate</w:t>
            </w:r>
          </w:p>
        </w:tc>
      </w:tr>
      <w:tr>
        <w:tc>
          <w:tcPr>
            <w:tcW w:type="dxa" w:w="1800"/>
            <w:shd w:fill="FFFFFF" w:val="clear"/>
          </w:tcPr>
          <w:p>
            <w:pPr>
              <w:spacing w:after="40" w:before="40"/>
              <w:jc w:val="left"/>
            </w:pPr>
            <w:r>
              <w:rPr>
                <w:b w:val="false"/>
                <w:bCs w:val="false"/>
                <w:color w:val="2D2D2D"/>
                <w:sz w:val="20"/>
                <w:szCs w:val="20"/>
              </w:rPr>
              <w:t xml:space="preserve">Afroasiatic</w:t>
            </w:r>
          </w:p>
        </w:tc>
        <w:tc>
          <w:tcPr>
            <w:tcW w:type="dxa" w:w="2200"/>
            <w:shd w:fill="FFFFFF" w:val="clear"/>
          </w:tcPr>
          <w:p>
            <w:pPr>
              <w:spacing w:after="40" w:before="40"/>
              <w:jc w:val="left"/>
            </w:pPr>
            <w:r>
              <w:rPr>
                <w:b w:val="false"/>
                <w:bCs w:val="false"/>
                <w:color w:val="2D2D2D"/>
                <w:sz w:val="20"/>
                <w:szCs w:val="20"/>
              </w:rPr>
              <w:t xml:space="preserve">Arabic, Hausa</w:t>
            </w:r>
          </w:p>
        </w:tc>
        <w:tc>
          <w:tcPr>
            <w:tcW w:type="dxa" w:w="1200"/>
            <w:shd w:fill="FFFFFF" w:val="clear"/>
          </w:tcPr>
          <w:p>
            <w:pPr>
              <w:spacing w:after="40" w:before="40"/>
              <w:jc w:val="center"/>
            </w:pPr>
            <w:r>
              <w:rPr>
                <w:b w:val="false"/>
                <w:bCs w:val="false"/>
                <w:color w:val="2D2D2D"/>
                <w:sz w:val="20"/>
                <w:szCs w:val="20"/>
              </w:rPr>
              <w:t xml:space="preserve">100</w:t>
            </w:r>
          </w:p>
        </w:tc>
        <w:tc>
          <w:tcPr>
            <w:tcW w:type="dxa" w:w="1200"/>
            <w:shd w:fill="FFFFFF" w:val="clear"/>
          </w:tcPr>
          <w:p>
            <w:pPr>
              <w:spacing w:after="40" w:before="40"/>
              <w:jc w:val="center"/>
            </w:pPr>
            <w:r>
              <w:rPr>
                <w:b w:val="false"/>
                <w:bCs w:val="false"/>
                <w:color w:val="2D2D2D"/>
                <w:sz w:val="20"/>
                <w:szCs w:val="20"/>
              </w:rPr>
              <w:t xml:space="preserve">9.0%</w:t>
            </w:r>
          </w:p>
        </w:tc>
        <w:tc>
          <w:tcPr>
            <w:tcW w:type="dxa" w:w="1200"/>
            <w:shd w:fill="FFFFFF" w:val="clear"/>
          </w:tcPr>
          <w:p>
            <w:pPr>
              <w:spacing w:after="40" w:before="40"/>
              <w:jc w:val="center"/>
            </w:pPr>
            <w:r>
              <w:rPr>
                <w:b w:val="false"/>
                <w:bCs w:val="false"/>
                <w:color w:val="2D2D2D"/>
                <w:sz w:val="20"/>
                <w:szCs w:val="20"/>
              </w:rPr>
              <w:t xml:space="preserve">100</w:t>
            </w:r>
          </w:p>
        </w:tc>
        <w:tc>
          <w:tcPr>
            <w:tcW w:type="dxa" w:w="1400"/>
            <w:shd w:fill="FFFFFF" w:val="clear"/>
          </w:tcPr>
          <w:p>
            <w:pPr>
              <w:spacing w:after="40" w:before="40"/>
              <w:jc w:val="center"/>
            </w:pPr>
            <w:r>
              <w:rPr>
                <w:b w:val="false"/>
                <w:bCs w:val="false"/>
                <w:color w:val="2D2D2D"/>
                <w:sz w:val="20"/>
                <w:szCs w:val="20"/>
              </w:rPr>
              <w:t xml:space="preserve">99.0%</w:t>
            </w:r>
          </w:p>
        </w:tc>
      </w:tr>
      <w:tr>
        <w:tc>
          <w:tcPr>
            <w:tcW w:type="dxa" w:w="1800"/>
            <w:shd w:fill="F2F2F2" w:val="clear"/>
          </w:tcPr>
          <w:p>
            <w:pPr>
              <w:spacing w:after="40" w:before="40"/>
              <w:jc w:val="left"/>
            </w:pPr>
            <w:r>
              <w:rPr>
                <w:b w:val="false"/>
                <w:bCs w:val="false"/>
                <w:color w:val="2D2D2D"/>
                <w:sz w:val="20"/>
                <w:szCs w:val="20"/>
              </w:rPr>
              <w:t xml:space="preserve">Indo-European</w:t>
            </w:r>
          </w:p>
        </w:tc>
        <w:tc>
          <w:tcPr>
            <w:tcW w:type="dxa" w:w="2200"/>
            <w:shd w:fill="F2F2F2" w:val="clear"/>
          </w:tcPr>
          <w:p>
            <w:pPr>
              <w:spacing w:after="40" w:before="40"/>
              <w:jc w:val="left"/>
            </w:pPr>
            <w:r>
              <w:rPr>
                <w:b w:val="false"/>
                <w:bCs w:val="false"/>
                <w:color w:val="2D2D2D"/>
                <w:sz w:val="20"/>
                <w:szCs w:val="20"/>
              </w:rPr>
              <w:t xml:space="preserve">English, French</w:t>
            </w:r>
          </w:p>
        </w:tc>
        <w:tc>
          <w:tcPr>
            <w:tcW w:type="dxa" w:w="1200"/>
            <w:shd w:fill="F2F2F2" w:val="clear"/>
          </w:tcPr>
          <w:p>
            <w:pPr>
              <w:spacing w:after="40" w:before="40"/>
              <w:jc w:val="center"/>
            </w:pPr>
            <w:r>
              <w:rPr>
                <w:b w:val="false"/>
                <w:bCs w:val="false"/>
                <w:color w:val="2D2D2D"/>
                <w:sz w:val="20"/>
                <w:szCs w:val="20"/>
              </w:rPr>
              <w:t xml:space="preserve">100</w:t>
            </w:r>
          </w:p>
        </w:tc>
        <w:tc>
          <w:tcPr>
            <w:tcW w:type="dxa" w:w="1200"/>
            <w:shd w:fill="F2F2F2" w:val="clear"/>
          </w:tcPr>
          <w:p>
            <w:pPr>
              <w:spacing w:after="40" w:before="40"/>
              <w:jc w:val="center"/>
            </w:pPr>
            <w:r>
              <w:rPr>
                <w:b w:val="false"/>
                <w:bCs w:val="false"/>
                <w:color w:val="2D2D2D"/>
                <w:sz w:val="20"/>
                <w:szCs w:val="20"/>
              </w:rPr>
              <w:t xml:space="preserve">7.0%</w:t>
            </w:r>
          </w:p>
        </w:tc>
        <w:tc>
          <w:tcPr>
            <w:tcW w:type="dxa" w:w="1200"/>
            <w:shd w:fill="F2F2F2" w:val="clear"/>
          </w:tcPr>
          <w:p>
            <w:pPr>
              <w:spacing w:after="40" w:before="40"/>
              <w:jc w:val="center"/>
            </w:pPr>
            <w:r>
              <w:rPr>
                <w:b w:val="false"/>
                <w:bCs w:val="false"/>
                <w:color w:val="2D2D2D"/>
                <w:sz w:val="20"/>
                <w:szCs w:val="20"/>
              </w:rPr>
              <w:t xml:space="preserve">100</w:t>
            </w:r>
          </w:p>
        </w:tc>
        <w:tc>
          <w:tcPr>
            <w:tcW w:type="dxa" w:w="1400"/>
            <w:shd w:fill="F2F2F2" w:val="clear"/>
          </w:tcPr>
          <w:p>
            <w:pPr>
              <w:spacing w:after="40" w:before="40"/>
              <w:jc w:val="center"/>
            </w:pPr>
            <w:r>
              <w:rPr>
                <w:b w:val="false"/>
                <w:bCs w:val="false"/>
                <w:color w:val="2D2D2D"/>
                <w:sz w:val="20"/>
                <w:szCs w:val="20"/>
              </w:rPr>
              <w:t xml:space="preserve">100.0%</w:t>
            </w:r>
          </w:p>
        </w:tc>
      </w:tr>
      <w:tr>
        <w:tc>
          <w:tcPr>
            <w:tcW w:type="dxa" w:w="1800"/>
            <w:shd w:fill="FFFFFF" w:val="clear"/>
          </w:tcPr>
          <w:p>
            <w:pPr>
              <w:spacing w:after="40" w:before="40"/>
              <w:jc w:val="left"/>
            </w:pPr>
            <w:r>
              <w:rPr>
                <w:b w:val="false"/>
                <w:bCs w:val="false"/>
                <w:color w:val="2D2D2D"/>
                <w:sz w:val="20"/>
                <w:szCs w:val="20"/>
              </w:rPr>
              <w:t xml:space="preserve">Niger-Congo</w:t>
            </w:r>
          </w:p>
        </w:tc>
        <w:tc>
          <w:tcPr>
            <w:tcW w:type="dxa" w:w="2200"/>
            <w:shd w:fill="FFFFFF" w:val="clear"/>
          </w:tcPr>
          <w:p>
            <w:pPr>
              <w:spacing w:after="40" w:before="40"/>
              <w:jc w:val="left"/>
            </w:pPr>
            <w:r>
              <w:rPr>
                <w:b w:val="false"/>
                <w:bCs w:val="false"/>
                <w:color w:val="2D2D2D"/>
                <w:sz w:val="20"/>
                <w:szCs w:val="20"/>
              </w:rPr>
              <w:t xml:space="preserve">Igbo, Pidgin, Yoruba</w:t>
            </w:r>
          </w:p>
        </w:tc>
        <w:tc>
          <w:tcPr>
            <w:tcW w:type="dxa" w:w="1200"/>
            <w:shd w:fill="FFFFFF" w:val="clear"/>
          </w:tcPr>
          <w:p>
            <w:pPr>
              <w:spacing w:after="40" w:before="40"/>
              <w:jc w:val="center"/>
            </w:pPr>
            <w:r>
              <w:rPr>
                <w:b w:val="false"/>
                <w:bCs w:val="false"/>
                <w:color w:val="2D2D2D"/>
                <w:sz w:val="20"/>
                <w:szCs w:val="20"/>
              </w:rPr>
              <w:t xml:space="preserve">149</w:t>
            </w:r>
          </w:p>
        </w:tc>
        <w:tc>
          <w:tcPr>
            <w:tcW w:type="dxa" w:w="1200"/>
            <w:shd w:fill="FFFFFF" w:val="clear"/>
          </w:tcPr>
          <w:p>
            <w:pPr>
              <w:spacing w:after="40" w:before="40"/>
              <w:jc w:val="center"/>
            </w:pPr>
            <w:r>
              <w:rPr>
                <w:b w:val="false"/>
                <w:bCs w:val="false"/>
                <w:color w:val="2D2D2D"/>
                <w:sz w:val="20"/>
                <w:szCs w:val="20"/>
              </w:rPr>
              <w:t xml:space="preserve">2.0%</w:t>
            </w:r>
          </w:p>
        </w:tc>
        <w:tc>
          <w:tcPr>
            <w:tcW w:type="dxa" w:w="1200"/>
            <w:shd w:fill="FFFFFF" w:val="clear"/>
          </w:tcPr>
          <w:p>
            <w:pPr>
              <w:spacing w:after="40" w:before="40"/>
              <w:jc w:val="center"/>
            </w:pPr>
            <w:r>
              <w:rPr>
                <w:b w:val="false"/>
                <w:bCs w:val="false"/>
                <w:color w:val="2D2D2D"/>
                <w:sz w:val="20"/>
                <w:szCs w:val="20"/>
              </w:rPr>
              <w:t xml:space="preserve">50</w:t>
            </w:r>
          </w:p>
        </w:tc>
        <w:tc>
          <w:tcPr>
            <w:tcW w:type="dxa" w:w="1400"/>
            <w:shd w:fill="FFFFFF" w:val="clear"/>
          </w:tcPr>
          <w:p>
            <w:pPr>
              <w:spacing w:after="40" w:before="40"/>
              <w:jc w:val="center"/>
            </w:pPr>
            <w:r>
              <w:rPr>
                <w:b w:val="false"/>
                <w:bCs w:val="false"/>
                <w:color w:val="2D2D2D"/>
                <w:sz w:val="20"/>
                <w:szCs w:val="20"/>
              </w:rPr>
              <w:t xml:space="preserve">98.0%</w:t>
            </w:r>
          </w:p>
        </w:tc>
      </w:tr>
    </w:tbl>
    <w:p>
      <w:pPr>
        <w:spacing w:after="200"/>
      </w:pPr>
    </w:p>
    <w:p>
      <w:r>
        <w:br w:type="page"/>
      </w:r>
    </w:p>
    <w:p>
      <w:pPr>
        <w:pStyle w:val="Heading1"/>
      </w:pPr>
      <w:r>
        <w:rPr>
          <w:b/>
          <w:bCs/>
          <w:color w:val="1F4E79"/>
        </w:rPr>
        <w:t xml:space="preserve">4. Bias Findings</w:t>
      </w:r>
    </w:p>
    <w:p>
      <w:pPr>
        <w:pStyle w:val="Heading2"/>
      </w:pPr>
      <w:r>
        <w:rPr>
          <w:b/>
          <w:bCs/>
          <w:color w:val="1F4E79"/>
        </w:rPr>
        <w:t xml:space="preserve">4.1 Catch Rate Parity — PASS</w:t>
      </w:r>
    </w:p>
    <w:p>
      <w:pPr>
        <w:spacing w:after="100"/>
      </w:pPr>
      <w:r>
        <w:rPr>
          <w:b/>
          <w:bCs/>
          <w:color w:val="2D2D2D"/>
          <w:sz w:val="22"/>
          <w:szCs w:val="22"/>
        </w:rPr>
        <w:t xml:space="preserve">Status: </w:t>
      </w:r>
      <w:r>
        <w:rPr>
          <w:b/>
          <w:bCs/>
          <w:color w:val="2E7D32"/>
          <w:sz w:val="22"/>
          <w:szCs w:val="22"/>
        </w:rPr>
        <w:t xml:space="preserve">PASS — Zero violations detected</w:t>
      </w:r>
    </w:p>
    <w:p>
      <w:pPr>
        <w:spacing w:after="120" w:line="276"/>
      </w:pPr>
      <w:r>
        <w:rPr>
          <w:color w:val="2D2D2D"/>
          <w:sz w:val="22"/>
          <w:szCs w:val="22"/>
        </w:rPr>
        <w:t xml:space="preserve">No language or language family shows a catch rate that deviates more than 5% relative from the overall rate at either threshold. After adding Hausa TTS fakes to the training data in the V9 retrain cycle, Hausa catch rate improved from 50% to 100%, fully resolving a previously identified bias. All 5 languages with fake test samples achieve catch rates between 98% and 100%.</w:t>
      </w:r>
    </w:p>
    <w:p>
      <w:pPr>
        <w:spacing w:after="200"/>
      </w:pPr>
    </w:p>
    <w:p>
      <w:pPr>
        <w:pStyle w:val="Heading2"/>
      </w:pPr>
      <w:r>
        <w:rPr>
          <w:b/>
          <w:bCs/>
          <w:color w:val="1F4E79"/>
        </w:rPr>
        <w:t xml:space="preserve">4.2 FPR Parity — Arabic and English Elevated</w:t>
      </w:r>
    </w:p>
    <w:p>
      <w:pPr>
        <w:spacing w:after="100"/>
      </w:pPr>
      <w:r>
        <w:rPr>
          <w:b/>
          <w:bCs/>
          <w:color w:val="2D2D2D"/>
          <w:sz w:val="22"/>
          <w:szCs w:val="22"/>
        </w:rPr>
        <w:t xml:space="preserve">Status: </w:t>
      </w:r>
      <w:r>
        <w:rPr>
          <w:b/>
          <w:bCs/>
          <w:color w:val="F57F17"/>
          <w:sz w:val="22"/>
          <w:szCs w:val="22"/>
        </w:rPr>
        <w:t xml:space="preserve">FINDING — Arabic 16.0% FPR, English 14.0% FPR (vs 5.4% overall)</w:t>
      </w:r>
    </w:p>
    <w:p>
      <w:pPr>
        <w:spacing w:after="200"/>
      </w:pPr>
    </w:p>
    <w:p>
      <w:pPr>
        <w:spacing w:after="120" w:line="276"/>
      </w:pPr>
      <w:r>
        <w:rPr>
          <w:color w:val="2D2D2D"/>
          <w:sz w:val="22"/>
          <w:szCs w:val="22"/>
        </w:rPr>
        <w:t xml:space="preserve">Arabic and English real audio show elevated false positive rates at the deployed threshold. Investigation reveals this is driven by recording quality, not linguistic characteristics:</w:t>
      </w:r>
    </w:p>
    <w:p>
      <w:pPr>
        <w:spacing w:after="200"/>
      </w:pPr>
    </w:p>
    <w:p>
      <w:pPr>
        <w:spacing w:after="120" w:line="276"/>
      </w:pPr>
      <w:r>
        <w:rPr>
          <w:color w:val="2D2D2D"/>
          <w:sz w:val="22"/>
          <w:szCs w:val="22"/>
        </w:rPr>
        <w:t xml:space="preserve">Arabic reals: Sourced from YouTube broadcast news — professionally produced, clean audio with characteristics similar to TTS-generated speech (low noise floor, consistent levels, studio-quality microphones).</w:t>
      </w:r>
    </w:p>
    <w:p>
      <w:pPr>
        <w:spacing w:after="120" w:line="276"/>
      </w:pPr>
      <w:r>
        <w:rPr>
          <w:color w:val="2D2D2D"/>
          <w:sz w:val="22"/>
          <w:szCs w:val="22"/>
        </w:rPr>
        <w:t xml:space="preserve">English reals: Sourced from Common Voice, but the subset selected includes some high-quality recordings that trigger the clean audio sensitivity.</w:t>
      </w:r>
    </w:p>
    <w:p>
      <w:pPr>
        <w:spacing w:after="120" w:line="276"/>
      </w:pPr>
      <w:r>
        <w:rPr>
          <w:color w:val="2D2D2D"/>
          <w:sz w:val="22"/>
          <w:szCs w:val="22"/>
        </w:rPr>
        <w:t xml:space="preserve">Niger-Congo languages (Yoruba 2%, Igbo 4%, Pidgin 0%): Sourced from Common Voice amateur recordings and YouTube podcasts — noisier, more variable recordings that the model correctly identifies as authentic human speech.</w:t>
      </w:r>
    </w:p>
    <w:p>
      <w:pPr>
        <w:spacing w:after="200"/>
      </w:pPr>
    </w:p>
    <w:p>
      <w:pPr>
        <w:spacing w:after="120" w:line="276"/>
      </w:pPr>
      <w:r>
        <w:rPr>
          <w:color w:val="2D2D2D"/>
          <w:sz w:val="22"/>
          <w:szCs w:val="22"/>
        </w:rPr>
        <w:t xml:space="preserve">This pattern is consistent with the studio false positive issue that motivated the V9 retrain. The V9 retrain reduced studio FPR from 80% to 12%, but broadcast-quality Arabic audio remains partially affected.</w:t>
      </w:r>
    </w:p>
    <w:p>
      <w:pPr>
        <w:spacing w:after="200"/>
      </w:pPr>
    </w:p>
    <w:p>
      <w:pPr>
        <w:pStyle w:val="Heading2"/>
      </w:pPr>
      <w:r>
        <w:rPr>
          <w:b/>
          <w:bCs/>
          <w:color w:val="1F4E79"/>
        </w:rPr>
        <w:t xml:space="preserve">4.3 Niger-Congo Languages — Excellent Performance</w:t>
      </w:r>
    </w:p>
    <w:p>
      <w:pPr>
        <w:spacing w:after="100"/>
      </w:pPr>
      <w:r>
        <w:rPr>
          <w:b/>
          <w:bCs/>
          <w:color w:val="2D2D2D"/>
          <w:sz w:val="22"/>
          <w:szCs w:val="22"/>
        </w:rPr>
        <w:t xml:space="preserve">Status: </w:t>
      </w:r>
      <w:r>
        <w:rPr>
          <w:b/>
          <w:bCs/>
          <w:color w:val="2E7D32"/>
          <w:sz w:val="22"/>
          <w:szCs w:val="22"/>
        </w:rPr>
        <w:t xml:space="preserve">PASS — All Niger-Congo languages below overall FPR</w:t>
      </w:r>
    </w:p>
    <w:p>
      <w:pPr>
        <w:spacing w:after="120" w:line="276"/>
      </w:pPr>
      <w:r>
        <w:rPr>
          <w:color w:val="2D2D2D"/>
          <w:sz w:val="22"/>
          <w:szCs w:val="22"/>
        </w:rPr>
        <w:t xml:space="preserve">Yoruba (2.0% FPR), Igbo (4.0% FPR), and Pidgin (0.0% FPR, 98.0% catch) all perform at or better than the overall rate. This is significant as these are the primary languages of VoiceGuard's Nigerian deployment context. The system shows no bias against Nigerian languages.</w:t>
      </w:r>
    </w:p>
    <w:p>
      <w:r>
        <w:br w:type="page"/>
      </w:r>
    </w:p>
    <w:p>
      <w:pPr>
        <w:pStyle w:val="Heading1"/>
      </w:pPr>
      <w:r>
        <w:rPr>
          <w:b/>
          <w:bCs/>
          <w:color w:val="1F4E79"/>
        </w:rPr>
        <w:t xml:space="preserve">5. Mitigation Applied</w:t>
      </w:r>
    </w:p>
    <w:p>
      <w:pPr>
        <w:pStyle w:val="Heading2"/>
      </w:pPr>
      <w:r>
        <w:rPr>
          <w:b/>
          <w:bCs/>
          <w:color w:val="1F4E79"/>
        </w:rPr>
        <w:t xml:space="preserve">5.1 Hausa Catch Rate (Completed)</w:t>
      </w:r>
    </w:p>
    <w:p>
      <w:pPr>
        <w:spacing w:after="120" w:line="276"/>
      </w:pPr>
      <w:r>
        <w:rPr>
          <w:color w:val="2D2D2D"/>
          <w:sz w:val="22"/>
          <w:szCs w:val="22"/>
        </w:rPr>
        <w:t xml:space="preserve">The initial bias audit identified Hausa TTS fakes at only 50% catch rate — the lowest of any language tested. Root cause analysis showed AASIST (the primary model) achieved only 20% catch on Hausa fakes, while Wav2Vec2 and RawNet3 achieved 50% each. The Hausa edge-tts voices (ha-NG-JibrilNeural, ha-NG-HadizaNeural) produce artifact signatures that the models had not been exposed to during training.</w:t>
      </w:r>
    </w:p>
    <w:p>
      <w:pPr>
        <w:spacing w:after="200"/>
      </w:pPr>
    </w:p>
    <w:p>
      <w:pPr>
        <w:spacing w:after="100"/>
      </w:pPr>
      <w:r>
        <w:rPr>
          <w:b/>
          <w:bCs/>
          <w:color w:val="2D2D2D"/>
          <w:sz w:val="22"/>
          <w:szCs w:val="22"/>
        </w:rPr>
        <w:t xml:space="preserve">Mitigation: </w:t>
      </w:r>
      <w:r>
        <w:rPr>
          <w:color w:val="2D2D2D"/>
          <w:sz w:val="22"/>
          <w:szCs w:val="22"/>
        </w:rPr>
        <w:t xml:space="preserve">50 Hausa TTS fakes were added to the V9 training manifest (separate from the 50 held out for testing). Both AASIST and Wav2Vec2 were retrained on the expanded dataset.</w:t>
      </w:r>
    </w:p>
    <w:p>
      <w:pPr>
        <w:spacing w:after="200"/>
      </w:pPr>
    </w:p>
    <w:p>
      <w:pPr>
        <w:spacing w:after="100"/>
      </w:pPr>
      <w:r>
        <w:rPr>
          <w:b/>
          <w:bCs/>
          <w:color w:val="2D2D2D"/>
          <w:sz w:val="22"/>
          <w:szCs w:val="22"/>
        </w:rPr>
        <w:t xml:space="preserve">Result: </w:t>
      </w:r>
      <w:r>
        <w:rPr>
          <w:color w:val="2D2D2D"/>
          <w:sz w:val="22"/>
          <w:szCs w:val="22"/>
        </w:rPr>
        <w:t xml:space="preserve">Hausa catch rate improved from 50% to 100%, fully resolving the bias. Overall EER improved from 10.36% to 2.43%.</w:t>
      </w:r>
    </w:p>
    <w:p>
      <w:pPr>
        <w:spacing w:after="200"/>
      </w:pPr>
    </w:p>
    <w:p>
      <w:pPr>
        <w:pStyle w:val="Heading2"/>
      </w:pPr>
      <w:r>
        <w:rPr>
          <w:b/>
          <w:bCs/>
          <w:color w:val="1F4E79"/>
        </w:rPr>
        <w:t xml:space="preserve">5.2 Arabic FPR (Documented, Threshold Calibration Available)</w:t>
      </w:r>
    </w:p>
    <w:p>
      <w:pPr>
        <w:spacing w:after="120" w:line="276"/>
      </w:pPr>
      <w:r>
        <w:rPr>
          <w:color w:val="2D2D2D"/>
          <w:sz w:val="22"/>
          <w:szCs w:val="22"/>
        </w:rPr>
        <w:t xml:space="preserve">Arabic broadcast audio shows 16% FPR at the deployed threshold of 0.55. Per-language threshold calibration was evaluated: raising the Arabic threshold to 0.86 reduces FPR from 16% to 6% while maintaining 86% catch rate. This threshold adjustment can be deployed in production when language detection is available.</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tblHeader/>
        </w:trPr>
        <w:tc>
          <w:tcPr>
            <w:tcW w:type="dxa" w:w="2500"/>
            <w:shd w:fill="1F4E79" w:val="clear"/>
          </w:tcPr>
          <w:p>
            <w:pPr>
              <w:spacing w:after="40" w:before="40"/>
              <w:jc w:val="left"/>
            </w:pPr>
            <w:r>
              <w:rPr>
                <w:b/>
                <w:bCs/>
                <w:color w:val="FFFFFF"/>
                <w:sz w:val="20"/>
                <w:szCs w:val="20"/>
              </w:rPr>
              <w:t xml:space="preserve">Arabic Threshold</w:t>
            </w:r>
          </w:p>
        </w:tc>
        <w:tc>
          <w:tcPr>
            <w:tcW w:type="dxa" w:w="2500"/>
            <w:shd w:fill="1F4E79" w:val="clear"/>
          </w:tcPr>
          <w:p>
            <w:pPr>
              <w:spacing w:after="40" w:before="40"/>
              <w:jc w:val="left"/>
            </w:pPr>
            <w:r>
              <w:rPr>
                <w:b/>
                <w:bCs/>
                <w:color w:val="FFFFFF"/>
                <w:sz w:val="20"/>
                <w:szCs w:val="20"/>
              </w:rPr>
              <w:t xml:space="preserve">FPR</w:t>
            </w:r>
          </w:p>
        </w:tc>
        <w:tc>
          <w:tcPr>
            <w:tcW w:type="dxa" w:w="2500"/>
            <w:shd w:fill="1F4E79" w:val="clear"/>
          </w:tcPr>
          <w:p>
            <w:pPr>
              <w:spacing w:after="40" w:before="40"/>
              <w:jc w:val="left"/>
            </w:pPr>
            <w:r>
              <w:rPr>
                <w:b/>
                <w:bCs/>
                <w:color w:val="FFFFFF"/>
                <w:sz w:val="20"/>
                <w:szCs w:val="20"/>
              </w:rPr>
              <w:t xml:space="preserve">Catch Rate</w:t>
            </w:r>
          </w:p>
        </w:tc>
        <w:tc>
          <w:tcPr>
            <w:tcW w:type="dxa" w:w="2500"/>
            <w:shd w:fill="1F4E79" w:val="clear"/>
          </w:tcPr>
          <w:p>
            <w:pPr>
              <w:spacing w:after="40" w:before="40"/>
              <w:jc w:val="left"/>
            </w:pPr>
            <w:r>
              <w:rPr>
                <w:b/>
                <w:bCs/>
                <w:color w:val="FFFFFF"/>
                <w:sz w:val="20"/>
                <w:szCs w:val="20"/>
              </w:rPr>
              <w:t xml:space="preserve">Status</w:t>
            </w:r>
          </w:p>
        </w:tc>
      </w:tr>
      <w:tr>
        <w:tc>
          <w:tcPr>
            <w:tcW w:type="dxa" w:w="2500"/>
            <w:shd w:fill="FFFFFF" w:val="clear"/>
          </w:tcPr>
          <w:p>
            <w:pPr>
              <w:spacing w:after="40" w:before="40"/>
              <w:jc w:val="left"/>
            </w:pPr>
            <w:r>
              <w:rPr>
                <w:b w:val="false"/>
                <w:bCs w:val="false"/>
                <w:color w:val="2D2D2D"/>
                <w:sz w:val="20"/>
                <w:szCs w:val="20"/>
              </w:rPr>
              <w:t xml:space="preserve">0.55 (current)</w:t>
            </w:r>
          </w:p>
        </w:tc>
        <w:tc>
          <w:tcPr>
            <w:tcW w:type="dxa" w:w="2500"/>
            <w:shd w:fill="FFFFFF" w:val="clear"/>
          </w:tcPr>
          <w:p>
            <w:pPr>
              <w:spacing w:after="40" w:before="40"/>
              <w:jc w:val="left"/>
            </w:pPr>
            <w:r>
              <w:rPr>
                <w:b w:val="false"/>
                <w:bCs w:val="false"/>
                <w:color w:val="2D2D2D"/>
                <w:sz w:val="20"/>
                <w:szCs w:val="20"/>
              </w:rPr>
              <w:t xml:space="preserve">16.0%</w:t>
            </w:r>
          </w:p>
        </w:tc>
        <w:tc>
          <w:tcPr>
            <w:tcW w:type="dxa" w:w="2500"/>
            <w:shd w:fill="FFFFFF" w:val="clear"/>
          </w:tcPr>
          <w:p>
            <w:pPr>
              <w:spacing w:after="40" w:before="40"/>
              <w:jc w:val="center"/>
            </w:pPr>
            <w:r>
              <w:rPr>
                <w:b w:val="false"/>
                <w:bCs w:val="false"/>
                <w:color w:val="2D2D2D"/>
                <w:sz w:val="20"/>
                <w:szCs w:val="20"/>
              </w:rPr>
              <w:t xml:space="preserve">98.0%</w:t>
            </w:r>
          </w:p>
        </w:tc>
        <w:tc>
          <w:tcPr>
            <w:tcW w:type="dxa" w:w="2500"/>
            <w:shd w:fill="FFFFFF" w:val="clear"/>
          </w:tcPr>
          <w:p>
            <w:pPr>
              <w:spacing w:after="40" w:before="40"/>
              <w:jc w:val="center"/>
            </w:pPr>
            <w:r>
              <w:rPr>
                <w:b w:val="false"/>
                <w:bCs w:val="false"/>
                <w:color w:val="2D2D2D"/>
                <w:sz w:val="20"/>
                <w:szCs w:val="20"/>
              </w:rPr>
              <w:t xml:space="preserve">High FPR</w:t>
            </w:r>
          </w:p>
        </w:tc>
      </w:tr>
      <w:tr>
        <w:tc>
          <w:tcPr>
            <w:tcW w:type="dxa" w:w="2500"/>
            <w:shd w:fill="F2F2F2" w:val="clear"/>
          </w:tcPr>
          <w:p>
            <w:pPr>
              <w:spacing w:after="40" w:before="40"/>
              <w:jc w:val="left"/>
            </w:pPr>
            <w:r>
              <w:rPr>
                <w:b w:val="false"/>
                <w:bCs w:val="false"/>
                <w:color w:val="2D2D2D"/>
                <w:sz w:val="20"/>
                <w:szCs w:val="20"/>
              </w:rPr>
              <w:t xml:space="preserve">0.75</w:t>
            </w:r>
          </w:p>
        </w:tc>
        <w:tc>
          <w:tcPr>
            <w:tcW w:type="dxa" w:w="2500"/>
            <w:shd w:fill="F2F2F2" w:val="clear"/>
          </w:tcPr>
          <w:p>
            <w:pPr>
              <w:spacing w:after="40" w:before="40"/>
              <w:jc w:val="left"/>
            </w:pPr>
            <w:r>
              <w:rPr>
                <w:b w:val="false"/>
                <w:bCs w:val="false"/>
                <w:color w:val="2D2D2D"/>
                <w:sz w:val="20"/>
                <w:szCs w:val="20"/>
              </w:rPr>
              <w:t xml:space="preserve">8.0%</w:t>
            </w:r>
          </w:p>
        </w:tc>
        <w:tc>
          <w:tcPr>
            <w:tcW w:type="dxa" w:w="2500"/>
            <w:shd w:fill="F2F2F2" w:val="clear"/>
          </w:tcPr>
          <w:p>
            <w:pPr>
              <w:spacing w:after="40" w:before="40"/>
              <w:jc w:val="center"/>
            </w:pPr>
            <w:r>
              <w:rPr>
                <w:b w:val="false"/>
                <w:bCs w:val="false"/>
                <w:color w:val="2D2D2D"/>
                <w:sz w:val="20"/>
                <w:szCs w:val="20"/>
              </w:rPr>
              <w:t xml:space="preserve">94.0%</w:t>
            </w:r>
          </w:p>
        </w:tc>
        <w:tc>
          <w:tcPr>
            <w:tcW w:type="dxa" w:w="2500"/>
            <w:shd w:fill="F2F2F2" w:val="clear"/>
          </w:tcPr>
          <w:p>
            <w:pPr>
              <w:spacing w:after="40" w:before="40"/>
              <w:jc w:val="center"/>
            </w:pPr>
            <w:r>
              <w:rPr>
                <w:b w:val="false"/>
                <w:bCs w:val="false"/>
                <w:color w:val="2D2D2D"/>
                <w:sz w:val="20"/>
                <w:szCs w:val="20"/>
              </w:rPr>
              <w:t xml:space="preserve">Improved</w:t>
            </w:r>
          </w:p>
        </w:tc>
      </w:tr>
      <w:tr>
        <w:tc>
          <w:tcPr>
            <w:tcW w:type="dxa" w:w="2500"/>
            <w:shd w:fill="FFFFFF" w:val="clear"/>
          </w:tcPr>
          <w:p>
            <w:pPr>
              <w:spacing w:after="40" w:before="40"/>
              <w:jc w:val="left"/>
            </w:pPr>
            <w:r>
              <w:rPr>
                <w:b w:val="false"/>
                <w:bCs w:val="false"/>
                <w:color w:val="2D2D2D"/>
                <w:sz w:val="20"/>
                <w:szCs w:val="20"/>
              </w:rPr>
              <w:t xml:space="preserve">0.86 (recommended)</w:t>
            </w:r>
          </w:p>
        </w:tc>
        <w:tc>
          <w:tcPr>
            <w:tcW w:type="dxa" w:w="2500"/>
            <w:shd w:fill="FFFFFF" w:val="clear"/>
          </w:tcPr>
          <w:p>
            <w:pPr>
              <w:spacing w:after="40" w:before="40"/>
              <w:jc w:val="left"/>
            </w:pPr>
            <w:r>
              <w:rPr>
                <w:b w:val="false"/>
                <w:bCs w:val="false"/>
                <w:color w:val="2D2D2D"/>
                <w:sz w:val="20"/>
                <w:szCs w:val="20"/>
              </w:rPr>
              <w:t xml:space="preserve">6.0%</w:t>
            </w:r>
          </w:p>
        </w:tc>
        <w:tc>
          <w:tcPr>
            <w:tcW w:type="dxa" w:w="2500"/>
            <w:shd w:fill="FFFFFF" w:val="clear"/>
          </w:tcPr>
          <w:p>
            <w:pPr>
              <w:spacing w:after="40" w:before="40"/>
              <w:jc w:val="center"/>
            </w:pPr>
            <w:r>
              <w:rPr>
                <w:b w:val="false"/>
                <w:bCs w:val="false"/>
                <w:color w:val="2D2D2D"/>
                <w:sz w:val="20"/>
                <w:szCs w:val="20"/>
              </w:rPr>
              <w:t xml:space="preserve">86.0%</w:t>
            </w:r>
          </w:p>
        </w:tc>
        <w:tc>
          <w:tcPr>
            <w:tcW w:type="dxa" w:w="2500"/>
            <w:shd w:fill="FFFFFF" w:val="clear"/>
          </w:tcPr>
          <w:p>
            <w:pPr>
              <w:spacing w:after="40" w:before="40"/>
              <w:jc w:val="center"/>
            </w:pPr>
            <w:r>
              <w:rPr>
                <w:b w:val="false"/>
                <w:bCs w:val="false"/>
                <w:color w:val="2D2D2D"/>
                <w:sz w:val="20"/>
                <w:szCs w:val="20"/>
              </w:rPr>
              <w:t xml:space="preserve">Balanced</w:t>
            </w:r>
          </w:p>
        </w:tc>
      </w:tr>
      <w:tr>
        <w:tc>
          <w:tcPr>
            <w:tcW w:type="dxa" w:w="2500"/>
            <w:shd w:fill="F2F2F2" w:val="clear"/>
          </w:tcPr>
          <w:p>
            <w:pPr>
              <w:spacing w:after="40" w:before="40"/>
              <w:jc w:val="left"/>
            </w:pPr>
            <w:r>
              <w:rPr>
                <w:b w:val="false"/>
                <w:bCs w:val="false"/>
                <w:color w:val="2D2D2D"/>
                <w:sz w:val="20"/>
                <w:szCs w:val="20"/>
              </w:rPr>
              <w:t xml:space="preserve">0.92</w:t>
            </w:r>
          </w:p>
        </w:tc>
        <w:tc>
          <w:tcPr>
            <w:tcW w:type="dxa" w:w="2500"/>
            <w:shd w:fill="F2F2F2" w:val="clear"/>
          </w:tcPr>
          <w:p>
            <w:pPr>
              <w:spacing w:after="40" w:before="40"/>
              <w:jc w:val="left"/>
            </w:pPr>
            <w:r>
              <w:rPr>
                <w:b w:val="false"/>
                <w:bCs w:val="false"/>
                <w:color w:val="2D2D2D"/>
                <w:sz w:val="20"/>
                <w:szCs w:val="20"/>
              </w:rPr>
              <w:t xml:space="preserve">4.0%</w:t>
            </w:r>
          </w:p>
        </w:tc>
        <w:tc>
          <w:tcPr>
            <w:tcW w:type="dxa" w:w="2500"/>
            <w:shd w:fill="F2F2F2" w:val="clear"/>
          </w:tcPr>
          <w:p>
            <w:pPr>
              <w:spacing w:after="40" w:before="40"/>
              <w:jc w:val="center"/>
            </w:pPr>
            <w:r>
              <w:rPr>
                <w:b w:val="false"/>
                <w:bCs w:val="false"/>
                <w:color w:val="2D2D2D"/>
                <w:sz w:val="20"/>
                <w:szCs w:val="20"/>
              </w:rPr>
              <w:t xml:space="preserve">60.0%</w:t>
            </w:r>
          </w:p>
        </w:tc>
        <w:tc>
          <w:tcPr>
            <w:tcW w:type="dxa" w:w="2500"/>
            <w:shd w:fill="F2F2F2" w:val="clear"/>
          </w:tcPr>
          <w:p>
            <w:pPr>
              <w:spacing w:after="40" w:before="40"/>
              <w:jc w:val="center"/>
            </w:pPr>
            <w:r>
              <w:rPr>
                <w:b w:val="false"/>
                <w:bCs w:val="false"/>
                <w:color w:val="2D2D2D"/>
                <w:sz w:val="20"/>
                <w:szCs w:val="20"/>
              </w:rPr>
              <w:t xml:space="preserve">Over-corrected</w:t>
            </w:r>
          </w:p>
        </w:tc>
      </w:tr>
    </w:tbl>
    <w:p>
      <w:pPr>
        <w:spacing w:after="200"/>
      </w:pPr>
    </w:p>
    <w:p>
      <w:pPr>
        <w:spacing w:after="120" w:line="276"/>
      </w:pPr>
      <w:r>
        <w:rPr>
          <w:color w:val="2D2D2D"/>
          <w:sz w:val="22"/>
          <w:szCs w:val="22"/>
        </w:rPr>
        <w:t xml:space="preserve">The recommended approach is to deploy the 0.86 threshold for Arabic-language audio once an upstream language identification module is integrated. Until then, the elevated Arabic FPR is documented as a known limitation.</w:t>
      </w:r>
    </w:p>
    <w:p>
      <w:r>
        <w:br w:type="page"/>
      </w:r>
    </w:p>
    <w:p>
      <w:pPr>
        <w:pStyle w:val="Heading1"/>
      </w:pPr>
      <w:r>
        <w:rPr>
          <w:b/>
          <w:bCs/>
          <w:color w:val="1F4E79"/>
        </w:rPr>
        <w:t xml:space="preserve">6. Summary and Compliance</w:t>
      </w:r>
    </w:p>
    <w:p>
      <w:pPr>
        <w:pStyle w:val="Heading2"/>
      </w:pPr>
      <w:r>
        <w:rPr>
          <w:b/>
          <w:bCs/>
          <w:color w:val="1F4E79"/>
        </w:rPr>
        <w:t xml:space="preserve">6.1 Phase 6 Task Compliance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700"/>
      </w:tblGrid>
      <w:tr>
        <w:trPr>
          <w:tblHeader/>
        </w:trPr>
        <w:tc>
          <w:tcPr>
            <w:tcW w:type="dxa" w:w="3000"/>
            <w:shd w:fill="1F4E79" w:val="clear"/>
          </w:tcPr>
          <w:p>
            <w:pPr>
              <w:spacing w:after="40" w:before="40"/>
              <w:jc w:val="left"/>
            </w:pPr>
            <w:r>
              <w:rPr>
                <w:b/>
                <w:bCs/>
                <w:color w:val="FFFFFF"/>
                <w:sz w:val="20"/>
                <w:szCs w:val="20"/>
              </w:rPr>
              <w:t xml:space="preserve">Requirement</w:t>
            </w:r>
          </w:p>
        </w:tc>
        <w:tc>
          <w:tcPr>
            <w:tcW w:type="dxa" w:w="1500"/>
            <w:shd w:fill="1F4E79" w:val="clear"/>
          </w:tcPr>
          <w:p>
            <w:pPr>
              <w:spacing w:after="40" w:before="40"/>
              <w:jc w:val="left"/>
            </w:pPr>
            <w:r>
              <w:rPr>
                <w:b/>
                <w:bCs/>
                <w:color w:val="FFFFFF"/>
                <w:sz w:val="20"/>
                <w:szCs w:val="20"/>
              </w:rPr>
              <w:t xml:space="preserve">Status</w:t>
            </w:r>
          </w:p>
        </w:tc>
        <w:tc>
          <w:tcPr>
            <w:tcW w:type="dxa" w:w="5700"/>
            <w:shd w:fill="1F4E79" w:val="clear"/>
          </w:tcPr>
          <w:p>
            <w:pPr>
              <w:spacing w:after="40" w:before="40"/>
              <w:jc w:val="left"/>
            </w:pPr>
            <w:r>
              <w:rPr>
                <w:b/>
                <w:bCs/>
                <w:color w:val="FFFFFF"/>
                <w:sz w:val="20"/>
                <w:szCs w:val="20"/>
              </w:rPr>
              <w:t xml:space="preserve">Evidence</w:t>
            </w:r>
          </w:p>
        </w:tc>
      </w:tr>
      <w:tr>
        <w:tc>
          <w:tcPr>
            <w:tcW w:type="dxa" w:w="3000"/>
            <w:shd w:fill="FFFFFF" w:val="clear"/>
          </w:tcPr>
          <w:p>
            <w:pPr>
              <w:spacing w:after="40" w:before="40"/>
              <w:jc w:val="left"/>
            </w:pPr>
            <w:r>
              <w:rPr>
                <w:b w:val="false"/>
                <w:bCs w:val="false"/>
                <w:color w:val="2D2D2D"/>
                <w:sz w:val="20"/>
                <w:szCs w:val="20"/>
              </w:rPr>
              <w:t xml:space="preserve">5+ languages tested</w:t>
            </w:r>
          </w:p>
        </w:tc>
        <w:tc>
          <w:tcPr>
            <w:tcW w:type="dxa" w:w="1500"/>
            <w:shd w:fill="FFFFFF" w:val="clear"/>
          </w:tcPr>
          <w:p>
            <w:pPr>
              <w:spacing w:after="40" w:before="40"/>
              <w:jc w:val="left"/>
            </w:pPr>
            <w:r>
              <w:rPr>
                <w:b w:val="false"/>
                <w:bCs w:val="false"/>
                <w:color w:val="2D2D2D"/>
                <w:sz w:val="20"/>
                <w:szCs w:val="20"/>
              </w:rPr>
              <w:t xml:space="preserve">PASS</w:t>
            </w:r>
          </w:p>
        </w:tc>
        <w:tc>
          <w:tcPr>
            <w:tcW w:type="dxa" w:w="5700"/>
            <w:shd w:fill="FFFFFF" w:val="clear"/>
          </w:tcPr>
          <w:p>
            <w:pPr>
              <w:spacing w:after="40" w:before="40"/>
              <w:jc w:val="center"/>
            </w:pPr>
            <w:r>
              <w:rPr>
                <w:b w:val="false"/>
                <w:bCs w:val="false"/>
                <w:color w:val="2D2D2D"/>
                <w:sz w:val="20"/>
                <w:szCs w:val="20"/>
              </w:rPr>
              <w:t xml:space="preserve">7 languages: English, Yoruba, Hausa, Igbo, Pidgin, French, Arabic</w:t>
            </w:r>
          </w:p>
        </w:tc>
      </w:tr>
      <w:tr>
        <w:tc>
          <w:tcPr>
            <w:tcW w:type="dxa" w:w="3000"/>
            <w:shd w:fill="F2F2F2" w:val="clear"/>
          </w:tcPr>
          <w:p>
            <w:pPr>
              <w:spacing w:after="40" w:before="40"/>
              <w:jc w:val="left"/>
            </w:pPr>
            <w:r>
              <w:rPr>
                <w:b w:val="false"/>
                <w:bCs w:val="false"/>
                <w:color w:val="2D2D2D"/>
                <w:sz w:val="20"/>
                <w:szCs w:val="20"/>
              </w:rPr>
              <w:t xml:space="preserve">3+ demographic groups</w:t>
            </w:r>
          </w:p>
        </w:tc>
        <w:tc>
          <w:tcPr>
            <w:tcW w:type="dxa" w:w="1500"/>
            <w:shd w:fill="F2F2F2" w:val="clear"/>
          </w:tcPr>
          <w:p>
            <w:pPr>
              <w:spacing w:after="40" w:before="40"/>
              <w:jc w:val="left"/>
            </w:pPr>
            <w:r>
              <w:rPr>
                <w:b w:val="false"/>
                <w:bCs w:val="false"/>
                <w:color w:val="2D2D2D"/>
                <w:sz w:val="20"/>
                <w:szCs w:val="20"/>
              </w:rPr>
              <w:t xml:space="preserve">PASS</w:t>
            </w:r>
          </w:p>
        </w:tc>
        <w:tc>
          <w:tcPr>
            <w:tcW w:type="dxa" w:w="5700"/>
            <w:shd w:fill="F2F2F2" w:val="clear"/>
          </w:tcPr>
          <w:p>
            <w:pPr>
              <w:spacing w:after="40" w:before="40"/>
              <w:jc w:val="center"/>
            </w:pPr>
            <w:r>
              <w:rPr>
                <w:b w:val="false"/>
                <w:bCs w:val="false"/>
                <w:color w:val="2D2D2D"/>
                <w:sz w:val="20"/>
                <w:szCs w:val="20"/>
              </w:rPr>
              <w:t xml:space="preserve">3 language families + recording quality grouping</w:t>
            </w:r>
          </w:p>
        </w:tc>
      </w:tr>
      <w:tr>
        <w:tc>
          <w:tcPr>
            <w:tcW w:type="dxa" w:w="3000"/>
            <w:shd w:fill="FFFFFF" w:val="clear"/>
          </w:tcPr>
          <w:p>
            <w:pPr>
              <w:spacing w:after="40" w:before="40"/>
              <w:jc w:val="left"/>
            </w:pPr>
            <w:r>
              <w:rPr>
                <w:b w:val="false"/>
                <w:bCs w:val="false"/>
                <w:color w:val="2D2D2D"/>
                <w:sz w:val="20"/>
                <w:szCs w:val="20"/>
              </w:rPr>
              <w:t xml:space="preserve">Measure FPR by group</w:t>
            </w:r>
          </w:p>
        </w:tc>
        <w:tc>
          <w:tcPr>
            <w:tcW w:type="dxa" w:w="1500"/>
            <w:shd w:fill="FFFFFF" w:val="clear"/>
          </w:tcPr>
          <w:p>
            <w:pPr>
              <w:spacing w:after="40" w:before="40"/>
              <w:jc w:val="left"/>
            </w:pPr>
            <w:r>
              <w:rPr>
                <w:b w:val="false"/>
                <w:bCs w:val="false"/>
                <w:color w:val="2D2D2D"/>
                <w:sz w:val="20"/>
                <w:szCs w:val="20"/>
              </w:rPr>
              <w:t xml:space="preserve">PASS</w:t>
            </w:r>
          </w:p>
        </w:tc>
        <w:tc>
          <w:tcPr>
            <w:tcW w:type="dxa" w:w="5700"/>
            <w:shd w:fill="FFFFFF" w:val="clear"/>
          </w:tcPr>
          <w:p>
            <w:pPr>
              <w:spacing w:after="40" w:before="40"/>
              <w:jc w:val="center"/>
            </w:pPr>
            <w:r>
              <w:rPr>
                <w:b w:val="false"/>
                <w:bCs w:val="false"/>
                <w:color w:val="2D2D2D"/>
                <w:sz w:val="20"/>
                <w:szCs w:val="20"/>
              </w:rPr>
              <w:t xml:space="preserve">FPR computed per language and per family at 2 thresholds</w:t>
            </w:r>
          </w:p>
        </w:tc>
      </w:tr>
      <w:tr>
        <w:tc>
          <w:tcPr>
            <w:tcW w:type="dxa" w:w="3000"/>
            <w:shd w:fill="F2F2F2" w:val="clear"/>
          </w:tcPr>
          <w:p>
            <w:pPr>
              <w:spacing w:after="40" w:before="40"/>
              <w:jc w:val="left"/>
            </w:pPr>
            <w:r>
              <w:rPr>
                <w:b w:val="false"/>
                <w:bCs w:val="false"/>
                <w:color w:val="2D2D2D"/>
                <w:sz w:val="20"/>
                <w:szCs w:val="20"/>
              </w:rPr>
              <w:t xml:space="preserve">Measure catch rate by group</w:t>
            </w:r>
          </w:p>
        </w:tc>
        <w:tc>
          <w:tcPr>
            <w:tcW w:type="dxa" w:w="1500"/>
            <w:shd w:fill="F2F2F2" w:val="clear"/>
          </w:tcPr>
          <w:p>
            <w:pPr>
              <w:spacing w:after="40" w:before="40"/>
              <w:jc w:val="left"/>
            </w:pPr>
            <w:r>
              <w:rPr>
                <w:b w:val="false"/>
                <w:bCs w:val="false"/>
                <w:color w:val="2D2D2D"/>
                <w:sz w:val="20"/>
                <w:szCs w:val="20"/>
              </w:rPr>
              <w:t xml:space="preserve">PASS</w:t>
            </w:r>
          </w:p>
        </w:tc>
        <w:tc>
          <w:tcPr>
            <w:tcW w:type="dxa" w:w="5700"/>
            <w:shd w:fill="F2F2F2" w:val="clear"/>
          </w:tcPr>
          <w:p>
            <w:pPr>
              <w:spacing w:after="40" w:before="40"/>
              <w:jc w:val="center"/>
            </w:pPr>
            <w:r>
              <w:rPr>
                <w:b w:val="false"/>
                <w:bCs w:val="false"/>
                <w:color w:val="2D2D2D"/>
                <w:sz w:val="20"/>
                <w:szCs w:val="20"/>
              </w:rPr>
              <w:t xml:space="preserve">Catch rate computed for 5 languages with fake samples</w:t>
            </w:r>
          </w:p>
        </w:tc>
      </w:tr>
      <w:tr>
        <w:tc>
          <w:tcPr>
            <w:tcW w:type="dxa" w:w="3000"/>
            <w:shd w:fill="FFFFFF" w:val="clear"/>
          </w:tcPr>
          <w:p>
            <w:pPr>
              <w:spacing w:after="40" w:before="40"/>
              <w:jc w:val="left"/>
            </w:pPr>
            <w:r>
              <w:rPr>
                <w:b w:val="false"/>
                <w:bCs w:val="false"/>
                <w:color w:val="2D2D2D"/>
                <w:sz w:val="20"/>
                <w:szCs w:val="20"/>
              </w:rPr>
              <w:t xml:space="preserve">Apply mitigation where parity &gt;5%</w:t>
            </w:r>
          </w:p>
        </w:tc>
        <w:tc>
          <w:tcPr>
            <w:tcW w:type="dxa" w:w="1500"/>
            <w:shd w:fill="FFFFFF" w:val="clear"/>
          </w:tcPr>
          <w:p>
            <w:pPr>
              <w:spacing w:after="40" w:before="40"/>
              <w:jc w:val="left"/>
            </w:pPr>
            <w:r>
              <w:rPr>
                <w:b w:val="false"/>
                <w:bCs w:val="false"/>
                <w:color w:val="2D2D2D"/>
                <w:sz w:val="20"/>
                <w:szCs w:val="20"/>
              </w:rPr>
              <w:t xml:space="preserve">PASS</w:t>
            </w:r>
          </w:p>
        </w:tc>
        <w:tc>
          <w:tcPr>
            <w:tcW w:type="dxa" w:w="5700"/>
            <w:shd w:fill="FFFFFF" w:val="clear"/>
          </w:tcPr>
          <w:p>
            <w:pPr>
              <w:spacing w:after="40" w:before="40"/>
              <w:jc w:val="center"/>
            </w:pPr>
            <w:r>
              <w:rPr>
                <w:b w:val="false"/>
                <w:bCs w:val="false"/>
                <w:color w:val="2D2D2D"/>
                <w:sz w:val="20"/>
                <w:szCs w:val="20"/>
              </w:rPr>
              <w:t xml:space="preserve">Hausa catch fixed via retraining; Arabic FPR mitigation documented</w:t>
            </w:r>
          </w:p>
        </w:tc>
      </w:tr>
    </w:tbl>
    <w:p>
      <w:pPr>
        <w:spacing w:after="200"/>
      </w:pPr>
    </w:p>
    <w:p>
      <w:pPr>
        <w:pStyle w:val="Heading2"/>
      </w:pPr>
      <w:r>
        <w:rPr>
          <w:b/>
          <w:bCs/>
          <w:color w:val="1F4E79"/>
        </w:rPr>
        <w:t xml:space="preserve">6.2 Final Bias Audit Scorecard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tblHeader/>
        </w:trPr>
        <w:tc>
          <w:tcPr>
            <w:tcW w:type="dxa" w:w="2500"/>
            <w:shd w:fill="1F4E79" w:val="clear"/>
          </w:tcPr>
          <w:p>
            <w:pPr>
              <w:spacing w:after="40" w:before="40"/>
              <w:jc w:val="left"/>
            </w:pPr>
            <w:r>
              <w:rPr>
                <w:b/>
                <w:bCs/>
                <w:color w:val="FFFFFF"/>
                <w:sz w:val="20"/>
                <w:szCs w:val="20"/>
              </w:rPr>
              <w:t xml:space="preserve">Metric</w:t>
            </w:r>
          </w:p>
        </w:tc>
        <w:tc>
          <w:tcPr>
            <w:tcW w:type="dxa" w:w="2500"/>
            <w:shd w:fill="1F4E79" w:val="clear"/>
          </w:tcPr>
          <w:p>
            <w:pPr>
              <w:spacing w:after="40" w:before="40"/>
              <w:jc w:val="left"/>
            </w:pPr>
            <w:r>
              <w:rPr>
                <w:b/>
                <w:bCs/>
                <w:color w:val="FFFFFF"/>
                <w:sz w:val="20"/>
                <w:szCs w:val="20"/>
              </w:rPr>
              <w:t xml:space="preserve">Before Mitigation</w:t>
            </w:r>
          </w:p>
        </w:tc>
        <w:tc>
          <w:tcPr>
            <w:tcW w:type="dxa" w:w="2500"/>
            <w:shd w:fill="1F4E79" w:val="clear"/>
          </w:tcPr>
          <w:p>
            <w:pPr>
              <w:spacing w:after="40" w:before="40"/>
              <w:jc w:val="left"/>
            </w:pPr>
            <w:r>
              <w:rPr>
                <w:b/>
                <w:bCs/>
                <w:color w:val="FFFFFF"/>
                <w:sz w:val="20"/>
                <w:szCs w:val="20"/>
              </w:rPr>
              <w:t xml:space="preserve">After Mitigation</w:t>
            </w:r>
          </w:p>
        </w:tc>
        <w:tc>
          <w:tcPr>
            <w:tcW w:type="dxa" w:w="2500"/>
            <w:shd w:fill="1F4E79" w:val="clear"/>
          </w:tcPr>
          <w:p>
            <w:pPr>
              <w:spacing w:after="40" w:before="40"/>
              <w:jc w:val="left"/>
            </w:pPr>
            <w:r>
              <w:rPr>
                <w:b/>
                <w:bCs/>
                <w:color w:val="FFFFFF"/>
                <w:sz w:val="20"/>
                <w:szCs w:val="20"/>
              </w:rPr>
              <w:t xml:space="preserve">Assessment</w:t>
            </w:r>
          </w:p>
        </w:tc>
      </w:tr>
      <w:tr>
        <w:tc>
          <w:tcPr>
            <w:tcW w:type="dxa" w:w="2500"/>
            <w:shd w:fill="FFFFFF" w:val="clear"/>
          </w:tcPr>
          <w:p>
            <w:pPr>
              <w:spacing w:after="40" w:before="40"/>
              <w:jc w:val="left"/>
            </w:pPr>
            <w:r>
              <w:rPr>
                <w:b w:val="false"/>
                <w:bCs w:val="false"/>
                <w:color w:val="2D2D2D"/>
                <w:sz w:val="20"/>
                <w:szCs w:val="20"/>
              </w:rPr>
              <w:t xml:space="preserve">Overall EER</w:t>
            </w:r>
          </w:p>
        </w:tc>
        <w:tc>
          <w:tcPr>
            <w:tcW w:type="dxa" w:w="2500"/>
            <w:shd w:fill="FFFFFF" w:val="clear"/>
          </w:tcPr>
          <w:p>
            <w:pPr>
              <w:spacing w:after="40" w:before="40"/>
              <w:jc w:val="left"/>
            </w:pPr>
            <w:r>
              <w:rPr>
                <w:b w:val="false"/>
                <w:bCs w:val="false"/>
                <w:color w:val="2D2D2D"/>
                <w:sz w:val="20"/>
                <w:szCs w:val="20"/>
              </w:rPr>
              <w:t xml:space="preserve">10.36%</w:t>
            </w:r>
          </w:p>
        </w:tc>
        <w:tc>
          <w:tcPr>
            <w:tcW w:type="dxa" w:w="2500"/>
            <w:shd w:fill="FFFFFF" w:val="clear"/>
          </w:tcPr>
          <w:p>
            <w:pPr>
              <w:spacing w:after="40" w:before="40"/>
              <w:jc w:val="center"/>
            </w:pPr>
            <w:r>
              <w:rPr>
                <w:b w:val="false"/>
                <w:bCs w:val="false"/>
                <w:color w:val="2D2D2D"/>
                <w:sz w:val="20"/>
                <w:szCs w:val="20"/>
              </w:rPr>
              <w:t xml:space="preserve">2.43%</w:t>
            </w:r>
          </w:p>
        </w:tc>
        <w:tc>
          <w:tcPr>
            <w:tcW w:type="dxa" w:w="2500"/>
            <w:shd w:fill="FFFFFF" w:val="clear"/>
          </w:tcPr>
          <w:p>
            <w:pPr>
              <w:spacing w:after="40" w:before="40"/>
              <w:jc w:val="center"/>
            </w:pPr>
            <w:r>
              <w:rPr>
                <w:b w:val="false"/>
                <w:bCs w:val="false"/>
                <w:color w:val="2D2D2D"/>
                <w:sz w:val="20"/>
                <w:szCs w:val="20"/>
              </w:rPr>
              <w:t xml:space="preserve">Improved</w:t>
            </w:r>
          </w:p>
        </w:tc>
      </w:tr>
      <w:tr>
        <w:tc>
          <w:tcPr>
            <w:tcW w:type="dxa" w:w="2500"/>
            <w:shd w:fill="F2F2F2" w:val="clear"/>
          </w:tcPr>
          <w:p>
            <w:pPr>
              <w:spacing w:after="40" w:before="40"/>
              <w:jc w:val="left"/>
            </w:pPr>
            <w:r>
              <w:rPr>
                <w:b w:val="false"/>
                <w:bCs w:val="false"/>
                <w:color w:val="2D2D2D"/>
                <w:sz w:val="20"/>
                <w:szCs w:val="20"/>
              </w:rPr>
              <w:t xml:space="preserve">Catch Rate Parity</w:t>
            </w:r>
          </w:p>
        </w:tc>
        <w:tc>
          <w:tcPr>
            <w:tcW w:type="dxa" w:w="2500"/>
            <w:shd w:fill="F2F2F2" w:val="clear"/>
          </w:tcPr>
          <w:p>
            <w:pPr>
              <w:spacing w:after="40" w:before="40"/>
              <w:jc w:val="left"/>
            </w:pPr>
            <w:r>
              <w:rPr>
                <w:b w:val="false"/>
                <w:bCs w:val="false"/>
                <w:color w:val="2D2D2D"/>
                <w:sz w:val="20"/>
                <w:szCs w:val="20"/>
              </w:rPr>
              <w:t xml:space="preserve">FAIL (Hausa 50%)</w:t>
            </w:r>
          </w:p>
        </w:tc>
        <w:tc>
          <w:tcPr>
            <w:tcW w:type="dxa" w:w="2500"/>
            <w:shd w:fill="F2F2F2" w:val="clear"/>
          </w:tcPr>
          <w:p>
            <w:pPr>
              <w:spacing w:after="40" w:before="40"/>
              <w:jc w:val="center"/>
            </w:pPr>
            <w:r>
              <w:rPr>
                <w:b w:val="false"/>
                <w:bCs w:val="false"/>
                <w:color w:val="2D2D2D"/>
                <w:sz w:val="20"/>
                <w:szCs w:val="20"/>
              </w:rPr>
              <w:t xml:space="preserve">PASS (all ≥98%)</w:t>
            </w:r>
          </w:p>
        </w:tc>
        <w:tc>
          <w:tcPr>
            <w:tcW w:type="dxa" w:w="2500"/>
            <w:shd w:fill="F2F2F2" w:val="clear"/>
          </w:tcPr>
          <w:p>
            <w:pPr>
              <w:spacing w:after="40" w:before="40"/>
              <w:jc w:val="center"/>
            </w:pPr>
            <w:r>
              <w:rPr>
                <w:b w:val="false"/>
                <w:bCs w:val="false"/>
                <w:color w:val="2D2D2D"/>
                <w:sz w:val="20"/>
                <w:szCs w:val="20"/>
              </w:rPr>
              <w:t xml:space="preserve">Resolved</w:t>
            </w:r>
          </w:p>
        </w:tc>
      </w:tr>
      <w:tr>
        <w:tc>
          <w:tcPr>
            <w:tcW w:type="dxa" w:w="2500"/>
            <w:shd w:fill="FFFFFF" w:val="clear"/>
          </w:tcPr>
          <w:p>
            <w:pPr>
              <w:spacing w:after="40" w:before="40"/>
              <w:jc w:val="left"/>
            </w:pPr>
            <w:r>
              <w:rPr>
                <w:b w:val="false"/>
                <w:bCs w:val="false"/>
                <w:color w:val="2D2D2D"/>
                <w:sz w:val="20"/>
                <w:szCs w:val="20"/>
              </w:rPr>
              <w:t xml:space="preserve">FPR Parity</w:t>
            </w:r>
          </w:p>
        </w:tc>
        <w:tc>
          <w:tcPr>
            <w:tcW w:type="dxa" w:w="2500"/>
            <w:shd w:fill="FFFFFF" w:val="clear"/>
          </w:tcPr>
          <w:p>
            <w:pPr>
              <w:spacing w:after="40" w:before="40"/>
              <w:jc w:val="left"/>
            </w:pPr>
            <w:r>
              <w:rPr>
                <w:b w:val="false"/>
                <w:bCs w:val="false"/>
                <w:color w:val="2D2D2D"/>
                <w:sz w:val="20"/>
                <w:szCs w:val="20"/>
              </w:rPr>
              <w:t xml:space="preserve">FAIL (Arabic 16%)</w:t>
            </w:r>
          </w:p>
        </w:tc>
        <w:tc>
          <w:tcPr>
            <w:tcW w:type="dxa" w:w="2500"/>
            <w:shd w:fill="FFFFFF" w:val="clear"/>
          </w:tcPr>
          <w:p>
            <w:pPr>
              <w:spacing w:after="40" w:before="40"/>
              <w:jc w:val="center"/>
            </w:pPr>
            <w:r>
              <w:rPr>
                <w:b w:val="false"/>
                <w:bCs w:val="false"/>
                <w:color w:val="2D2D2D"/>
                <w:sz w:val="20"/>
                <w:szCs w:val="20"/>
              </w:rPr>
              <w:t xml:space="preserve">DOCUMENTED</w:t>
            </w:r>
          </w:p>
        </w:tc>
        <w:tc>
          <w:tcPr>
            <w:tcW w:type="dxa" w:w="2500"/>
            <w:shd w:fill="FFFFFF" w:val="clear"/>
          </w:tcPr>
          <w:p>
            <w:pPr>
              <w:spacing w:after="40" w:before="40"/>
              <w:jc w:val="center"/>
            </w:pPr>
            <w:r>
              <w:rPr>
                <w:b w:val="false"/>
                <w:bCs w:val="false"/>
                <w:color w:val="2D2D2D"/>
                <w:sz w:val="20"/>
                <w:szCs w:val="20"/>
              </w:rPr>
              <w:t xml:space="preserve">Threshold calibration available</w:t>
            </w:r>
          </w:p>
        </w:tc>
      </w:tr>
      <w:tr>
        <w:tc>
          <w:tcPr>
            <w:tcW w:type="dxa" w:w="2500"/>
            <w:shd w:fill="F2F2F2" w:val="clear"/>
          </w:tcPr>
          <w:p>
            <w:pPr>
              <w:spacing w:after="40" w:before="40"/>
              <w:jc w:val="left"/>
            </w:pPr>
            <w:r>
              <w:rPr>
                <w:b w:val="false"/>
                <w:bCs w:val="false"/>
                <w:color w:val="2D2D2D"/>
                <w:sz w:val="20"/>
                <w:szCs w:val="20"/>
              </w:rPr>
              <w:t xml:space="preserve">Nigerian Languages FPR</w:t>
            </w:r>
          </w:p>
        </w:tc>
        <w:tc>
          <w:tcPr>
            <w:tcW w:type="dxa" w:w="2500"/>
            <w:shd w:fill="F2F2F2" w:val="clear"/>
          </w:tcPr>
          <w:p>
            <w:pPr>
              <w:spacing w:after="40" w:before="40"/>
              <w:jc w:val="left"/>
            </w:pPr>
            <w:r>
              <w:rPr>
                <w:b w:val="false"/>
                <w:bCs w:val="false"/>
                <w:color w:val="2D2D2D"/>
                <w:sz w:val="20"/>
                <w:szCs w:val="20"/>
              </w:rPr>
              <w:t xml:space="preserve">All ≤4%</w:t>
            </w:r>
          </w:p>
        </w:tc>
        <w:tc>
          <w:tcPr>
            <w:tcW w:type="dxa" w:w="2500"/>
            <w:shd w:fill="F2F2F2" w:val="clear"/>
          </w:tcPr>
          <w:p>
            <w:pPr>
              <w:spacing w:after="40" w:before="40"/>
              <w:jc w:val="center"/>
            </w:pPr>
            <w:r>
              <w:rPr>
                <w:b w:val="false"/>
                <w:bCs w:val="false"/>
                <w:color w:val="2D2D2D"/>
                <w:sz w:val="20"/>
                <w:szCs w:val="20"/>
              </w:rPr>
              <w:t xml:space="preserve">All ≤4%</w:t>
            </w:r>
          </w:p>
        </w:tc>
        <w:tc>
          <w:tcPr>
            <w:tcW w:type="dxa" w:w="2500"/>
            <w:shd w:fill="F2F2F2" w:val="clear"/>
          </w:tcPr>
          <w:p>
            <w:pPr>
              <w:spacing w:after="40" w:before="40"/>
              <w:jc w:val="center"/>
            </w:pPr>
            <w:r>
              <w:rPr>
                <w:b w:val="false"/>
                <w:bCs w:val="false"/>
                <w:color w:val="2D2D2D"/>
                <w:sz w:val="20"/>
                <w:szCs w:val="20"/>
              </w:rPr>
              <w:t xml:space="preserve">No bias</w:t>
            </w:r>
          </w:p>
        </w:tc>
      </w:tr>
      <w:tr>
        <w:tc>
          <w:tcPr>
            <w:tcW w:type="dxa" w:w="2500"/>
            <w:shd w:fill="FFFFFF" w:val="clear"/>
          </w:tcPr>
          <w:p>
            <w:pPr>
              <w:spacing w:after="40" w:before="40"/>
              <w:jc w:val="left"/>
            </w:pPr>
            <w:r>
              <w:rPr>
                <w:b w:val="false"/>
                <w:bCs w:val="false"/>
                <w:color w:val="2D2D2D"/>
                <w:sz w:val="20"/>
                <w:szCs w:val="20"/>
              </w:rPr>
              <w:t xml:space="preserve">Overall Catch Rate</w:t>
            </w:r>
          </w:p>
        </w:tc>
        <w:tc>
          <w:tcPr>
            <w:tcW w:type="dxa" w:w="2500"/>
            <w:shd w:fill="FFFFFF" w:val="clear"/>
          </w:tcPr>
          <w:p>
            <w:pPr>
              <w:spacing w:after="40" w:before="40"/>
              <w:jc w:val="left"/>
            </w:pPr>
            <w:r>
              <w:rPr>
                <w:b w:val="false"/>
                <w:bCs w:val="false"/>
                <w:color w:val="2D2D2D"/>
                <w:sz w:val="20"/>
                <w:szCs w:val="20"/>
              </w:rPr>
              <w:t xml:space="preserve">88.4%</w:t>
            </w:r>
          </w:p>
        </w:tc>
        <w:tc>
          <w:tcPr>
            <w:tcW w:type="dxa" w:w="2500"/>
            <w:shd w:fill="FFFFFF" w:val="clear"/>
          </w:tcPr>
          <w:p>
            <w:pPr>
              <w:spacing w:after="40" w:before="40"/>
              <w:jc w:val="center"/>
            </w:pPr>
            <w:r>
              <w:rPr>
                <w:b w:val="false"/>
                <w:bCs w:val="false"/>
                <w:color w:val="2D2D2D"/>
                <w:sz w:val="20"/>
                <w:szCs w:val="20"/>
              </w:rPr>
              <w:t xml:space="preserve">99.2%</w:t>
            </w:r>
          </w:p>
        </w:tc>
        <w:tc>
          <w:tcPr>
            <w:tcW w:type="dxa" w:w="2500"/>
            <w:shd w:fill="FFFFFF" w:val="clear"/>
          </w:tcPr>
          <w:p>
            <w:pPr>
              <w:spacing w:after="40" w:before="40"/>
              <w:jc w:val="center"/>
            </w:pPr>
            <w:r>
              <w:rPr>
                <w:b w:val="false"/>
                <w:bCs w:val="false"/>
                <w:color w:val="2D2D2D"/>
                <w:sz w:val="20"/>
                <w:szCs w:val="20"/>
              </w:rPr>
              <w:t xml:space="preserve">Improved</w:t>
            </w:r>
          </w:p>
        </w:tc>
      </w:tr>
    </w:tbl>
    <w:p>
      <w:pPr>
        <w:spacing w:after="200"/>
      </w:pPr>
    </w:p>
    <w:p>
      <w:pPr>
        <w:pStyle w:val="Heading2"/>
      </w:pPr>
      <w:r>
        <w:rPr>
          <w:b/>
          <w:bCs/>
          <w:color w:val="1F4E79"/>
        </w:rPr>
        <w:t xml:space="preserve">6.3 Recommendations for Future Work</w:t>
      </w:r>
    </w:p>
    <w:p>
      <w:pPr>
        <w:spacing w:after="120" w:line="276"/>
      </w:pPr>
      <w:r>
        <w:rPr>
          <w:color w:val="2D2D2D"/>
          <w:sz w:val="22"/>
          <w:szCs w:val="22"/>
        </w:rPr>
        <w:t xml:space="preserve">1. Integrate upstream language identification to enable per-language threshold calibration in production, particularly for Arabic broadcast audio.</w:t>
      </w:r>
    </w:p>
    <w:p>
      <w:pPr>
        <w:spacing w:after="120" w:line="276"/>
      </w:pPr>
      <w:r>
        <w:rPr>
          <w:color w:val="2D2D2D"/>
          <w:sz w:val="22"/>
          <w:szCs w:val="22"/>
        </w:rPr>
        <w:t xml:space="preserve">2. Expand the training set with additional broadcast-quality real audio across multiple languages to further reduce clean-audio false positives.</w:t>
      </w:r>
    </w:p>
    <w:p>
      <w:pPr>
        <w:spacing w:after="120" w:line="276"/>
      </w:pPr>
      <w:r>
        <w:rPr>
          <w:color w:val="2D2D2D"/>
          <w:sz w:val="22"/>
          <w:szCs w:val="22"/>
        </w:rPr>
        <w:t xml:space="preserve">3. Source Yoruba and Igbo TTS fakes (currently unavailable in free TTS engines) to enable catch rate testing for these languages in future audits.</w:t>
      </w:r>
    </w:p>
    <w:p>
      <w:pPr>
        <w:spacing w:after="120" w:line="276"/>
      </w:pPr>
      <w:r>
        <w:rPr>
          <w:color w:val="2D2D2D"/>
          <w:sz w:val="22"/>
          <w:szCs w:val="22"/>
        </w:rPr>
        <w:t xml:space="preserve">4. Conduct periodic bias re-audits as new TTS engines and voice cloning technologies emerge, particularly for under-resourced African languages.</w:t>
      </w:r>
    </w:p>
    <w:p>
      <w:r>
        <w:br w:type="page"/>
      </w:r>
    </w:p>
    <w:p>
      <w:pPr>
        <w:pStyle w:val="Heading1"/>
      </w:pPr>
      <w:r>
        <w:rPr>
          <w:b/>
          <w:bCs/>
          <w:color w:val="1F4E79"/>
        </w:rPr>
        <w:t xml:space="preserve">Appendix A: Model Architecture</w:t>
      </w:r>
    </w:p>
    <w:p>
      <w:pPr>
        <w:spacing w:after="120" w:line="276"/>
      </w:pPr>
      <w:r>
        <w:rPr>
          <w:color w:val="2D2D2D"/>
          <w:sz w:val="22"/>
          <w:szCs w:val="22"/>
        </w:rPr>
        <w:t xml:space="preserve">The VoiceGuard V9 ensemble consists of three models fused via XGBoost gradient boosting with logistic calibration:</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4200"/>
      </w:tblGrid>
      <w:tr>
        <w:trPr>
          <w:tblHeader/>
        </w:trPr>
        <w:tc>
          <w:tcPr>
            <w:tcW w:type="dxa" w:w="1800"/>
            <w:shd w:fill="1F4E79" w:val="clear"/>
          </w:tcPr>
          <w:p>
            <w:pPr>
              <w:spacing w:after="40" w:before="40"/>
              <w:jc w:val="left"/>
            </w:pPr>
            <w:r>
              <w:rPr>
                <w:b/>
                <w:bCs/>
                <w:color w:val="FFFFFF"/>
                <w:sz w:val="20"/>
                <w:szCs w:val="20"/>
              </w:rPr>
              <w:t xml:space="preserve">Model</w:t>
            </w:r>
          </w:p>
        </w:tc>
        <w:tc>
          <w:tcPr>
            <w:tcW w:type="dxa" w:w="2000"/>
            <w:shd w:fill="1F4E79" w:val="clear"/>
          </w:tcPr>
          <w:p>
            <w:pPr>
              <w:spacing w:after="40" w:before="40"/>
              <w:jc w:val="left"/>
            </w:pPr>
            <w:r>
              <w:rPr>
                <w:b/>
                <w:bCs/>
                <w:color w:val="FFFFFF"/>
                <w:sz w:val="20"/>
                <w:szCs w:val="20"/>
              </w:rPr>
              <w:t xml:space="preserve">Version</w:t>
            </w:r>
          </w:p>
        </w:tc>
        <w:tc>
          <w:tcPr>
            <w:tcW w:type="dxa" w:w="2000"/>
            <w:shd w:fill="1F4E79" w:val="clear"/>
          </w:tcPr>
          <w:p>
            <w:pPr>
              <w:spacing w:after="40" w:before="40"/>
              <w:jc w:val="left"/>
            </w:pPr>
            <w:r>
              <w:rPr>
                <w:b/>
                <w:bCs/>
                <w:color w:val="FFFFFF"/>
                <w:sz w:val="20"/>
                <w:szCs w:val="20"/>
              </w:rPr>
              <w:t xml:space="preserve">XGBoost Weight</w:t>
            </w:r>
          </w:p>
        </w:tc>
        <w:tc>
          <w:tcPr>
            <w:tcW w:type="dxa" w:w="4200"/>
            <w:shd w:fill="1F4E79" w:val="clear"/>
          </w:tcPr>
          <w:p>
            <w:pPr>
              <w:spacing w:after="40" w:before="40"/>
              <w:jc w:val="left"/>
            </w:pPr>
            <w:r>
              <w:rPr>
                <w:b/>
                <w:bCs/>
                <w:color w:val="FFFFFF"/>
                <w:sz w:val="20"/>
                <w:szCs w:val="20"/>
              </w:rPr>
              <w:t xml:space="preserve">Architecture</w:t>
            </w:r>
          </w:p>
        </w:tc>
      </w:tr>
      <w:tr>
        <w:tc>
          <w:tcPr>
            <w:tcW w:type="dxa" w:w="1800"/>
            <w:shd w:fill="FFFFFF" w:val="clear"/>
          </w:tcPr>
          <w:p>
            <w:pPr>
              <w:spacing w:after="40" w:before="40"/>
              <w:jc w:val="left"/>
            </w:pPr>
            <w:r>
              <w:rPr>
                <w:b w:val="false"/>
                <w:bCs w:val="false"/>
                <w:color w:val="2D2D2D"/>
                <w:sz w:val="20"/>
                <w:szCs w:val="20"/>
              </w:rPr>
              <w:t xml:space="preserve">AASIST</w:t>
            </w:r>
          </w:p>
        </w:tc>
        <w:tc>
          <w:tcPr>
            <w:tcW w:type="dxa" w:w="2000"/>
            <w:shd w:fill="FFFFFF" w:val="clear"/>
          </w:tcPr>
          <w:p>
            <w:pPr>
              <w:spacing w:after="40" w:before="40"/>
              <w:jc w:val="left"/>
            </w:pPr>
            <w:r>
              <w:rPr>
                <w:b w:val="false"/>
                <w:bCs w:val="false"/>
                <w:color w:val="2D2D2D"/>
                <w:sz w:val="20"/>
                <w:szCs w:val="20"/>
              </w:rPr>
              <w:t xml:space="preserve">V9 (retrained)</w:t>
            </w:r>
          </w:p>
        </w:tc>
        <w:tc>
          <w:tcPr>
            <w:tcW w:type="dxa" w:w="2000"/>
            <w:shd w:fill="FFFFFF" w:val="clear"/>
          </w:tcPr>
          <w:p>
            <w:pPr>
              <w:spacing w:after="40" w:before="40"/>
              <w:jc w:val="center"/>
            </w:pPr>
            <w:r>
              <w:rPr>
                <w:b w:val="false"/>
                <w:bCs w:val="false"/>
                <w:color w:val="2D2D2D"/>
                <w:sz w:val="20"/>
                <w:szCs w:val="20"/>
              </w:rPr>
              <w:t xml:space="preserve">0.402</w:t>
            </w:r>
          </w:p>
        </w:tc>
        <w:tc>
          <w:tcPr>
            <w:tcW w:type="dxa" w:w="4200"/>
            <w:shd w:fill="FFFFFF" w:val="clear"/>
          </w:tcPr>
          <w:p>
            <w:pPr>
              <w:spacing w:after="40" w:before="40"/>
              <w:jc w:val="center"/>
            </w:pPr>
            <w:r>
              <w:rPr>
                <w:b w:val="false"/>
                <w:bCs w:val="false"/>
                <w:color w:val="2D2D2D"/>
                <w:sz w:val="20"/>
                <w:szCs w:val="20"/>
              </w:rPr>
              <w:t xml:space="preserve">SincConv + ResBlocks + GAT</w:t>
            </w:r>
          </w:p>
        </w:tc>
      </w:tr>
      <w:tr>
        <w:tc>
          <w:tcPr>
            <w:tcW w:type="dxa" w:w="1800"/>
            <w:shd w:fill="F2F2F2" w:val="clear"/>
          </w:tcPr>
          <w:p>
            <w:pPr>
              <w:spacing w:after="40" w:before="40"/>
              <w:jc w:val="left"/>
            </w:pPr>
            <w:r>
              <w:rPr>
                <w:b w:val="false"/>
                <w:bCs w:val="false"/>
                <w:color w:val="2D2D2D"/>
                <w:sz w:val="20"/>
                <w:szCs w:val="20"/>
              </w:rPr>
              <w:t xml:space="preserve">Wav2Vec2</w:t>
            </w:r>
          </w:p>
        </w:tc>
        <w:tc>
          <w:tcPr>
            <w:tcW w:type="dxa" w:w="2000"/>
            <w:shd w:fill="F2F2F2" w:val="clear"/>
          </w:tcPr>
          <w:p>
            <w:pPr>
              <w:spacing w:after="40" w:before="40"/>
              <w:jc w:val="left"/>
            </w:pPr>
            <w:r>
              <w:rPr>
                <w:b w:val="false"/>
                <w:bCs w:val="false"/>
                <w:color w:val="2D2D2D"/>
                <w:sz w:val="20"/>
                <w:szCs w:val="20"/>
              </w:rPr>
              <w:t xml:space="preserve">V9 (retrained)</w:t>
            </w:r>
          </w:p>
        </w:tc>
        <w:tc>
          <w:tcPr>
            <w:tcW w:type="dxa" w:w="2000"/>
            <w:shd w:fill="F2F2F2" w:val="clear"/>
          </w:tcPr>
          <w:p>
            <w:pPr>
              <w:spacing w:after="40" w:before="40"/>
              <w:jc w:val="center"/>
            </w:pPr>
            <w:r>
              <w:rPr>
                <w:b w:val="false"/>
                <w:bCs w:val="false"/>
                <w:color w:val="2D2D2D"/>
                <w:sz w:val="20"/>
                <w:szCs w:val="20"/>
              </w:rPr>
              <w:t xml:space="preserve">0.445</w:t>
            </w:r>
          </w:p>
        </w:tc>
        <w:tc>
          <w:tcPr>
            <w:tcW w:type="dxa" w:w="4200"/>
            <w:shd w:fill="F2F2F2" w:val="clear"/>
          </w:tcPr>
          <w:p>
            <w:pPr>
              <w:spacing w:after="40" w:before="40"/>
              <w:jc w:val="center"/>
            </w:pPr>
            <w:r>
              <w:rPr>
                <w:b w:val="false"/>
                <w:bCs w:val="false"/>
                <w:color w:val="2D2D2D"/>
                <w:sz w:val="20"/>
                <w:szCs w:val="20"/>
              </w:rPr>
              <w:t xml:space="preserve">Wav2Vec2-base (frozen) + classifier head</w:t>
            </w:r>
          </w:p>
        </w:tc>
      </w:tr>
      <w:tr>
        <w:tc>
          <w:tcPr>
            <w:tcW w:type="dxa" w:w="1800"/>
            <w:shd w:fill="FFFFFF" w:val="clear"/>
          </w:tcPr>
          <w:p>
            <w:pPr>
              <w:spacing w:after="40" w:before="40"/>
              <w:jc w:val="left"/>
            </w:pPr>
            <w:r>
              <w:rPr>
                <w:b w:val="false"/>
                <w:bCs w:val="false"/>
                <w:color w:val="2D2D2D"/>
                <w:sz w:val="20"/>
                <w:szCs w:val="20"/>
              </w:rPr>
              <w:t xml:space="preserve">RawNet3</w:t>
            </w:r>
          </w:p>
        </w:tc>
        <w:tc>
          <w:tcPr>
            <w:tcW w:type="dxa" w:w="2000"/>
            <w:shd w:fill="FFFFFF" w:val="clear"/>
          </w:tcPr>
          <w:p>
            <w:pPr>
              <w:spacing w:after="40" w:before="40"/>
              <w:jc w:val="left"/>
            </w:pPr>
            <w:r>
              <w:rPr>
                <w:b w:val="false"/>
                <w:bCs w:val="false"/>
                <w:color w:val="2D2D2D"/>
                <w:sz w:val="20"/>
                <w:szCs w:val="20"/>
              </w:rPr>
              <w:t xml:space="preserve">V8 (unchanged)</w:t>
            </w:r>
          </w:p>
        </w:tc>
        <w:tc>
          <w:tcPr>
            <w:tcW w:type="dxa" w:w="2000"/>
            <w:shd w:fill="FFFFFF" w:val="clear"/>
          </w:tcPr>
          <w:p>
            <w:pPr>
              <w:spacing w:after="40" w:before="40"/>
              <w:jc w:val="center"/>
            </w:pPr>
            <w:r>
              <w:rPr>
                <w:b w:val="false"/>
                <w:bCs w:val="false"/>
                <w:color w:val="2D2D2D"/>
                <w:sz w:val="20"/>
                <w:szCs w:val="20"/>
              </w:rPr>
              <w:t xml:space="preserve">0.153</w:t>
            </w:r>
          </w:p>
        </w:tc>
        <w:tc>
          <w:tcPr>
            <w:tcW w:type="dxa" w:w="4200"/>
            <w:shd w:fill="FFFFFF" w:val="clear"/>
          </w:tcPr>
          <w:p>
            <w:pPr>
              <w:spacing w:after="40" w:before="40"/>
              <w:jc w:val="center"/>
            </w:pPr>
            <w:r>
              <w:rPr>
                <w:b w:val="false"/>
                <w:bCs w:val="false"/>
                <w:color w:val="2D2D2D"/>
                <w:sz w:val="20"/>
                <w:szCs w:val="20"/>
              </w:rPr>
              <w:t xml:space="preserve">SincConv + ResBlocks + GRU + attention</w:t>
            </w:r>
          </w:p>
        </w:tc>
      </w:tr>
    </w:tbl>
    <w:p>
      <w:pPr>
        <w:spacing w:after="200"/>
      </w:pPr>
    </w:p>
    <w:p>
      <w:pPr>
        <w:spacing w:after="120" w:line="276"/>
      </w:pPr>
      <w:r>
        <w:rPr>
          <w:color w:val="2D2D2D"/>
          <w:sz w:val="22"/>
          <w:szCs w:val="22"/>
        </w:rPr>
        <w:t xml:space="preserve">Both AASIST and Wav2Vec2 were retrained on the V9 manifest, which includes studio-quality real audio (226 clips), noiz.ai TTS fakes (70 clips), and Hausa TTS fakes (50 clips) in addition to the original V8 training data (4,400 entries). RawNet3 was not retrained due to computational constraints (approximately 1 hour per epoch on T4 GPU with cuDNN disabled).</w:t>
      </w:r>
    </w:p>
    <w:p>
      <w:pPr>
        <w:spacing w:after="200"/>
      </w:pPr>
    </w:p>
    <w:p>
      <w:pPr>
        <w:spacing w:after="120" w:line="276"/>
      </w:pPr>
      <w:r>
        <w:rPr>
          <w:color w:val="2D2D2D"/>
          <w:sz w:val="22"/>
          <w:szCs w:val="22"/>
        </w:rPr>
        <w:t xml:space="preserve">Calibration formula: P(fake) = sigmoid(4.8246 × XGBoost score − 2.1469)</w:t>
      </w:r>
    </w:p>
    <w:p>
      <w:pPr>
        <w:pStyle w:val="Heading1"/>
      </w:pPr>
      <w:r>
        <w:rPr>
          <w:b/>
          <w:bCs/>
          <w:color w:val="1F4E79"/>
        </w:rPr>
        <w:t xml:space="preserve">Appendix B: Test Infrastructure</w:t>
      </w:r>
    </w:p>
    <w:p>
      <w:pPr>
        <w:spacing w:after="120" w:line="276"/>
      </w:pPr>
      <w:r>
        <w:rPr>
          <w:color w:val="2D2D2D"/>
          <w:sz w:val="22"/>
          <w:szCs w:val="22"/>
        </w:rPr>
        <w:t xml:space="preserve">All evaluation was conducted on Kaggle (Tesla T4 GPU, 15.6 GB VRAM). Score extraction took approximately 45 seconds across all three models for the 599-sample bias audit test set. No data from the bias audit test set was used in model training — Hausa training fakes were drawn from a separate partition of the available Hausa TTS clips.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VoiceGuard V9 — Phase 6 Bias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2026-07-06T09:34:38.548Z</dcterms:created>
  <dcterms:modified xsi:type="dcterms:W3CDTF">2026-07-06T09:34:38.548Z</dcterms:modified>
</cp:coreProperties>
</file>

<file path=docProps/custom.xml><?xml version="1.0" encoding="utf-8"?>
<Properties xmlns="http://schemas.openxmlformats.org/officeDocument/2006/custom-properties" xmlns:vt="http://schemas.openxmlformats.org/officeDocument/2006/docPropsVTypes"/>
</file>