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-546100</wp:posOffset>
            </wp:positionV>
            <wp:extent cx="7571740" cy="10682605"/>
            <wp:effectExtent l="0" t="0" r="10160" b="4445"/>
            <wp:wrapNone/>
            <wp:docPr id="12" name="图片 12" descr="涵诗凡妮-荣誉证书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68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A3038B"/>
    <w:rsid w:val="07D51F4E"/>
    <w:rsid w:val="0FB87350"/>
    <w:rsid w:val="166C6F63"/>
    <w:rsid w:val="2CA2309C"/>
    <w:rsid w:val="2D652ADB"/>
    <w:rsid w:val="2D9E4378"/>
    <w:rsid w:val="38C93620"/>
    <w:rsid w:val="4A013A40"/>
    <w:rsid w:val="5B4B6C20"/>
    <w:rsid w:val="5C2C109D"/>
    <w:rsid w:val="5CFB1493"/>
    <w:rsid w:val="6088679A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2022-07-03T13:55:53Z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FF7834A8502E4AC287E8B55033DCD938</vt:lpwstr>
  </property>
</Properties>
</file>