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F32A" w14:textId="7F3853F0" w:rsidR="00E9723A" w:rsidRDefault="00E9723A"/>
    <w:p w14:paraId="2EF90969" w14:textId="22EAD84A" w:rsidR="00A30B05" w:rsidRDefault="00A30B05"/>
    <w:p w14:paraId="42EED1CD" w14:textId="345C445D" w:rsidR="00A30B05" w:rsidRDefault="00A30B05">
      <w:r>
        <w:t>Phase 1 study with a single-ascending-dose (SAD) part and a multiple-ascending-dose (MAD) part.</w:t>
      </w:r>
    </w:p>
    <w:p w14:paraId="33F87774" w14:textId="77777777" w:rsidR="00A30B05" w:rsidRDefault="00A30B05">
      <w:r>
        <w:t xml:space="preserve">SAD design: </w:t>
      </w:r>
    </w:p>
    <w:p w14:paraId="52B78198" w14:textId="1BD0D499" w:rsidR="00A30B05" w:rsidRDefault="000C6EDB" w:rsidP="00A30B05">
      <w:pPr>
        <w:pStyle w:val="ListParagraph"/>
        <w:numPr>
          <w:ilvl w:val="0"/>
          <w:numId w:val="1"/>
        </w:numPr>
      </w:pPr>
      <w:r>
        <w:t>Five</w:t>
      </w:r>
      <w:r w:rsidR="00A30B05">
        <w:t xml:space="preserve"> parallel treatment arms, with treatments labeled A, B, C, D</w:t>
      </w:r>
      <w:r w:rsidR="00E21A56">
        <w:t>, E</w:t>
      </w:r>
      <w:r w:rsidR="0060383E">
        <w:t>.</w:t>
      </w:r>
    </w:p>
    <w:p w14:paraId="7329D79F" w14:textId="772C2653" w:rsidR="00A30B05" w:rsidRDefault="00A30B05" w:rsidP="00A30B05">
      <w:pPr>
        <w:pStyle w:val="ListParagraph"/>
        <w:numPr>
          <w:ilvl w:val="0"/>
          <w:numId w:val="1"/>
        </w:numPr>
      </w:pPr>
      <w:r>
        <w:t>Three screening and pre-treatment visits, numbered -3, -2, -1.</w:t>
      </w:r>
    </w:p>
    <w:p w14:paraId="73C73E34" w14:textId="3F198F0B" w:rsidR="00A30B05" w:rsidRDefault="00A30B05" w:rsidP="00A30B05">
      <w:pPr>
        <w:pStyle w:val="ListParagraph"/>
        <w:numPr>
          <w:ilvl w:val="0"/>
          <w:numId w:val="1"/>
        </w:numPr>
      </w:pPr>
      <w:r>
        <w:t xml:space="preserve">Single dose on </w:t>
      </w:r>
      <w:r w:rsidR="00871639">
        <w:t>visit 1</w:t>
      </w:r>
      <w:r>
        <w:t xml:space="preserve"> (</w:t>
      </w:r>
      <w:r w:rsidR="00871639">
        <w:t>day</w:t>
      </w:r>
      <w:r>
        <w:t xml:space="preserve"> 1) at TIME 0.</w:t>
      </w:r>
    </w:p>
    <w:p w14:paraId="787B5FF6" w14:textId="59533B8C" w:rsidR="00A30B05" w:rsidRDefault="00A30B05" w:rsidP="00A30B05">
      <w:pPr>
        <w:pStyle w:val="ListParagraph"/>
        <w:numPr>
          <w:ilvl w:val="0"/>
          <w:numId w:val="1"/>
        </w:numPr>
      </w:pPr>
      <w:r>
        <w:t>ECGs 0, 3, 6, 8, 12, 20, 24, and 48 hours post dose</w:t>
      </w:r>
      <w:r w:rsidR="00951EA1">
        <w:t xml:space="preserve">. </w:t>
      </w:r>
    </w:p>
    <w:p w14:paraId="35FFBFA9" w14:textId="3FAFF67B" w:rsidR="00A30B05" w:rsidRDefault="00A30B05" w:rsidP="00A30B05">
      <w:pPr>
        <w:pStyle w:val="ListParagraph"/>
        <w:numPr>
          <w:ilvl w:val="0"/>
          <w:numId w:val="1"/>
        </w:numPr>
      </w:pPr>
      <w:r>
        <w:t xml:space="preserve">The ECG at 0 hours post dose on </w:t>
      </w:r>
      <w:r w:rsidR="00871639">
        <w:t>visit</w:t>
      </w:r>
      <w:r>
        <w:t xml:space="preserve"> </w:t>
      </w:r>
      <w:r w:rsidR="00951EA1">
        <w:t xml:space="preserve">(and </w:t>
      </w:r>
      <w:r w:rsidR="00871639">
        <w:t>day</w:t>
      </w:r>
      <w:r w:rsidR="00951EA1">
        <w:t xml:space="preserve">) </w:t>
      </w:r>
      <w:r>
        <w:t>1 is considered the baseline.</w:t>
      </w:r>
    </w:p>
    <w:p w14:paraId="0B538FCA" w14:textId="46FB0283" w:rsidR="00A30B05" w:rsidRDefault="00A30B05" w:rsidP="00A30B05">
      <w:r>
        <w:t xml:space="preserve">MAD design: </w:t>
      </w:r>
    </w:p>
    <w:p w14:paraId="269C4697" w14:textId="5037B36C" w:rsidR="00A30B05" w:rsidRDefault="00E21A56" w:rsidP="00A30B05">
      <w:pPr>
        <w:pStyle w:val="ListParagraph"/>
        <w:numPr>
          <w:ilvl w:val="0"/>
          <w:numId w:val="2"/>
        </w:numPr>
      </w:pPr>
      <w:r>
        <w:t>Four</w:t>
      </w:r>
      <w:r w:rsidR="00A30B05">
        <w:t xml:space="preserve"> parallel treatment arms, with treatments labeled A, B, C,</w:t>
      </w:r>
      <w:r>
        <w:t xml:space="preserve"> D,</w:t>
      </w:r>
      <w:r w:rsidR="00A30B05">
        <w:t xml:space="preserve"> which are the same </w:t>
      </w:r>
      <w:r w:rsidR="00951EA1">
        <w:t>as A, B, C</w:t>
      </w:r>
      <w:r>
        <w:t>, D</w:t>
      </w:r>
      <w:r w:rsidR="00951EA1">
        <w:t xml:space="preserve"> in the SAD.</w:t>
      </w:r>
    </w:p>
    <w:p w14:paraId="246B318E" w14:textId="4690F005" w:rsidR="00951EA1" w:rsidRDefault="00951EA1" w:rsidP="00A30B05">
      <w:pPr>
        <w:pStyle w:val="ListParagraph"/>
        <w:numPr>
          <w:ilvl w:val="0"/>
          <w:numId w:val="2"/>
        </w:numPr>
      </w:pPr>
      <w:r>
        <w:t>Three screening and pre-treatment visits, numbered -3, -2, -1.</w:t>
      </w:r>
    </w:p>
    <w:p w14:paraId="4154C0F7" w14:textId="148B294E" w:rsidR="00951EA1" w:rsidRDefault="00951EA1" w:rsidP="00A30B05">
      <w:pPr>
        <w:pStyle w:val="ListParagraph"/>
        <w:numPr>
          <w:ilvl w:val="0"/>
          <w:numId w:val="2"/>
        </w:numPr>
      </w:pPr>
      <w:r>
        <w:t xml:space="preserve">Daily doses </w:t>
      </w:r>
      <w:r w:rsidR="00871639">
        <w:t>on days 1 - 14</w:t>
      </w:r>
      <w:r>
        <w:t xml:space="preserve"> at </w:t>
      </w:r>
      <w:r w:rsidR="00871639">
        <w:t>time =</w:t>
      </w:r>
      <w:r>
        <w:t xml:space="preserve"> 0 on each day.</w:t>
      </w:r>
    </w:p>
    <w:p w14:paraId="7BED93C1" w14:textId="6F4DEED8" w:rsidR="00951EA1" w:rsidRDefault="00951EA1" w:rsidP="00A30B05">
      <w:pPr>
        <w:pStyle w:val="ListParagraph"/>
        <w:numPr>
          <w:ilvl w:val="0"/>
          <w:numId w:val="2"/>
        </w:numPr>
      </w:pPr>
      <w:r>
        <w:t>ECGs at 0 and 6 hours post dose on DAYs 1, 2, 3, 8, 12, 14</w:t>
      </w:r>
      <w:r w:rsidR="00E21A56">
        <w:t>,</w:t>
      </w:r>
      <w:r>
        <w:t xml:space="preserve"> and </w:t>
      </w:r>
      <w:r w:rsidR="00E21A56">
        <w:t xml:space="preserve">24 and 168 </w:t>
      </w:r>
      <w:r>
        <w:t>hours after the 14</w:t>
      </w:r>
      <w:r w:rsidRPr="00951EA1">
        <w:rPr>
          <w:vertAlign w:val="superscript"/>
        </w:rPr>
        <w:t>th</w:t>
      </w:r>
      <w:r>
        <w:t xml:space="preserve"> dose</w:t>
      </w:r>
      <w:r w:rsidR="0060383E">
        <w:t>.</w:t>
      </w:r>
    </w:p>
    <w:p w14:paraId="0F3996EF" w14:textId="55EA8D55" w:rsidR="00E21A56" w:rsidRDefault="00951EA1" w:rsidP="00E21A56">
      <w:pPr>
        <w:pStyle w:val="ListParagraph"/>
        <w:numPr>
          <w:ilvl w:val="0"/>
          <w:numId w:val="2"/>
        </w:numPr>
      </w:pPr>
      <w:r>
        <w:t>The ECG at 0 hours post dose on VISIT (and DAY) 1 is considered baseline.</w:t>
      </w:r>
    </w:p>
    <w:p w14:paraId="489FBA49" w14:textId="26958ABC" w:rsidR="00E21A56" w:rsidRDefault="00E21A56" w:rsidP="00E21A56">
      <w:r>
        <w:t>Variables:</w:t>
      </w:r>
    </w:p>
    <w:p w14:paraId="51F802F8" w14:textId="4C5CCAD4" w:rsidR="00E21A56" w:rsidRDefault="00E21A56" w:rsidP="00E21A56">
      <w:pPr>
        <w:pStyle w:val="ListParagraph"/>
        <w:numPr>
          <w:ilvl w:val="0"/>
          <w:numId w:val="3"/>
        </w:numPr>
      </w:pPr>
      <w:r>
        <w:t>PART:  SAD or MAD</w:t>
      </w:r>
      <w:r w:rsidR="0060383E">
        <w:t>.</w:t>
      </w:r>
    </w:p>
    <w:p w14:paraId="33AC2CCD" w14:textId="1EDDF3D2" w:rsidR="00BA59BB" w:rsidRDefault="00E21A56" w:rsidP="00BA59BB">
      <w:pPr>
        <w:pStyle w:val="ListParagraph"/>
        <w:numPr>
          <w:ilvl w:val="0"/>
          <w:numId w:val="3"/>
        </w:numPr>
      </w:pPr>
      <w:r>
        <w:t>ID: Subject identifier</w:t>
      </w:r>
      <w:r w:rsidR="0060383E">
        <w:t>.</w:t>
      </w:r>
    </w:p>
    <w:p w14:paraId="6F3F8804" w14:textId="77777777" w:rsidR="00BA59BB" w:rsidRDefault="00BA59BB" w:rsidP="00BA59BB">
      <w:pPr>
        <w:pStyle w:val="ListParagraph"/>
        <w:numPr>
          <w:ilvl w:val="0"/>
          <w:numId w:val="3"/>
        </w:numPr>
      </w:pPr>
      <w:r>
        <w:t>DAY: Day number as in the source data. See DAY2.</w:t>
      </w:r>
    </w:p>
    <w:p w14:paraId="31AF62A5" w14:textId="084AE5DB" w:rsidR="00E21A56" w:rsidRDefault="00BA59BB" w:rsidP="00E21A56">
      <w:pPr>
        <w:pStyle w:val="ListParagraph"/>
        <w:numPr>
          <w:ilvl w:val="0"/>
          <w:numId w:val="3"/>
        </w:numPr>
      </w:pPr>
      <w:r>
        <w:t>DAY2: For the SAD part, DAY2 = 1 for the day of and the two days following the dose administration, whereas DAY = 1, 2, 3.</w:t>
      </w:r>
    </w:p>
    <w:p w14:paraId="10060253" w14:textId="3C60BDC1" w:rsidR="00E21A56" w:rsidRDefault="00E21A56" w:rsidP="00BA59BB">
      <w:pPr>
        <w:pStyle w:val="ListParagraph"/>
        <w:numPr>
          <w:ilvl w:val="0"/>
          <w:numId w:val="3"/>
        </w:numPr>
      </w:pPr>
      <w:r>
        <w:t>VISIT: Visit number as in the source data. See VISIT2.</w:t>
      </w:r>
    </w:p>
    <w:p w14:paraId="665C5B9E" w14:textId="6B498353" w:rsidR="00BA59BB" w:rsidRDefault="00BA59BB" w:rsidP="00BA59BB">
      <w:pPr>
        <w:pStyle w:val="ListParagraph"/>
        <w:numPr>
          <w:ilvl w:val="0"/>
          <w:numId w:val="3"/>
        </w:numPr>
      </w:pPr>
      <w:r>
        <w:t>VISIT2: For the SAD part, VISIT2 = 1 for the day of and the two days following the dose administration, whereas VISIT = 1, 2, 3.</w:t>
      </w:r>
    </w:p>
    <w:p w14:paraId="32C66B22" w14:textId="08CAF2F1" w:rsidR="00E21A56" w:rsidRDefault="00E21A56" w:rsidP="00BA59BB">
      <w:pPr>
        <w:pStyle w:val="ListParagraph"/>
        <w:numPr>
          <w:ilvl w:val="0"/>
          <w:numId w:val="3"/>
        </w:numPr>
      </w:pPr>
      <w:r>
        <w:t>TIME: Time</w:t>
      </w:r>
      <w:r w:rsidR="00093BC8">
        <w:t xml:space="preserve"> post dose</w:t>
      </w:r>
      <w:r w:rsidR="00BA59BB">
        <w:t xml:space="preserve">, in hours, </w:t>
      </w:r>
      <w:r>
        <w:t>reported in the source data. See TIME2.</w:t>
      </w:r>
    </w:p>
    <w:p w14:paraId="742E5C04" w14:textId="310F7454" w:rsidR="00BA59BB" w:rsidRDefault="00BA59BB" w:rsidP="00BA59BB">
      <w:pPr>
        <w:pStyle w:val="ListParagraph"/>
        <w:numPr>
          <w:ilvl w:val="0"/>
          <w:numId w:val="3"/>
        </w:numPr>
      </w:pPr>
      <w:r>
        <w:t>TIME2: For the SAD part, TIME is missing for the screening and pre-treatment visits; TIME2 = 0 then. For the SAD part, TIME is missing for the observation on DAY 3; TIME2 = 48 hours</w:t>
      </w:r>
      <w:r w:rsidR="00093BC8">
        <w:t xml:space="preserve"> then</w:t>
      </w:r>
      <w:r>
        <w:t>.</w:t>
      </w:r>
    </w:p>
    <w:p w14:paraId="69D75C24" w14:textId="7D59AA42" w:rsidR="00A43D3E" w:rsidRDefault="00A43D3E" w:rsidP="00BA59BB">
      <w:pPr>
        <w:pStyle w:val="ListParagraph"/>
        <w:numPr>
          <w:ilvl w:val="0"/>
          <w:numId w:val="3"/>
        </w:numPr>
      </w:pPr>
      <w:r>
        <w:t>PARAM: HR for heart rate, or QTCF for QTcF.</w:t>
      </w:r>
    </w:p>
    <w:p w14:paraId="73E5AE91" w14:textId="2D43F714" w:rsidR="00A43D3E" w:rsidRDefault="00A43D3E" w:rsidP="00BA59BB">
      <w:pPr>
        <w:pStyle w:val="ListParagraph"/>
        <w:numPr>
          <w:ilvl w:val="0"/>
          <w:numId w:val="3"/>
        </w:numPr>
      </w:pPr>
      <w:r>
        <w:t>VALIE: Observed value of HR, in beats per minute, or QTcF, in milliseconds.</w:t>
      </w:r>
    </w:p>
    <w:p w14:paraId="236A8FFC" w14:textId="2B88415E" w:rsidR="00A43D3E" w:rsidRDefault="00A43D3E" w:rsidP="00BA59BB">
      <w:pPr>
        <w:pStyle w:val="ListParagraph"/>
        <w:numPr>
          <w:ilvl w:val="0"/>
          <w:numId w:val="3"/>
        </w:numPr>
      </w:pPr>
      <w:r>
        <w:t>BASE: Baseline VALUE.</w:t>
      </w:r>
    </w:p>
    <w:p w14:paraId="254081FA" w14:textId="56FE919A" w:rsidR="00A43D3E" w:rsidRDefault="00A43D3E" w:rsidP="00BA59BB">
      <w:pPr>
        <w:pStyle w:val="ListParagraph"/>
        <w:numPr>
          <w:ilvl w:val="0"/>
          <w:numId w:val="3"/>
        </w:numPr>
      </w:pPr>
      <w:r>
        <w:t>CHANGE: Change from baseline for observations after the baseline; missing otherwise.</w:t>
      </w:r>
    </w:p>
    <w:p w14:paraId="7F24B468" w14:textId="3FBC362B" w:rsidR="0060383E" w:rsidRDefault="0060383E" w:rsidP="00BA59BB">
      <w:pPr>
        <w:pStyle w:val="ListParagraph"/>
        <w:numPr>
          <w:ilvl w:val="0"/>
          <w:numId w:val="3"/>
        </w:numPr>
      </w:pPr>
      <w:r>
        <w:t>TREAT: A, B, C, D, or E.</w:t>
      </w:r>
    </w:p>
    <w:p w14:paraId="3276D41B" w14:textId="7EC9666D" w:rsidR="0060383E" w:rsidRDefault="0060383E" w:rsidP="00BA59BB">
      <w:pPr>
        <w:pStyle w:val="ListParagraph"/>
        <w:numPr>
          <w:ilvl w:val="0"/>
          <w:numId w:val="3"/>
        </w:numPr>
      </w:pPr>
      <w:r>
        <w:t>AGE: Subject’s age in years.</w:t>
      </w:r>
    </w:p>
    <w:p w14:paraId="0F6B6886" w14:textId="43DF79BC" w:rsidR="0060383E" w:rsidRDefault="0060383E" w:rsidP="00BA59BB">
      <w:pPr>
        <w:pStyle w:val="ListParagraph"/>
        <w:numPr>
          <w:ilvl w:val="0"/>
          <w:numId w:val="3"/>
        </w:numPr>
      </w:pPr>
      <w:r>
        <w:t>SEX: Subject’s sex: M=Male, F=Female.</w:t>
      </w:r>
    </w:p>
    <w:p w14:paraId="4F11CFB5" w14:textId="1C42DE74" w:rsidR="00E21A56" w:rsidRDefault="0060383E" w:rsidP="00E21A56">
      <w:pPr>
        <w:pStyle w:val="ListParagraph"/>
        <w:numPr>
          <w:ilvl w:val="0"/>
          <w:numId w:val="3"/>
        </w:numPr>
      </w:pPr>
      <w:r>
        <w:t>RACE: Subject’s race.</w:t>
      </w:r>
    </w:p>
    <w:sectPr w:rsidR="00E2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21FB"/>
    <w:multiLevelType w:val="hybridMultilevel"/>
    <w:tmpl w:val="AAE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A74B2"/>
    <w:multiLevelType w:val="hybridMultilevel"/>
    <w:tmpl w:val="233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911E0"/>
    <w:multiLevelType w:val="hybridMultilevel"/>
    <w:tmpl w:val="F7FE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05"/>
    <w:rsid w:val="00093BC8"/>
    <w:rsid w:val="000C6EDB"/>
    <w:rsid w:val="0060383E"/>
    <w:rsid w:val="00871639"/>
    <w:rsid w:val="00951EA1"/>
    <w:rsid w:val="00A30B05"/>
    <w:rsid w:val="00A43D3E"/>
    <w:rsid w:val="00BA59BB"/>
    <w:rsid w:val="00E21A56"/>
    <w:rsid w:val="00E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484F"/>
  <w15:chartTrackingRefBased/>
  <w15:docId w15:val="{339FF131-73FE-44D6-9A69-08D06E42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R. Nedelman</dc:creator>
  <cp:keywords/>
  <dc:description/>
  <cp:lastModifiedBy>Jerry R. Nedelman</cp:lastModifiedBy>
  <cp:revision>6</cp:revision>
  <dcterms:created xsi:type="dcterms:W3CDTF">2022-02-23T15:29:00Z</dcterms:created>
  <dcterms:modified xsi:type="dcterms:W3CDTF">2022-02-25T12:57:00Z</dcterms:modified>
</cp:coreProperties>
</file>