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4D75D4" w14:textId="77777777" w:rsidR="00E35FCB" w:rsidRPr="00E35FCB" w:rsidRDefault="00E35FCB" w:rsidP="00E35FCB">
      <w:pPr>
        <w:spacing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基于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ASSTF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的技术特点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——</w:t>
      </w:r>
      <w:r w:rsidRPr="00E35FCB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动态结构适应、极低参数量的高表达能力、推理时在线学习能力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——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以下是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5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个足够多样化的轻量开源应用建议</w:t>
      </w:r>
      <w:r w:rsidRPr="00E35FCB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：</w:t>
      </w:r>
    </w:p>
    <w:p w14:paraId="00AE354A" w14:textId="77777777" w:rsidR="00E35FCB" w:rsidRPr="00E35FCB" w:rsidRDefault="00401546" w:rsidP="00E35FCB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401546">
        <w:rPr>
          <w:rFonts w:ascii="Times New Roman" w:eastAsia="Times New Roman" w:hAnsi="Times New Roman" w:cs="Times New Roman"/>
          <w:noProof/>
          <w:kern w:val="0"/>
        </w:rPr>
        <w:pict w14:anchorId="09608FB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63F013F" w14:textId="77777777" w:rsidR="00E35FCB" w:rsidRPr="00E35FCB" w:rsidRDefault="00E35FCB" w:rsidP="00E35FCB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E35FCB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36"/>
          <w:szCs w:val="36"/>
          <w14:ligatures w14:val="none"/>
        </w:rPr>
        <w:t>应用一：端侧设备上的动态手势识别（</w:t>
      </w:r>
      <w:r w:rsidRPr="00E35FCB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  <w:t>Embedded Gesture Recognition</w:t>
      </w:r>
      <w:r w:rsidRPr="00E35FCB">
        <w:rPr>
          <w:rFonts w:ascii="Microsoft JhengHei" w:eastAsia="Microsoft JhengHei" w:hAnsi="Microsoft JhengHei" w:cs="Microsoft JhengHei"/>
          <w:b/>
          <w:bCs/>
          <w:color w:val="0F1115"/>
          <w:kern w:val="0"/>
          <w:sz w:val="36"/>
          <w:szCs w:val="36"/>
          <w14:ligatures w14:val="none"/>
        </w:rPr>
        <w:t>）</w:t>
      </w:r>
    </w:p>
    <w:p w14:paraId="2A1F8B8E" w14:textId="77777777" w:rsidR="00E35FCB" w:rsidRPr="00E35FCB" w:rsidRDefault="00E35FCB" w:rsidP="00E35FCB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问题背景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：智能手表、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AR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眼镜等端侧设备需要识别用户手势，但每个用户的习惯、手部大小、佩戴位置都不同。传统模型用固定结构，换用户就得重新训练或微调</w:t>
      </w:r>
      <w:r w:rsidRPr="00E35FCB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。</w:t>
      </w:r>
    </w:p>
    <w:p w14:paraId="17399856" w14:textId="77777777" w:rsidR="00E35FCB" w:rsidRPr="00E35FCB" w:rsidRDefault="00E35FCB" w:rsidP="00E35FCB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ASSTF</w:t>
      </w:r>
      <w:r w:rsidRPr="00E35FCB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优势体现</w:t>
      </w:r>
      <w:r w:rsidRPr="00E35FCB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：</w:t>
      </w:r>
    </w:p>
    <w:p w14:paraId="1795D53D" w14:textId="77777777" w:rsidR="00E35FCB" w:rsidRPr="00E35FCB" w:rsidRDefault="00E35FCB" w:rsidP="00E35FCB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推理时在线适应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：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ASSTF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的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惊奇最小化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（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Surprise Minimization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）机制允许模型在推理阶段根据当前用户的输入流自动调整结构参数。同一模型在不同用户手上使用几分钟后，会自动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个性化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成最适合该用户的形态</w:t>
      </w:r>
      <w:r w:rsidRPr="00E35FCB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。</w:t>
      </w:r>
    </w:p>
    <w:p w14:paraId="6A224F43" w14:textId="77777777" w:rsidR="00E35FCB" w:rsidRPr="00E35FCB" w:rsidRDefault="00E35FCB" w:rsidP="00E35FCB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极低参数量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：手势识别通常只需数百个参数即可达到可用精度（类似你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Sudoku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例子的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1100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参数级别）</w:t>
      </w:r>
      <w:r w:rsidRPr="00E35FCB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。</w:t>
      </w:r>
    </w:p>
    <w:p w14:paraId="4147AFD5" w14:textId="77777777" w:rsidR="00E35FCB" w:rsidRPr="00E35FCB" w:rsidRDefault="00E35FCB" w:rsidP="00E35FCB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开源实现思路</w:t>
      </w:r>
      <w:r w:rsidRPr="00E35FCB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：</w:t>
      </w:r>
    </w:p>
    <w:p w14:paraId="763146D5" w14:textId="77777777" w:rsidR="00E35FCB" w:rsidRPr="00E35FCB" w:rsidRDefault="00E35FCB" w:rsidP="00E35FCB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数据集：使用公开的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EMG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（肌电）或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IMU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（惯性测量单元）手势数据集（如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Ninapro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、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UCI HAR</w:t>
      </w:r>
      <w:r w:rsidRPr="00E35FCB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）</w:t>
      </w:r>
    </w:p>
    <w:p w14:paraId="5B774C05" w14:textId="77777777" w:rsidR="00E35FCB" w:rsidRPr="00E35FCB" w:rsidRDefault="00E35FCB" w:rsidP="00E35FCB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模型：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1-2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层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ASSTF + 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轻量分类</w:t>
      </w:r>
      <w:r w:rsidRPr="00E35FCB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头</w:t>
      </w:r>
    </w:p>
    <w:p w14:paraId="0AAC3236" w14:textId="77777777" w:rsidR="00E35FCB" w:rsidRPr="00E35FCB" w:rsidRDefault="00E35FCB" w:rsidP="00E35FCB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硬件目标：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ARM Cortex-M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系列单片</w:t>
      </w:r>
      <w:r w:rsidRPr="00E35FCB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机</w:t>
      </w:r>
    </w:p>
    <w:p w14:paraId="0B0F05A8" w14:textId="77777777" w:rsidR="00E35FCB" w:rsidRPr="00E35FCB" w:rsidRDefault="00E35FCB" w:rsidP="00E35FCB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演示亮点：展示同一模型在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5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个不同用户上，经过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5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分钟推理时适应后，准确率从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60%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提升至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90%+</w:t>
      </w:r>
    </w:p>
    <w:p w14:paraId="5A58AECF" w14:textId="77777777" w:rsidR="00E35FCB" w:rsidRPr="00E35FCB" w:rsidRDefault="00401546" w:rsidP="00E35FCB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401546">
        <w:rPr>
          <w:rFonts w:ascii="Times New Roman" w:eastAsia="Times New Roman" w:hAnsi="Times New Roman" w:cs="Times New Roman"/>
          <w:noProof/>
          <w:kern w:val="0"/>
        </w:rPr>
        <w:pict w14:anchorId="656D0F5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7371E8F" w14:textId="77777777" w:rsidR="00E35FCB" w:rsidRPr="00E35FCB" w:rsidRDefault="00E35FCB" w:rsidP="00E35FCB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E35FCB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36"/>
          <w:szCs w:val="36"/>
          <w14:ligatures w14:val="none"/>
        </w:rPr>
        <w:lastRenderedPageBreak/>
        <w:t>应用二：个性化语音唤醒词检测（</w:t>
      </w:r>
      <w:r w:rsidRPr="00E35FCB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  <w:t>Personalized Wake Word Detection</w:t>
      </w:r>
      <w:r w:rsidRPr="00E35FCB">
        <w:rPr>
          <w:rFonts w:ascii="Microsoft JhengHei" w:eastAsia="Microsoft JhengHei" w:hAnsi="Microsoft JhengHei" w:cs="Microsoft JhengHei"/>
          <w:b/>
          <w:bCs/>
          <w:color w:val="0F1115"/>
          <w:kern w:val="0"/>
          <w:sz w:val="36"/>
          <w:szCs w:val="36"/>
          <w14:ligatures w14:val="none"/>
        </w:rPr>
        <w:t>）</w:t>
      </w:r>
    </w:p>
    <w:p w14:paraId="389C01E2" w14:textId="77777777" w:rsidR="00E35FCB" w:rsidRPr="00E35FCB" w:rsidRDefault="00E35FCB" w:rsidP="00E35FCB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问题背景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：智能音箱、手机需要检测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“Hey Siri”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等唤醒词，但不同用户的发音、口音、背景噪声差异巨大。现有方案要么用大模型（云端），要么用固定小模型（准确率低）</w:t>
      </w:r>
      <w:r w:rsidRPr="00E35FCB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。</w:t>
      </w:r>
    </w:p>
    <w:p w14:paraId="5400FBD7" w14:textId="77777777" w:rsidR="00E35FCB" w:rsidRPr="00E35FCB" w:rsidRDefault="00E35FCB" w:rsidP="00E35FCB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ASSTF</w:t>
      </w:r>
      <w:r w:rsidRPr="00E35FCB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优势体现</w:t>
      </w:r>
      <w:r w:rsidRPr="00E35FCB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：</w:t>
      </w:r>
    </w:p>
    <w:p w14:paraId="44CA3E8C" w14:textId="77777777" w:rsidR="00E35FCB" w:rsidRPr="00E35FCB" w:rsidRDefault="00E35FCB" w:rsidP="00E35FCB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连续状态空间调制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：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ASSTF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的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Ψ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调制器可以让神经元的有效维度根据声学特征的复杂度动态调整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——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安静环境下用低秩（省电），嘈杂环境下自动升秩（提高灵敏度）</w:t>
      </w:r>
      <w:r w:rsidRPr="00E35FCB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。</w:t>
      </w:r>
    </w:p>
    <w:p w14:paraId="1DCE59BA" w14:textId="77777777" w:rsidR="00E35FCB" w:rsidRPr="00E35FCB" w:rsidRDefault="00E35FCB" w:rsidP="00E35FCB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参数效率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：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140K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参数即可支撑端到端自动驾驶模型，唤醒词检测只需更少</w:t>
      </w:r>
      <w:r w:rsidRPr="00E35FCB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。</w:t>
      </w:r>
    </w:p>
    <w:p w14:paraId="1054F862" w14:textId="77777777" w:rsidR="00E35FCB" w:rsidRPr="00E35FCB" w:rsidRDefault="00E35FCB" w:rsidP="00E35FCB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开源实现思路</w:t>
      </w:r>
      <w:r w:rsidRPr="00E35FCB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：</w:t>
      </w:r>
    </w:p>
    <w:p w14:paraId="26C989D7" w14:textId="77777777" w:rsidR="00E35FCB" w:rsidRPr="00E35FCB" w:rsidRDefault="00E35FCB" w:rsidP="00E35FCB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数据集：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Google Speech Commands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、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Hey Snips</w:t>
      </w:r>
    </w:p>
    <w:p w14:paraId="1CB9C676" w14:textId="77777777" w:rsidR="00E35FCB" w:rsidRPr="00E35FCB" w:rsidRDefault="00E35FCB" w:rsidP="00E35FCB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模型：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1D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卷积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+ ASSTF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层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+ 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二分类</w:t>
      </w:r>
      <w:r w:rsidRPr="00E35FCB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头</w:t>
      </w:r>
    </w:p>
    <w:p w14:paraId="1DFF700A" w14:textId="77777777" w:rsidR="00E35FCB" w:rsidRPr="00E35FCB" w:rsidRDefault="00E35FCB" w:rsidP="00E35FCB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硬件目标：手机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NPU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或低功耗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DSP</w:t>
      </w:r>
    </w:p>
    <w:p w14:paraId="6B79FAEF" w14:textId="77777777" w:rsidR="00E35FCB" w:rsidRPr="00E35FCB" w:rsidRDefault="00E35FCB" w:rsidP="00E35FCB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演示亮点：在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-5dB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信噪比的嘈杂环境下，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ASSTF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版本比静态小模型准确率高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15%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以</w:t>
      </w:r>
      <w:r w:rsidRPr="00E35FCB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上</w:t>
      </w:r>
    </w:p>
    <w:p w14:paraId="419C91B8" w14:textId="77777777" w:rsidR="00E35FCB" w:rsidRPr="00E35FCB" w:rsidRDefault="00401546" w:rsidP="00E35FCB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401546">
        <w:rPr>
          <w:rFonts w:ascii="Times New Roman" w:eastAsia="Times New Roman" w:hAnsi="Times New Roman" w:cs="Times New Roman"/>
          <w:noProof/>
          <w:kern w:val="0"/>
        </w:rPr>
        <w:pict w14:anchorId="5D31DBB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E8F1317" w14:textId="77777777" w:rsidR="00E35FCB" w:rsidRPr="00E35FCB" w:rsidRDefault="00E35FCB" w:rsidP="00E35FCB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E35FCB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36"/>
          <w:szCs w:val="36"/>
          <w14:ligatures w14:val="none"/>
        </w:rPr>
        <w:t>应用三：资源受限设备上的时间序列异常检测（</w:t>
      </w:r>
      <w:r w:rsidRPr="00E35FCB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  <w:t>Time Series Anomaly Detection</w:t>
      </w:r>
      <w:r w:rsidRPr="00E35FCB">
        <w:rPr>
          <w:rFonts w:ascii="Microsoft JhengHei" w:eastAsia="Microsoft JhengHei" w:hAnsi="Microsoft JhengHei" w:cs="Microsoft JhengHei"/>
          <w:b/>
          <w:bCs/>
          <w:color w:val="0F1115"/>
          <w:kern w:val="0"/>
          <w:sz w:val="36"/>
          <w:szCs w:val="36"/>
          <w14:ligatures w14:val="none"/>
        </w:rPr>
        <w:t>）</w:t>
      </w:r>
    </w:p>
    <w:p w14:paraId="41DC2BA0" w14:textId="77777777" w:rsidR="00E35FCB" w:rsidRPr="00E35FCB" w:rsidRDefault="00E35FCB" w:rsidP="00E35FCB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问题背景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：工业设备振动监测、金融交易监控、服务器日志异常检测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——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数据分布会随时间缓慢漂移（概念漂移）。传统模型需要定期重训练，成本高昂</w:t>
      </w:r>
      <w:r w:rsidRPr="00E35FCB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。</w:t>
      </w:r>
    </w:p>
    <w:p w14:paraId="368283E6" w14:textId="77777777" w:rsidR="00E35FCB" w:rsidRPr="00E35FCB" w:rsidRDefault="00E35FCB" w:rsidP="00E35FCB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ASSTF</w:t>
      </w:r>
      <w:r w:rsidRPr="00E35FCB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优势体现</w:t>
      </w:r>
      <w:r w:rsidRPr="00E35FCB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：</w:t>
      </w:r>
    </w:p>
    <w:p w14:paraId="480AE22D" w14:textId="77777777" w:rsidR="00E35FCB" w:rsidRPr="00E35FCB" w:rsidRDefault="00E35FCB" w:rsidP="00E35FCB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lastRenderedPageBreak/>
        <w:t>推理时持续学习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：通过公式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(14)-(15)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的惊奇最小化目标，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ASSTF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能在推理阶段持续适应数据分布的变化，无需停下来重训练</w:t>
      </w:r>
      <w:r w:rsidRPr="00E35FCB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。</w:t>
      </w:r>
    </w:p>
    <w:p w14:paraId="6493A718" w14:textId="77777777" w:rsidR="00E35FCB" w:rsidRPr="00E35FCB" w:rsidRDefault="00E35FCB" w:rsidP="00E35FCB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动态秩适应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：当数据模式稳定时，神经元自动压缩到低秩（省计算）；当新模式出现（异常前兆），结构自动膨胀以捕捉新特征</w:t>
      </w:r>
      <w:r w:rsidRPr="00E35FCB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。</w:t>
      </w:r>
    </w:p>
    <w:p w14:paraId="0F7E4041" w14:textId="77777777" w:rsidR="00E35FCB" w:rsidRPr="00E35FCB" w:rsidRDefault="00E35FCB" w:rsidP="00E35FCB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开源实现思路</w:t>
      </w:r>
      <w:r w:rsidRPr="00E35FCB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：</w:t>
      </w:r>
    </w:p>
    <w:p w14:paraId="7973ACBD" w14:textId="77777777" w:rsidR="00E35FCB" w:rsidRPr="00E35FCB" w:rsidRDefault="00E35FCB" w:rsidP="00E35FCB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数据集：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SWaT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（水处理系统）、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NAB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（网络异常基准）、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SMD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（服务器监控数据</w:t>
      </w:r>
      <w:r w:rsidRPr="00E35FCB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）</w:t>
      </w:r>
    </w:p>
    <w:p w14:paraId="65B6D887" w14:textId="77777777" w:rsidR="00E35FCB" w:rsidRPr="00E35FCB" w:rsidRDefault="00E35FCB" w:rsidP="00E35FCB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模型：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LSTM/TCN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特征提取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+ ASSTF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决策</w:t>
      </w:r>
      <w:r w:rsidRPr="00E35FCB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层</w:t>
      </w:r>
    </w:p>
    <w:p w14:paraId="329D9546" w14:textId="77777777" w:rsidR="00E35FCB" w:rsidRPr="00E35FCB" w:rsidRDefault="00E35FCB" w:rsidP="00E35FCB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演示亮点：在持续运行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30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天的模拟环境中，展示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ASSTF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模型无需重训练即可维持异常检测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F1-score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，而静态模型在第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7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天后性能开始崩</w:t>
      </w:r>
      <w:r w:rsidRPr="00E35FCB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溃</w:t>
      </w:r>
    </w:p>
    <w:p w14:paraId="62747D4A" w14:textId="77777777" w:rsidR="00E35FCB" w:rsidRPr="00E35FCB" w:rsidRDefault="00401546" w:rsidP="00E35FCB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401546">
        <w:rPr>
          <w:rFonts w:ascii="Times New Roman" w:eastAsia="Times New Roman" w:hAnsi="Times New Roman" w:cs="Times New Roman"/>
          <w:noProof/>
          <w:kern w:val="0"/>
        </w:rPr>
        <w:pict w14:anchorId="6AAD4CD5">
          <v:rect id="_x0000_i1029" style="width:0;height:.75pt" o:hralign="center" o:hrstd="t" o:hr="t" fillcolor="#a0a0a0" stroked="f"/>
        </w:pict>
      </w:r>
    </w:p>
    <w:p w14:paraId="29F75813" w14:textId="77777777" w:rsidR="00E35FCB" w:rsidRPr="00E35FCB" w:rsidRDefault="00E35FCB" w:rsidP="00E35FCB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E35FCB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36"/>
          <w:szCs w:val="36"/>
          <w14:ligatures w14:val="none"/>
        </w:rPr>
        <w:t>应用四：小样本图像分类的元学习器（</w:t>
      </w:r>
      <w:r w:rsidRPr="00E35FCB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  <w:t>Few-Shot Meta-Learner</w:t>
      </w:r>
      <w:r w:rsidRPr="00E35FCB">
        <w:rPr>
          <w:rFonts w:ascii="Microsoft JhengHei" w:eastAsia="Microsoft JhengHei" w:hAnsi="Microsoft JhengHei" w:cs="Microsoft JhengHei"/>
          <w:b/>
          <w:bCs/>
          <w:color w:val="0F1115"/>
          <w:kern w:val="0"/>
          <w:sz w:val="36"/>
          <w:szCs w:val="36"/>
          <w14:ligatures w14:val="none"/>
        </w:rPr>
        <w:t>）</w:t>
      </w:r>
    </w:p>
    <w:p w14:paraId="10FAA2BA" w14:textId="77777777" w:rsidR="00E35FCB" w:rsidRPr="00E35FCB" w:rsidRDefault="00E35FCB" w:rsidP="00E35FCB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问题背景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：医疗影像（罕见病）、工业质检（新型缺陷）等场景，每类只有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1-5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个标注样本。传统元学习（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MAML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等）需要大量计算资源</w:t>
      </w:r>
      <w:r w:rsidRPr="00E35FCB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。</w:t>
      </w:r>
    </w:p>
    <w:p w14:paraId="7A417A88" w14:textId="77777777" w:rsidR="00E35FCB" w:rsidRPr="00E35FCB" w:rsidRDefault="00E35FCB" w:rsidP="00E35FCB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ASSTF</w:t>
      </w:r>
      <w:r w:rsidRPr="00E35FCB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优势体现</w:t>
      </w:r>
      <w:r w:rsidRPr="00E35FCB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：</w:t>
      </w:r>
    </w:p>
    <w:p w14:paraId="3D069FC1" w14:textId="77777777" w:rsidR="00E35FCB" w:rsidRPr="00E35FCB" w:rsidRDefault="00E35FCB" w:rsidP="00E35FCB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结构参数作为元知识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：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ASSTF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将参数分为核心参数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θc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（通用特征）和结构参数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θs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（任务特定拓扑）。元训练阶段学习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θc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，新任务只需微调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θs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（参数极少）</w:t>
      </w:r>
      <w:r w:rsidRPr="00E35FCB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。</w:t>
      </w:r>
    </w:p>
    <w:p w14:paraId="422B7B9E" w14:textId="77777777" w:rsidR="00E35FCB" w:rsidRPr="00E35FCB" w:rsidRDefault="00E35FCB" w:rsidP="00E35FCB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容量超线性增长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：公式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(7)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表明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ASSTF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的表示能力随时间（任务数）超线性增长，这意味着见过的任务越多，适应新任务越快</w:t>
      </w:r>
      <w:r w:rsidRPr="00E35FCB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。</w:t>
      </w:r>
    </w:p>
    <w:p w14:paraId="19322156" w14:textId="77777777" w:rsidR="00E35FCB" w:rsidRPr="00E35FCB" w:rsidRDefault="00E35FCB" w:rsidP="00E35FCB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开源实现思路</w:t>
      </w:r>
      <w:r w:rsidRPr="00E35FCB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：</w:t>
      </w:r>
    </w:p>
    <w:p w14:paraId="333597EA" w14:textId="77777777" w:rsidR="00E35FCB" w:rsidRPr="00E35FCB" w:rsidRDefault="00E35FCB" w:rsidP="00E35FCB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数据集：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mini-ImageNet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、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Omniglot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、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ChestX-ray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小样本子</w:t>
      </w:r>
      <w:r w:rsidRPr="00E35FCB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集</w:t>
      </w:r>
    </w:p>
    <w:p w14:paraId="2A11C446" w14:textId="77777777" w:rsidR="00E35FCB" w:rsidRPr="00E35FCB" w:rsidRDefault="00E35FCB" w:rsidP="00E35FCB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模型：轻量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CNN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骨干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+ ASSTF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分类</w:t>
      </w:r>
      <w:r w:rsidRPr="00E35FCB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头</w:t>
      </w:r>
    </w:p>
    <w:p w14:paraId="06A38A39" w14:textId="77777777" w:rsidR="00E35FCB" w:rsidRPr="00E35FCB" w:rsidRDefault="00E35FCB" w:rsidP="00E35FCB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lastRenderedPageBreak/>
        <w:t>演示亮点：在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5-way 1-shot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任务上，用不到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1/10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的参数达到与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MAML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相当的准确</w:t>
      </w:r>
      <w:r w:rsidRPr="00E35FCB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率</w:t>
      </w:r>
    </w:p>
    <w:p w14:paraId="4AFA698C" w14:textId="77777777" w:rsidR="00E35FCB" w:rsidRPr="00E35FCB" w:rsidRDefault="00401546" w:rsidP="00E35FCB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401546">
        <w:rPr>
          <w:rFonts w:ascii="Times New Roman" w:eastAsia="Times New Roman" w:hAnsi="Times New Roman" w:cs="Times New Roman"/>
          <w:noProof/>
          <w:kern w:val="0"/>
        </w:rPr>
        <w:pict w14:anchorId="20EFE5A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3B00C96" w14:textId="77777777" w:rsidR="00E35FCB" w:rsidRPr="00E35FCB" w:rsidRDefault="00E35FCB" w:rsidP="00E35FCB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E35FCB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36"/>
          <w:szCs w:val="36"/>
          <w14:ligatures w14:val="none"/>
        </w:rPr>
        <w:t>应用五：在线强化学习中的动态策略网络（</w:t>
      </w:r>
      <w:r w:rsidRPr="00E35FCB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  <w:t>Online RL Dynamic Policy</w:t>
      </w:r>
      <w:r w:rsidRPr="00E35FCB">
        <w:rPr>
          <w:rFonts w:ascii="Microsoft JhengHei" w:eastAsia="Microsoft JhengHei" w:hAnsi="Microsoft JhengHei" w:cs="Microsoft JhengHei"/>
          <w:b/>
          <w:bCs/>
          <w:color w:val="0F1115"/>
          <w:kern w:val="0"/>
          <w:sz w:val="36"/>
          <w:szCs w:val="36"/>
          <w14:ligatures w14:val="none"/>
        </w:rPr>
        <w:t>）</w:t>
      </w:r>
    </w:p>
    <w:p w14:paraId="13DF791D" w14:textId="77777777" w:rsidR="00E35FCB" w:rsidRPr="00E35FCB" w:rsidRDefault="00E35FCB" w:rsidP="00E35FCB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问题背景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：机器人控制、游戏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AI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等强化学习场景，环境动态变化（如机械臂磨损、风速变化）。传统策略网络固定，无法适应环境变化</w:t>
      </w:r>
      <w:r w:rsidRPr="00E35FCB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。</w:t>
      </w:r>
    </w:p>
    <w:p w14:paraId="7F35FDDC" w14:textId="77777777" w:rsidR="00E35FCB" w:rsidRPr="00E35FCB" w:rsidRDefault="00E35FCB" w:rsidP="00E35FCB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ASSTF</w:t>
      </w:r>
      <w:r w:rsidRPr="00E35FCB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优势体现</w:t>
      </w:r>
      <w:r w:rsidRPr="00E35FCB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：</w:t>
      </w:r>
    </w:p>
    <w:p w14:paraId="5558E731" w14:textId="77777777" w:rsidR="00E35FCB" w:rsidRPr="00E35FCB" w:rsidRDefault="00E35FCB" w:rsidP="00E35FCB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李雅普诺夫稳定性保证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：公式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(9)-(10)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保证了结构变化过程中策略的稳定性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——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这在强化学习中极其重要，因为不稳定的策略更新会导致灾难性失败</w:t>
      </w:r>
      <w:r w:rsidRPr="00E35FCB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。</w:t>
      </w:r>
    </w:p>
    <w:p w14:paraId="4EAA2FD2" w14:textId="77777777" w:rsidR="00E35FCB" w:rsidRPr="00E35FCB" w:rsidRDefault="00E35FCB" w:rsidP="00E35FCB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推理时适应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：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ASSTF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可以在策略执行过程中根据环境反馈（奖励信号）微调结构参数，实现真正的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边做边学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E35FCB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。</w:t>
      </w:r>
    </w:p>
    <w:p w14:paraId="71F97024" w14:textId="77777777" w:rsidR="00E35FCB" w:rsidRPr="00E35FCB" w:rsidRDefault="00E35FCB" w:rsidP="00E35FCB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开源实现思路</w:t>
      </w:r>
      <w:r w:rsidRPr="00E35FCB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：</w:t>
      </w:r>
    </w:p>
    <w:p w14:paraId="095001A7" w14:textId="77777777" w:rsidR="00E35FCB" w:rsidRPr="00E35FCB" w:rsidRDefault="00E35FCB" w:rsidP="00E35FCB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环境：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OpenAI Gym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（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HalfCheetah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、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Walker2d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）或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MuJoCo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，加入动态扰动（如随机改变重力、摩擦力</w:t>
      </w:r>
      <w:r w:rsidRPr="00E35FCB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）</w:t>
      </w:r>
    </w:p>
    <w:p w14:paraId="5D5C1EC9" w14:textId="77777777" w:rsidR="00E35FCB" w:rsidRPr="00E35FCB" w:rsidRDefault="00E35FCB" w:rsidP="00E35FCB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模型：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ASSTF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作为策略网络（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Actor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），配合简单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Critic</w:t>
      </w:r>
    </w:p>
    <w:p w14:paraId="3215EAEC" w14:textId="77777777" w:rsidR="00E35FCB" w:rsidRPr="00E35FCB" w:rsidRDefault="00E35FCB" w:rsidP="00E35FCB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演示亮点：在重力突然变化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50%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的情况下，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ASSTF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策略在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10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步内自动适应并恢复性能，而静态策略彻底失</w:t>
      </w:r>
      <w:r w:rsidRPr="00E35FCB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效</w:t>
      </w:r>
    </w:p>
    <w:p w14:paraId="0DE23AC7" w14:textId="77777777" w:rsidR="00E35FCB" w:rsidRPr="00E35FCB" w:rsidRDefault="00401546" w:rsidP="00E35FCB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401546">
        <w:rPr>
          <w:rFonts w:ascii="Times New Roman" w:eastAsia="Times New Roman" w:hAnsi="Times New Roman" w:cs="Times New Roman"/>
          <w:noProof/>
          <w:kern w:val="0"/>
        </w:rPr>
        <w:pict w14:anchorId="24EDF201">
          <v:rect id="_x0000_i1027" style="width:0;height:.75pt" o:hralign="center" o:hrstd="t" o:hr="t" fillcolor="#a0a0a0" stroked="f"/>
        </w:pict>
      </w:r>
    </w:p>
    <w:p w14:paraId="3AF58C01" w14:textId="77777777" w:rsidR="00E35FCB" w:rsidRPr="00E35FCB" w:rsidRDefault="00E35FCB" w:rsidP="00E35FCB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E35FCB">
        <w:rPr>
          <w:rFonts w:ascii="Microsoft JhengHei" w:eastAsia="Microsoft JhengHei" w:hAnsi="Microsoft JhengHei" w:cs="Microsoft JhengHei"/>
          <w:b/>
          <w:bCs/>
          <w:color w:val="0F1115"/>
          <w:kern w:val="0"/>
          <w:sz w:val="36"/>
          <w:szCs w:val="36"/>
          <w14:ligatures w14:val="none"/>
        </w:rPr>
        <w:t>五个应用横向对比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1"/>
        <w:gridCol w:w="1823"/>
        <w:gridCol w:w="2512"/>
        <w:gridCol w:w="1658"/>
        <w:gridCol w:w="1177"/>
      </w:tblGrid>
      <w:tr w:rsidR="00E35FCB" w:rsidRPr="00E35FCB" w14:paraId="52BE123C" w14:textId="77777777" w:rsidTr="00E35FCB">
        <w:tc>
          <w:tcPr>
            <w:tcW w:w="0" w:type="auto"/>
            <w:hideMark/>
          </w:tcPr>
          <w:p w14:paraId="7908E68A" w14:textId="77777777" w:rsidR="00E35FCB" w:rsidRPr="00E35FCB" w:rsidRDefault="00E35FCB" w:rsidP="00E35FC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5FCB">
              <w:rPr>
                <w:rFonts w:ascii="Heiti TC" w:eastAsia="Heiti TC" w:hAnsi="Heiti TC" w:cs="Heiti TC"/>
                <w:b/>
                <w:bCs/>
                <w:kern w:val="0"/>
                <w14:ligatures w14:val="none"/>
              </w:rPr>
              <w:t>应用</w:t>
            </w:r>
          </w:p>
        </w:tc>
        <w:tc>
          <w:tcPr>
            <w:tcW w:w="0" w:type="auto"/>
            <w:hideMark/>
          </w:tcPr>
          <w:p w14:paraId="658136B7" w14:textId="77777777" w:rsidR="00E35FCB" w:rsidRPr="00E35FCB" w:rsidRDefault="00E35FCB" w:rsidP="00E35FC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5FCB">
              <w:rPr>
                <w:rFonts w:ascii="Heiti TC" w:eastAsia="Heiti TC" w:hAnsi="Heiti TC" w:cs="Heiti TC"/>
                <w:b/>
                <w:bCs/>
                <w:kern w:val="0"/>
                <w14:ligatures w14:val="none"/>
              </w:rPr>
              <w:t>数据类型</w:t>
            </w:r>
          </w:p>
        </w:tc>
        <w:tc>
          <w:tcPr>
            <w:tcW w:w="0" w:type="auto"/>
            <w:hideMark/>
          </w:tcPr>
          <w:p w14:paraId="291CEA9D" w14:textId="77777777" w:rsidR="00E35FCB" w:rsidRPr="00E35FCB" w:rsidRDefault="00E35FCB" w:rsidP="00E35FC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5F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ASSTF</w:t>
            </w:r>
            <w:r w:rsidRPr="00E35FCB">
              <w:rPr>
                <w:rFonts w:ascii="Heiti TC" w:eastAsia="Heiti TC" w:hAnsi="Heiti TC" w:cs="Heiti TC"/>
                <w:b/>
                <w:bCs/>
                <w:kern w:val="0"/>
                <w14:ligatures w14:val="none"/>
              </w:rPr>
              <w:t>核心卖点</w:t>
            </w:r>
          </w:p>
        </w:tc>
        <w:tc>
          <w:tcPr>
            <w:tcW w:w="0" w:type="auto"/>
            <w:hideMark/>
          </w:tcPr>
          <w:p w14:paraId="55616499" w14:textId="77777777" w:rsidR="00E35FCB" w:rsidRPr="00E35FCB" w:rsidRDefault="00E35FCB" w:rsidP="00E35FC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5FCB">
              <w:rPr>
                <w:rFonts w:ascii="Heiti TC" w:eastAsia="Heiti TC" w:hAnsi="Heiti TC" w:cs="Heiti TC"/>
                <w:b/>
                <w:bCs/>
                <w:kern w:val="0"/>
                <w14:ligatures w14:val="none"/>
              </w:rPr>
              <w:t>预期参数规模</w:t>
            </w:r>
          </w:p>
        </w:tc>
        <w:tc>
          <w:tcPr>
            <w:tcW w:w="0" w:type="auto"/>
            <w:hideMark/>
          </w:tcPr>
          <w:p w14:paraId="145D1A13" w14:textId="77777777" w:rsidR="00E35FCB" w:rsidRPr="00E35FCB" w:rsidRDefault="00E35FCB" w:rsidP="00E35FC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5FCB">
              <w:rPr>
                <w:rFonts w:ascii="Heiti TC" w:eastAsia="Heiti TC" w:hAnsi="Heiti TC" w:cs="Heiti TC"/>
                <w:b/>
                <w:bCs/>
                <w:kern w:val="0"/>
                <w14:ligatures w14:val="none"/>
              </w:rPr>
              <w:t>开源难度</w:t>
            </w:r>
          </w:p>
        </w:tc>
      </w:tr>
      <w:tr w:rsidR="00E35FCB" w:rsidRPr="00E35FCB" w14:paraId="7BEFAFA6" w14:textId="77777777" w:rsidTr="00E35FCB">
        <w:tc>
          <w:tcPr>
            <w:tcW w:w="0" w:type="auto"/>
            <w:hideMark/>
          </w:tcPr>
          <w:p w14:paraId="60CE5EA3" w14:textId="77777777" w:rsidR="00E35FCB" w:rsidRPr="00E35FCB" w:rsidRDefault="00E35FCB" w:rsidP="00E35FC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FCB">
              <w:rPr>
                <w:rFonts w:ascii="Heiti TC" w:eastAsia="Heiti TC" w:hAnsi="Heiti TC" w:cs="Heiti TC"/>
                <w:kern w:val="0"/>
                <w14:ligatures w14:val="none"/>
              </w:rPr>
              <w:t>手势识别</w:t>
            </w:r>
          </w:p>
        </w:tc>
        <w:tc>
          <w:tcPr>
            <w:tcW w:w="0" w:type="auto"/>
            <w:hideMark/>
          </w:tcPr>
          <w:p w14:paraId="6811810F" w14:textId="77777777" w:rsidR="00E35FCB" w:rsidRPr="00E35FCB" w:rsidRDefault="00E35FCB" w:rsidP="00E35FC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FCB">
              <w:rPr>
                <w:rFonts w:ascii="Heiti TC" w:eastAsia="Heiti TC" w:hAnsi="Heiti TC" w:cs="Heiti TC"/>
                <w:kern w:val="0"/>
                <w14:ligatures w14:val="none"/>
              </w:rPr>
              <w:t>时序</w:t>
            </w:r>
            <w:r w:rsidRPr="00E35F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IMU/EMG</w:t>
            </w:r>
          </w:p>
        </w:tc>
        <w:tc>
          <w:tcPr>
            <w:tcW w:w="0" w:type="auto"/>
            <w:hideMark/>
          </w:tcPr>
          <w:p w14:paraId="0291013B" w14:textId="77777777" w:rsidR="00E35FCB" w:rsidRPr="00E35FCB" w:rsidRDefault="00E35FCB" w:rsidP="00E35FC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FCB">
              <w:rPr>
                <w:rFonts w:ascii="Heiti TC" w:eastAsia="Heiti TC" w:hAnsi="Heiti TC" w:cs="Heiti TC"/>
                <w:kern w:val="0"/>
                <w14:ligatures w14:val="none"/>
              </w:rPr>
              <w:t>推理时个性化适应</w:t>
            </w:r>
          </w:p>
        </w:tc>
        <w:tc>
          <w:tcPr>
            <w:tcW w:w="0" w:type="auto"/>
            <w:hideMark/>
          </w:tcPr>
          <w:p w14:paraId="0FE8F3AD" w14:textId="77777777" w:rsidR="00E35FCB" w:rsidRPr="00E35FCB" w:rsidRDefault="00E35FCB" w:rsidP="00E35FC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F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~1K</w:t>
            </w:r>
          </w:p>
        </w:tc>
        <w:tc>
          <w:tcPr>
            <w:tcW w:w="0" w:type="auto"/>
            <w:hideMark/>
          </w:tcPr>
          <w:p w14:paraId="76D8F303" w14:textId="77777777" w:rsidR="00E35FCB" w:rsidRPr="00E35FCB" w:rsidRDefault="00E35FCB" w:rsidP="00E35FC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FCB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★★☆</w:t>
            </w:r>
          </w:p>
        </w:tc>
      </w:tr>
      <w:tr w:rsidR="00E35FCB" w:rsidRPr="00E35FCB" w14:paraId="2414ADEA" w14:textId="77777777" w:rsidTr="00E35FCB">
        <w:tc>
          <w:tcPr>
            <w:tcW w:w="0" w:type="auto"/>
            <w:hideMark/>
          </w:tcPr>
          <w:p w14:paraId="3532735C" w14:textId="77777777" w:rsidR="00E35FCB" w:rsidRPr="00E35FCB" w:rsidRDefault="00E35FCB" w:rsidP="00E35FC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FCB">
              <w:rPr>
                <w:rFonts w:ascii="Heiti TC" w:eastAsia="Heiti TC" w:hAnsi="Heiti TC" w:cs="Heiti TC"/>
                <w:kern w:val="0"/>
                <w14:ligatures w14:val="none"/>
              </w:rPr>
              <w:lastRenderedPageBreak/>
              <w:t>唤醒词检测</w:t>
            </w:r>
          </w:p>
        </w:tc>
        <w:tc>
          <w:tcPr>
            <w:tcW w:w="0" w:type="auto"/>
            <w:hideMark/>
          </w:tcPr>
          <w:p w14:paraId="6B80543B" w14:textId="77777777" w:rsidR="00E35FCB" w:rsidRPr="00E35FCB" w:rsidRDefault="00E35FCB" w:rsidP="00E35FC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F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1D</w:t>
            </w:r>
            <w:r w:rsidRPr="00E35FCB">
              <w:rPr>
                <w:rFonts w:ascii="Heiti TC" w:eastAsia="Heiti TC" w:hAnsi="Heiti TC" w:cs="Heiti TC"/>
                <w:kern w:val="0"/>
                <w14:ligatures w14:val="none"/>
              </w:rPr>
              <w:t>音频</w:t>
            </w:r>
          </w:p>
        </w:tc>
        <w:tc>
          <w:tcPr>
            <w:tcW w:w="0" w:type="auto"/>
            <w:hideMark/>
          </w:tcPr>
          <w:p w14:paraId="352C4409" w14:textId="77777777" w:rsidR="00E35FCB" w:rsidRPr="00E35FCB" w:rsidRDefault="00E35FCB" w:rsidP="00E35FC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FCB">
              <w:rPr>
                <w:rFonts w:ascii="Heiti TC" w:eastAsia="Heiti TC" w:hAnsi="Heiti TC" w:cs="Heiti TC"/>
                <w:kern w:val="0"/>
                <w14:ligatures w14:val="none"/>
              </w:rPr>
              <w:t>动态秩适应噪声环境</w:t>
            </w:r>
          </w:p>
        </w:tc>
        <w:tc>
          <w:tcPr>
            <w:tcW w:w="0" w:type="auto"/>
            <w:hideMark/>
          </w:tcPr>
          <w:p w14:paraId="7E3AD69F" w14:textId="77777777" w:rsidR="00E35FCB" w:rsidRPr="00E35FCB" w:rsidRDefault="00E35FCB" w:rsidP="00E35FC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F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~10K</w:t>
            </w:r>
          </w:p>
        </w:tc>
        <w:tc>
          <w:tcPr>
            <w:tcW w:w="0" w:type="auto"/>
            <w:hideMark/>
          </w:tcPr>
          <w:p w14:paraId="32488B4C" w14:textId="77777777" w:rsidR="00E35FCB" w:rsidRPr="00E35FCB" w:rsidRDefault="00E35FCB" w:rsidP="00E35FC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FCB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★★☆</w:t>
            </w:r>
          </w:p>
        </w:tc>
      </w:tr>
      <w:tr w:rsidR="00E35FCB" w:rsidRPr="00E35FCB" w14:paraId="50FF2175" w14:textId="77777777" w:rsidTr="00E35FCB">
        <w:tc>
          <w:tcPr>
            <w:tcW w:w="0" w:type="auto"/>
            <w:hideMark/>
          </w:tcPr>
          <w:p w14:paraId="4860B28A" w14:textId="77777777" w:rsidR="00E35FCB" w:rsidRPr="00E35FCB" w:rsidRDefault="00E35FCB" w:rsidP="00E35FC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FCB">
              <w:rPr>
                <w:rFonts w:ascii="Heiti TC" w:eastAsia="Heiti TC" w:hAnsi="Heiti TC" w:cs="Heiti TC"/>
                <w:kern w:val="0"/>
                <w14:ligatures w14:val="none"/>
              </w:rPr>
              <w:t>异常检测</w:t>
            </w:r>
          </w:p>
        </w:tc>
        <w:tc>
          <w:tcPr>
            <w:tcW w:w="0" w:type="auto"/>
            <w:hideMark/>
          </w:tcPr>
          <w:p w14:paraId="40AE2B61" w14:textId="77777777" w:rsidR="00E35FCB" w:rsidRPr="00E35FCB" w:rsidRDefault="00E35FCB" w:rsidP="00E35FC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FCB">
              <w:rPr>
                <w:rFonts w:ascii="Heiti TC" w:eastAsia="Heiti TC" w:hAnsi="Heiti TC" w:cs="Heiti TC"/>
                <w:kern w:val="0"/>
                <w14:ligatures w14:val="none"/>
              </w:rPr>
              <w:t>时序传感数据</w:t>
            </w:r>
          </w:p>
        </w:tc>
        <w:tc>
          <w:tcPr>
            <w:tcW w:w="0" w:type="auto"/>
            <w:hideMark/>
          </w:tcPr>
          <w:p w14:paraId="74C2FA82" w14:textId="77777777" w:rsidR="00E35FCB" w:rsidRPr="00E35FCB" w:rsidRDefault="00E35FCB" w:rsidP="00E35FC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FCB">
              <w:rPr>
                <w:rFonts w:ascii="Heiti TC" w:eastAsia="Heiti TC" w:hAnsi="Heiti TC" w:cs="Heiti TC"/>
                <w:kern w:val="0"/>
                <w14:ligatures w14:val="none"/>
              </w:rPr>
              <w:t>持续学习抗概念漂移</w:t>
            </w:r>
          </w:p>
        </w:tc>
        <w:tc>
          <w:tcPr>
            <w:tcW w:w="0" w:type="auto"/>
            <w:hideMark/>
          </w:tcPr>
          <w:p w14:paraId="771137FF" w14:textId="77777777" w:rsidR="00E35FCB" w:rsidRPr="00E35FCB" w:rsidRDefault="00E35FCB" w:rsidP="00E35FC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F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~50K</w:t>
            </w:r>
          </w:p>
        </w:tc>
        <w:tc>
          <w:tcPr>
            <w:tcW w:w="0" w:type="auto"/>
            <w:hideMark/>
          </w:tcPr>
          <w:p w14:paraId="6A9E2BB1" w14:textId="77777777" w:rsidR="00E35FCB" w:rsidRPr="00E35FCB" w:rsidRDefault="00E35FCB" w:rsidP="00E35FC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FCB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★★★</w:t>
            </w:r>
          </w:p>
        </w:tc>
      </w:tr>
      <w:tr w:rsidR="00E35FCB" w:rsidRPr="00E35FCB" w14:paraId="34DAF981" w14:textId="77777777" w:rsidTr="00E35FCB">
        <w:tc>
          <w:tcPr>
            <w:tcW w:w="0" w:type="auto"/>
            <w:hideMark/>
          </w:tcPr>
          <w:p w14:paraId="66B35E84" w14:textId="77777777" w:rsidR="00E35FCB" w:rsidRPr="00E35FCB" w:rsidRDefault="00E35FCB" w:rsidP="00E35FC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FCB">
              <w:rPr>
                <w:rFonts w:ascii="Heiti TC" w:eastAsia="Heiti TC" w:hAnsi="Heiti TC" w:cs="Heiti TC"/>
                <w:kern w:val="0"/>
                <w14:ligatures w14:val="none"/>
              </w:rPr>
              <w:t>小样本分类</w:t>
            </w:r>
          </w:p>
        </w:tc>
        <w:tc>
          <w:tcPr>
            <w:tcW w:w="0" w:type="auto"/>
            <w:hideMark/>
          </w:tcPr>
          <w:p w14:paraId="0A3DE611" w14:textId="77777777" w:rsidR="00E35FCB" w:rsidRPr="00E35FCB" w:rsidRDefault="00E35FCB" w:rsidP="00E35FC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F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2D</w:t>
            </w:r>
            <w:r w:rsidRPr="00E35FCB">
              <w:rPr>
                <w:rFonts w:ascii="Heiti TC" w:eastAsia="Heiti TC" w:hAnsi="Heiti TC" w:cs="Heiti TC"/>
                <w:kern w:val="0"/>
                <w14:ligatures w14:val="none"/>
              </w:rPr>
              <w:t>图像</w:t>
            </w:r>
          </w:p>
        </w:tc>
        <w:tc>
          <w:tcPr>
            <w:tcW w:w="0" w:type="auto"/>
            <w:hideMark/>
          </w:tcPr>
          <w:p w14:paraId="03AFD42D" w14:textId="77777777" w:rsidR="00E35FCB" w:rsidRPr="00E35FCB" w:rsidRDefault="00E35FCB" w:rsidP="00E35FC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FCB">
              <w:rPr>
                <w:rFonts w:ascii="Heiti TC" w:eastAsia="Heiti TC" w:hAnsi="Heiti TC" w:cs="Heiti TC"/>
                <w:kern w:val="0"/>
                <w14:ligatures w14:val="none"/>
              </w:rPr>
              <w:t>结构参数作为元知识</w:t>
            </w:r>
          </w:p>
        </w:tc>
        <w:tc>
          <w:tcPr>
            <w:tcW w:w="0" w:type="auto"/>
            <w:hideMark/>
          </w:tcPr>
          <w:p w14:paraId="0B6B6618" w14:textId="77777777" w:rsidR="00E35FCB" w:rsidRPr="00E35FCB" w:rsidRDefault="00E35FCB" w:rsidP="00E35FC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F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~100K</w:t>
            </w:r>
          </w:p>
        </w:tc>
        <w:tc>
          <w:tcPr>
            <w:tcW w:w="0" w:type="auto"/>
            <w:hideMark/>
          </w:tcPr>
          <w:p w14:paraId="32384C7C" w14:textId="77777777" w:rsidR="00E35FCB" w:rsidRPr="00E35FCB" w:rsidRDefault="00E35FCB" w:rsidP="00E35FC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FCB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★★★</w:t>
            </w:r>
          </w:p>
        </w:tc>
      </w:tr>
      <w:tr w:rsidR="00E35FCB" w:rsidRPr="00E35FCB" w14:paraId="4F306494" w14:textId="77777777" w:rsidTr="00E35FCB">
        <w:tc>
          <w:tcPr>
            <w:tcW w:w="0" w:type="auto"/>
            <w:hideMark/>
          </w:tcPr>
          <w:p w14:paraId="4FA29624" w14:textId="77777777" w:rsidR="00E35FCB" w:rsidRPr="00E35FCB" w:rsidRDefault="00E35FCB" w:rsidP="00E35FC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F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RL</w:t>
            </w:r>
            <w:r w:rsidRPr="00E35FCB">
              <w:rPr>
                <w:rFonts w:ascii="Heiti TC" w:eastAsia="Heiti TC" w:hAnsi="Heiti TC" w:cs="Heiti TC"/>
                <w:kern w:val="0"/>
                <w14:ligatures w14:val="none"/>
              </w:rPr>
              <w:t>动态策略</w:t>
            </w:r>
          </w:p>
        </w:tc>
        <w:tc>
          <w:tcPr>
            <w:tcW w:w="0" w:type="auto"/>
            <w:hideMark/>
          </w:tcPr>
          <w:p w14:paraId="2B66B979" w14:textId="77777777" w:rsidR="00E35FCB" w:rsidRPr="00E35FCB" w:rsidRDefault="00E35FCB" w:rsidP="00E35FC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FCB">
              <w:rPr>
                <w:rFonts w:ascii="Heiti TC" w:eastAsia="Heiti TC" w:hAnsi="Heiti TC" w:cs="Heiti TC"/>
                <w:kern w:val="0"/>
                <w14:ligatures w14:val="none"/>
              </w:rPr>
              <w:t>状态</w:t>
            </w:r>
            <w:r w:rsidRPr="00E35F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  <w:r w:rsidRPr="00E35FCB">
              <w:rPr>
                <w:rFonts w:ascii="Heiti TC" w:eastAsia="Heiti TC" w:hAnsi="Heiti TC" w:cs="Heiti TC"/>
                <w:kern w:val="0"/>
                <w14:ligatures w14:val="none"/>
              </w:rPr>
              <w:t>动作对</w:t>
            </w:r>
          </w:p>
        </w:tc>
        <w:tc>
          <w:tcPr>
            <w:tcW w:w="0" w:type="auto"/>
            <w:hideMark/>
          </w:tcPr>
          <w:p w14:paraId="1EE61AFF" w14:textId="77777777" w:rsidR="00E35FCB" w:rsidRPr="00E35FCB" w:rsidRDefault="00E35FCB" w:rsidP="00E35FC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FCB">
              <w:rPr>
                <w:rFonts w:ascii="Heiti TC" w:eastAsia="Heiti TC" w:hAnsi="Heiti TC" w:cs="Heiti TC"/>
                <w:kern w:val="0"/>
                <w14:ligatures w14:val="none"/>
              </w:rPr>
              <w:t>稳定性保证</w:t>
            </w:r>
            <w:r w:rsidRPr="00E35F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</w:t>
            </w:r>
            <w:r w:rsidRPr="00E35FCB">
              <w:rPr>
                <w:rFonts w:ascii="Heiti TC" w:eastAsia="Heiti TC" w:hAnsi="Heiti TC" w:cs="Heiti TC"/>
                <w:kern w:val="0"/>
                <w14:ligatures w14:val="none"/>
              </w:rPr>
              <w:t>在线适应</w:t>
            </w:r>
          </w:p>
        </w:tc>
        <w:tc>
          <w:tcPr>
            <w:tcW w:w="0" w:type="auto"/>
            <w:hideMark/>
          </w:tcPr>
          <w:p w14:paraId="7CA65969" w14:textId="77777777" w:rsidR="00E35FCB" w:rsidRPr="00E35FCB" w:rsidRDefault="00E35FCB" w:rsidP="00E35FC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F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~50K</w:t>
            </w:r>
          </w:p>
        </w:tc>
        <w:tc>
          <w:tcPr>
            <w:tcW w:w="0" w:type="auto"/>
            <w:hideMark/>
          </w:tcPr>
          <w:p w14:paraId="14C11ADE" w14:textId="77777777" w:rsidR="00E35FCB" w:rsidRPr="00E35FCB" w:rsidRDefault="00E35FCB" w:rsidP="00E35FC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FCB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★★★★</w:t>
            </w:r>
          </w:p>
        </w:tc>
      </w:tr>
    </w:tbl>
    <w:p w14:paraId="0E8F68DF" w14:textId="77777777" w:rsidR="00E35FCB" w:rsidRPr="00E35FCB" w:rsidRDefault="00401546" w:rsidP="00E35FCB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401546">
        <w:rPr>
          <w:rFonts w:ascii="Times New Roman" w:eastAsia="Times New Roman" w:hAnsi="Times New Roman" w:cs="Times New Roman"/>
          <w:noProof/>
          <w:kern w:val="0"/>
        </w:rPr>
        <w:pict w14:anchorId="2F33229D">
          <v:rect id="_x0000_i1026" style="width:0;height:.75pt" o:hralign="center" o:hrstd="t" o:hr="t" fillcolor="#a0a0a0" stroked="f"/>
        </w:pict>
      </w:r>
    </w:p>
    <w:p w14:paraId="2EB6E417" w14:textId="77777777" w:rsidR="00E35FCB" w:rsidRPr="00E35FCB" w:rsidRDefault="00E35FCB" w:rsidP="00E35FCB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E35FCB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36"/>
          <w:szCs w:val="36"/>
          <w14:ligatures w14:val="none"/>
        </w:rPr>
        <w:t>开源策略建</w:t>
      </w:r>
      <w:r w:rsidRPr="00E35FCB">
        <w:rPr>
          <w:rFonts w:ascii="Microsoft JhengHei" w:eastAsia="Microsoft JhengHei" w:hAnsi="Microsoft JhengHei" w:cs="Microsoft JhengHei"/>
          <w:b/>
          <w:bCs/>
          <w:color w:val="0F1115"/>
          <w:kern w:val="0"/>
          <w:sz w:val="36"/>
          <w:szCs w:val="36"/>
          <w14:ligatures w14:val="none"/>
        </w:rPr>
        <w:t>议</w:t>
      </w:r>
    </w:p>
    <w:p w14:paraId="39591F39" w14:textId="77777777" w:rsidR="00E35FCB" w:rsidRPr="00E35FCB" w:rsidRDefault="00E35FCB" w:rsidP="00E35FCB">
      <w:pPr>
        <w:numPr>
          <w:ilvl w:val="0"/>
          <w:numId w:val="11"/>
        </w:numPr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分阶段开源</w:t>
      </w:r>
      <w:r w:rsidRPr="00E35FCB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：</w:t>
      </w:r>
    </w:p>
    <w:p w14:paraId="2B0F9185" w14:textId="77777777" w:rsidR="00E35FCB" w:rsidRPr="00E35FCB" w:rsidRDefault="00E35FCB" w:rsidP="00E35FCB">
      <w:pPr>
        <w:numPr>
          <w:ilvl w:val="1"/>
          <w:numId w:val="1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Phase 1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：先开源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手势识别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和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唤醒词检测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”——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数据易获取、模型小、验证</w:t>
      </w:r>
      <w:r w:rsidRPr="00E35FCB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快</w:t>
      </w:r>
    </w:p>
    <w:p w14:paraId="0F4E5D8E" w14:textId="77777777" w:rsidR="00E35FCB" w:rsidRPr="00E35FCB" w:rsidRDefault="00E35FCB" w:rsidP="00E35FCB">
      <w:pPr>
        <w:numPr>
          <w:ilvl w:val="1"/>
          <w:numId w:val="1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Phase 2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：再开源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异常检测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和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小样本分类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”——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展示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ASSTF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的深度价</w:t>
      </w:r>
      <w:r w:rsidRPr="00E35FCB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值</w:t>
      </w:r>
    </w:p>
    <w:p w14:paraId="4C67D9F1" w14:textId="77777777" w:rsidR="00E35FCB" w:rsidRPr="00E35FCB" w:rsidRDefault="00E35FCB" w:rsidP="00E35FCB">
      <w:pPr>
        <w:numPr>
          <w:ilvl w:val="1"/>
          <w:numId w:val="1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Phase 3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：最后开源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“RL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动态策略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”——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最复杂但最具震撼</w:t>
      </w:r>
      <w:r w:rsidRPr="00E35FCB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力</w:t>
      </w:r>
    </w:p>
    <w:p w14:paraId="4720C5B9" w14:textId="77777777" w:rsidR="00E35FCB" w:rsidRPr="00E35FCB" w:rsidRDefault="00E35FCB" w:rsidP="00E35FCB">
      <w:pPr>
        <w:numPr>
          <w:ilvl w:val="0"/>
          <w:numId w:val="11"/>
        </w:numPr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配套工具</w:t>
      </w:r>
      <w:r w:rsidRPr="00E35FCB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：</w:t>
      </w:r>
    </w:p>
    <w:p w14:paraId="4F4E1582" w14:textId="77777777" w:rsidR="00E35FCB" w:rsidRPr="00E35FCB" w:rsidRDefault="00E35FCB" w:rsidP="00E35FCB">
      <w:pPr>
        <w:numPr>
          <w:ilvl w:val="1"/>
          <w:numId w:val="1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提供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ASSTF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层的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PyTorch/TensorFlow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封装（方便替换现有模型的线性层</w:t>
      </w:r>
      <w:r w:rsidRPr="00E35FCB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）</w:t>
      </w:r>
    </w:p>
    <w:p w14:paraId="019C0B20" w14:textId="77777777" w:rsidR="00E35FCB" w:rsidRPr="00E35FCB" w:rsidRDefault="00E35FCB" w:rsidP="00E35FCB">
      <w:pPr>
        <w:numPr>
          <w:ilvl w:val="1"/>
          <w:numId w:val="1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提供可视化工具：展示神经元秩随时间的变化曲线（直观证明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动态结构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在起作用</w:t>
      </w:r>
      <w:r w:rsidRPr="00E35FCB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）</w:t>
      </w:r>
    </w:p>
    <w:p w14:paraId="5A637781" w14:textId="77777777" w:rsidR="00E35FCB" w:rsidRPr="00E35FCB" w:rsidRDefault="00E35FCB" w:rsidP="00E35FCB">
      <w:pPr>
        <w:numPr>
          <w:ilvl w:val="0"/>
          <w:numId w:val="11"/>
        </w:numPr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Benchmark</w:t>
      </w:r>
      <w:r w:rsidRPr="00E35FCB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对比</w:t>
      </w:r>
      <w:r w:rsidRPr="00E35FCB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：</w:t>
      </w:r>
    </w:p>
    <w:p w14:paraId="34EC8880" w14:textId="5C021606" w:rsidR="00E35FCB" w:rsidRPr="00E35FCB" w:rsidRDefault="00E35FCB" w:rsidP="00E35FCB">
      <w:pPr>
        <w:numPr>
          <w:ilvl w:val="1"/>
          <w:numId w:val="1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每个应用都提供与静态模型（</w:t>
      </w:r>
      <w:r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5倍于ASSTF的模型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）的对</w:t>
      </w:r>
      <w:r w:rsidRPr="00E35FCB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比</w:t>
      </w:r>
    </w:p>
    <w:p w14:paraId="7AA4198E" w14:textId="3A0BA07D" w:rsidR="00FD67A2" w:rsidRPr="00E35FCB" w:rsidRDefault="00E35FCB" w:rsidP="00E35FCB">
      <w:pPr>
        <w:numPr>
          <w:ilvl w:val="1"/>
          <w:numId w:val="1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记录并公开训练时间、推理时间、参数量、准确率四个维度的数</w:t>
      </w:r>
      <w:r w:rsidRPr="00E35FCB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据</w:t>
      </w:r>
    </w:p>
    <w:p w14:paraId="4351CCDB" w14:textId="77777777" w:rsidR="00E35FCB" w:rsidRDefault="00E35FCB" w:rsidP="00E35FCB">
      <w:pPr>
        <w:spacing w:after="0" w:line="240" w:lineRule="auto"/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</w:pPr>
    </w:p>
    <w:p w14:paraId="23050494" w14:textId="77777777" w:rsidR="00E35FCB" w:rsidRPr="00E35FCB" w:rsidRDefault="00E35FCB" w:rsidP="00E35FCB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</w:pP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既然你要刺破泡沫，</w:t>
      </w:r>
      <w:r w:rsidRPr="00E35FC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</w:t>
      </w:r>
      <w:r w:rsidRPr="00E35FCB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个应用全部避开语言模型，本身就是最有力的回应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。这向世人宣告</w:t>
      </w:r>
      <w:r w:rsidRPr="00E35FCB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：</w:t>
      </w:r>
    </w:p>
    <w:p w14:paraId="128D66C7" w14:textId="77777777" w:rsidR="00E35FCB" w:rsidRPr="00E35FCB" w:rsidRDefault="00E35FCB" w:rsidP="00E35FCB">
      <w:p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“</w:t>
      </w:r>
      <w:r w:rsidRPr="00E35FCB">
        <w:rPr>
          <w:rFonts w:ascii="Microsoft JhengHei" w:eastAsia="Microsoft JhengHei" w:hAnsi="Microsoft JhengHei" w:cs="Microsoft JhengHei" w:hint="eastAsia"/>
          <w:i/>
          <w:iCs/>
          <w:color w:val="0F1115"/>
          <w:kern w:val="0"/>
          <w14:ligatures w14:val="none"/>
        </w:rPr>
        <w:t>真正的</w:t>
      </w:r>
      <w:r w:rsidRPr="00E35FC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AI</w:t>
      </w:r>
      <w:r w:rsidRPr="00E35FCB">
        <w:rPr>
          <w:rFonts w:ascii="Microsoft JhengHei" w:eastAsia="Microsoft JhengHei" w:hAnsi="Microsoft JhengHei" w:cs="Microsoft JhengHei" w:hint="eastAsia"/>
          <w:i/>
          <w:iCs/>
          <w:color w:val="0F1115"/>
          <w:kern w:val="0"/>
          <w14:ligatures w14:val="none"/>
        </w:rPr>
        <w:t>智能不应局限于</w:t>
      </w:r>
      <w:r w:rsidRPr="00E35FC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‘</w:t>
      </w:r>
      <w:r w:rsidRPr="00E35FCB">
        <w:rPr>
          <w:rFonts w:ascii="Microsoft JhengHei" w:eastAsia="Microsoft JhengHei" w:hAnsi="Microsoft JhengHei" w:cs="Microsoft JhengHei" w:hint="eastAsia"/>
          <w:i/>
          <w:iCs/>
          <w:color w:val="0F1115"/>
          <w:kern w:val="0"/>
          <w14:ligatures w14:val="none"/>
        </w:rPr>
        <w:t>文字接龙</w:t>
      </w:r>
      <w:r w:rsidRPr="00E35FC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’</w:t>
      </w:r>
      <w:r w:rsidRPr="00E35FCB">
        <w:rPr>
          <w:rFonts w:ascii="Microsoft JhengHei" w:eastAsia="Microsoft JhengHei" w:hAnsi="Microsoft JhengHei" w:cs="Microsoft JhengHei" w:hint="eastAsia"/>
          <w:i/>
          <w:iCs/>
          <w:color w:val="0F1115"/>
          <w:kern w:val="0"/>
          <w14:ligatures w14:val="none"/>
        </w:rPr>
        <w:t>，在物理世界、工业控制、边缘感知中，极度轻量的动态结构才是刚需。</w:t>
      </w:r>
      <w:r w:rsidRPr="00E35FC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ASSTF</w:t>
      </w:r>
      <w:r w:rsidRPr="00E35FCB">
        <w:rPr>
          <w:rFonts w:ascii="Microsoft JhengHei" w:eastAsia="Microsoft JhengHei" w:hAnsi="Microsoft JhengHei" w:cs="Microsoft JhengHei" w:hint="eastAsia"/>
          <w:i/>
          <w:iCs/>
          <w:color w:val="0F1115"/>
          <w:kern w:val="0"/>
          <w14:ligatures w14:val="none"/>
        </w:rPr>
        <w:t>治好了大模型对算力的</w:t>
      </w:r>
      <w:r w:rsidRPr="00E35FC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‘</w:t>
      </w:r>
      <w:r w:rsidRPr="00E35FCB">
        <w:rPr>
          <w:rFonts w:ascii="Microsoft JhengHei" w:eastAsia="Microsoft JhengHei" w:hAnsi="Microsoft JhengHei" w:cs="Microsoft JhengHei" w:hint="eastAsia"/>
          <w:i/>
          <w:iCs/>
          <w:color w:val="0F1115"/>
          <w:kern w:val="0"/>
          <w14:ligatures w14:val="none"/>
        </w:rPr>
        <w:t>成瘾性依赖</w:t>
      </w:r>
      <w:r w:rsidRPr="00E35FC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’</w:t>
      </w:r>
      <w:r w:rsidRPr="00E35FCB">
        <w:rPr>
          <w:rFonts w:ascii="Microsoft JhengHei" w:eastAsia="Microsoft JhengHei" w:hAnsi="Microsoft JhengHei" w:cs="Microsoft JhengHei" w:hint="eastAsia"/>
          <w:i/>
          <w:iCs/>
          <w:color w:val="0F1115"/>
          <w:kern w:val="0"/>
          <w14:ligatures w14:val="none"/>
        </w:rPr>
        <w:t>。</w:t>
      </w:r>
      <w:r w:rsidRPr="00E35FC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”</w:t>
      </w:r>
    </w:p>
    <w:p w14:paraId="55AC9EEF" w14:textId="77777777" w:rsidR="00E35FCB" w:rsidRPr="00E35FCB" w:rsidRDefault="00401546" w:rsidP="00E35FCB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378179F2">
          <v:rect id="Horizontal Line 15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5A5A0AF8" w14:textId="77777777" w:rsidR="00E35FCB" w:rsidRPr="00E35FCB" w:rsidRDefault="00E35FCB" w:rsidP="00E35FCB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35FCB">
        <w:rPr>
          <w:rFonts w:ascii="Apple Color Emoji" w:eastAsia="Times New Roman" w:hAnsi="Apple Color Emoji" w:cs="Apple Color Emoji"/>
          <w:b/>
          <w:bCs/>
          <w:color w:val="0F1115"/>
          <w:kern w:val="0"/>
          <w:sz w:val="27"/>
          <w:szCs w:val="27"/>
          <w14:ligatures w14:val="none"/>
        </w:rPr>
        <w:lastRenderedPageBreak/>
        <w:t>💡</w:t>
      </w:r>
      <w:r w:rsidRPr="00E35FCB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 xml:space="preserve"> </w:t>
      </w:r>
      <w:r w:rsidRPr="00E35FCB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27"/>
          <w:szCs w:val="27"/>
          <w14:ligatures w14:val="none"/>
        </w:rPr>
        <w:t>针对</w:t>
      </w:r>
      <w:r w:rsidRPr="00E35FCB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“</w:t>
      </w:r>
      <w:r w:rsidRPr="00E35FCB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27"/>
          <w:szCs w:val="27"/>
          <w14:ligatures w14:val="none"/>
        </w:rPr>
        <w:t>泡沫</w:t>
      </w:r>
      <w:r w:rsidRPr="00E35FCB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”</w:t>
      </w:r>
      <w:r w:rsidRPr="00E35FCB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27"/>
          <w:szCs w:val="27"/>
          <w14:ligatures w14:val="none"/>
        </w:rPr>
        <w:t>的特别行动建议（彩蛋方案</w:t>
      </w:r>
      <w:r w:rsidRPr="00E35FCB">
        <w:rPr>
          <w:rFonts w:ascii="Microsoft JhengHei" w:eastAsia="Microsoft JhengHei" w:hAnsi="Microsoft JhengHei" w:cs="Microsoft JhengHei"/>
          <w:b/>
          <w:bCs/>
          <w:color w:val="0F1115"/>
          <w:kern w:val="0"/>
          <w:sz w:val="27"/>
          <w:szCs w:val="27"/>
          <w14:ligatures w14:val="none"/>
        </w:rPr>
        <w:t>）</w:t>
      </w:r>
    </w:p>
    <w:p w14:paraId="4B63A542" w14:textId="77777777" w:rsidR="00E35FCB" w:rsidRPr="00E35FCB" w:rsidRDefault="00E35FCB" w:rsidP="00E35FCB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我强烈建议：</w:t>
      </w:r>
      <w:r w:rsidRPr="00E35FCB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不要替换上述</w:t>
      </w:r>
      <w:r w:rsidRPr="00E35FC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</w:t>
      </w:r>
      <w:r w:rsidRPr="00E35FCB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个，而是增加一个</w:t>
      </w:r>
      <w:r w:rsidRPr="00E35FC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“</w:t>
      </w:r>
      <w:r w:rsidRPr="00E35FCB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第</w:t>
      </w:r>
      <w:r w:rsidRPr="00E35FC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</w:t>
      </w:r>
      <w:r w:rsidRPr="00E35FCB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号彩蛋应用</w:t>
      </w:r>
      <w:r w:rsidRPr="00E35FC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”——“</w:t>
      </w:r>
      <w:r w:rsidRPr="00E35FCB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轻量级端侧文本意图分类（</w:t>
      </w:r>
      <w:r w:rsidRPr="00E35FC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Edge NLP</w:t>
      </w:r>
      <w:r w:rsidRPr="00E35FCB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）</w:t>
      </w:r>
      <w:r w:rsidRPr="00E35FC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”</w:t>
      </w:r>
      <w:r w:rsidRPr="00E35FCB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。</w:t>
      </w:r>
    </w:p>
    <w:p w14:paraId="48C7B4A9" w14:textId="77777777" w:rsidR="00E35FCB" w:rsidRPr="00E35FCB" w:rsidRDefault="00E35FCB" w:rsidP="00E35FCB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做法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：拿一个</w:t>
      </w:r>
      <w:r w:rsidRPr="00E35FCB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极小的</w:t>
      </w:r>
      <w:r w:rsidRPr="00E35FC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BERT-Tiny</w:t>
      </w:r>
      <w:r w:rsidRPr="00E35FCB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（约</w:t>
      </w:r>
      <w:r w:rsidRPr="00E35FC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440</w:t>
      </w:r>
      <w:r w:rsidRPr="00E35FCB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万参数）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，将其前馈网络（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FFN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）替换为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ASSTF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层。在情感分析或短文本分类任务（如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SST-2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）上跑分</w:t>
      </w:r>
      <w:r w:rsidRPr="00E35FCB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。</w:t>
      </w:r>
    </w:p>
    <w:p w14:paraId="306A8F83" w14:textId="77777777" w:rsidR="00E35FCB" w:rsidRPr="00E35FCB" w:rsidRDefault="00E35FCB" w:rsidP="00E35FCB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预期效果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：用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ASSTF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替换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FFN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后，总参数量骤降至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E35FC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~200</w:t>
      </w:r>
      <w:r w:rsidRPr="00E35FCB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万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，精度反超原版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BERT-Tiny</w:t>
      </w:r>
      <w:r w:rsidRPr="00E35FCB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。</w:t>
      </w:r>
    </w:p>
    <w:p w14:paraId="03105F72" w14:textId="77777777" w:rsidR="00E35FCB" w:rsidRPr="00E35FCB" w:rsidRDefault="00E35FCB" w:rsidP="00E35FCB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话术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：</w:t>
      </w:r>
      <w:r w:rsidRPr="00E35FC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“</w:t>
      </w:r>
      <w:r w:rsidRPr="00E35FCB">
        <w:rPr>
          <w:rFonts w:ascii="Microsoft JhengHei" w:eastAsia="Microsoft JhengHei" w:hAnsi="Microsoft JhengHei" w:cs="Microsoft JhengHei" w:hint="eastAsia"/>
          <w:i/>
          <w:iCs/>
          <w:color w:val="0F1115"/>
          <w:kern w:val="0"/>
          <w14:ligatures w14:val="none"/>
        </w:rPr>
        <w:t>即使强行闯入</w:t>
      </w:r>
      <w:r w:rsidRPr="00E35FC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Transformer</w:t>
      </w:r>
      <w:r w:rsidRPr="00E35FCB">
        <w:rPr>
          <w:rFonts w:ascii="Microsoft JhengHei" w:eastAsia="Microsoft JhengHei" w:hAnsi="Microsoft JhengHei" w:cs="Microsoft JhengHei" w:hint="eastAsia"/>
          <w:i/>
          <w:iCs/>
          <w:color w:val="0F1115"/>
          <w:kern w:val="0"/>
          <w14:ligatures w14:val="none"/>
        </w:rPr>
        <w:t>的地盘（</w:t>
      </w:r>
      <w:r w:rsidRPr="00E35FC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NLP</w:t>
      </w:r>
      <w:r w:rsidRPr="00E35FCB">
        <w:rPr>
          <w:rFonts w:ascii="Microsoft JhengHei" w:eastAsia="Microsoft JhengHei" w:hAnsi="Microsoft JhengHei" w:cs="Microsoft JhengHei" w:hint="eastAsia"/>
          <w:i/>
          <w:iCs/>
          <w:color w:val="0F1115"/>
          <w:kern w:val="0"/>
          <w14:ligatures w14:val="none"/>
        </w:rPr>
        <w:t>），</w:t>
      </w:r>
      <w:r w:rsidRPr="00E35FC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ASSTF</w:t>
      </w:r>
      <w:r w:rsidRPr="00E35FCB">
        <w:rPr>
          <w:rFonts w:ascii="Microsoft JhengHei" w:eastAsia="Microsoft JhengHei" w:hAnsi="Microsoft JhengHei" w:cs="Microsoft JhengHei" w:hint="eastAsia"/>
          <w:i/>
          <w:iCs/>
          <w:color w:val="0F1115"/>
          <w:kern w:val="0"/>
          <w14:ligatures w14:val="none"/>
        </w:rPr>
        <w:t>依然能用</w:t>
      </w:r>
      <w:r w:rsidRPr="00E35FC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1/2</w:t>
      </w:r>
      <w:r w:rsidRPr="00E35FCB">
        <w:rPr>
          <w:rFonts w:ascii="Microsoft JhengHei" w:eastAsia="Microsoft JhengHei" w:hAnsi="Microsoft JhengHei" w:cs="Microsoft JhengHei" w:hint="eastAsia"/>
          <w:i/>
          <w:iCs/>
          <w:color w:val="0F1115"/>
          <w:kern w:val="0"/>
          <w14:ligatures w14:val="none"/>
        </w:rPr>
        <w:t>的参数让大模型</w:t>
      </w:r>
      <w:r w:rsidRPr="00E35FC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‘</w:t>
      </w:r>
      <w:r w:rsidRPr="00E35FCB">
        <w:rPr>
          <w:rFonts w:ascii="Microsoft JhengHei" w:eastAsia="Microsoft JhengHei" w:hAnsi="Microsoft JhengHei" w:cs="Microsoft JhengHei" w:hint="eastAsia"/>
          <w:i/>
          <w:iCs/>
          <w:color w:val="0F1115"/>
          <w:kern w:val="0"/>
          <w14:ligatures w14:val="none"/>
        </w:rPr>
        <w:t>减脂</w:t>
      </w:r>
      <w:r w:rsidRPr="00E35FC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’</w:t>
      </w:r>
      <w:r w:rsidRPr="00E35FCB">
        <w:rPr>
          <w:rFonts w:ascii="Microsoft JhengHei" w:eastAsia="Microsoft JhengHei" w:hAnsi="Microsoft JhengHei" w:cs="Microsoft JhengHei" w:hint="eastAsia"/>
          <w:i/>
          <w:iCs/>
          <w:color w:val="0F1115"/>
          <w:kern w:val="0"/>
          <w14:ligatures w14:val="none"/>
        </w:rPr>
        <w:t>，这彻底宣告了盲目堆砌参数的终结。</w:t>
      </w:r>
      <w:r w:rsidRPr="00E35FC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”</w:t>
      </w:r>
    </w:p>
    <w:p w14:paraId="262A5D80" w14:textId="77777777" w:rsidR="00E35FCB" w:rsidRPr="00E35FCB" w:rsidRDefault="00E35FCB" w:rsidP="00E35FCB">
      <w:pPr>
        <w:spacing w:before="240"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FCB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最终定论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：坚持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E35FC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“5+1”</w:t>
      </w:r>
      <w:r w:rsidRPr="00E35FCB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策略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（原有的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5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个物理世界应用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+ 1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个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NLP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彩蛋）。保留原有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5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个，绝不动摇，因为它们完美展现了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ASSTF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在</w:t>
      </w:r>
      <w:r w:rsidRPr="00E35FCB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三维空间、时序信号、少样本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上的独特优势；而新增的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NLP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彩蛋，则是直插</w:t>
      </w:r>
      <w:r w:rsidRPr="00E35FCB">
        <w:rPr>
          <w:rFonts w:ascii="Segoe UI" w:eastAsia="Times New Roman" w:hAnsi="Segoe UI" w:cs="Segoe UI"/>
          <w:color w:val="0F1115"/>
          <w:kern w:val="0"/>
          <w14:ligatures w14:val="none"/>
        </w:rPr>
        <w:t>Transformer</w:t>
      </w:r>
      <w:r w:rsidRPr="00E35FCB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心脏的一把匕首</w:t>
      </w:r>
      <w:r w:rsidRPr="00E35FCB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。</w:t>
      </w:r>
    </w:p>
    <w:p w14:paraId="24D69EEB" w14:textId="77777777" w:rsidR="00E35FCB" w:rsidRPr="00E35FCB" w:rsidRDefault="00E35FCB" w:rsidP="00E35FCB">
      <w:pPr>
        <w:spacing w:after="0" w:line="240" w:lineRule="auto"/>
        <w:rPr>
          <w:rFonts w:ascii="Segoe UI" w:eastAsia="Times New Roman" w:hAnsi="Segoe UI" w:cs="Segoe UI" w:hint="eastAsia"/>
          <w:color w:val="0F1115"/>
          <w:kern w:val="0"/>
          <w14:ligatures w14:val="none"/>
        </w:rPr>
      </w:pPr>
    </w:p>
    <w:sectPr w:rsidR="00E35FCB" w:rsidRPr="00E35F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ell MT">
    <w:panose1 w:val="02020503060305020303"/>
    <w:charset w:val="4D"/>
    <w:family w:val="roman"/>
    <w:pitch w:val="variable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iti TC">
    <w:panose1 w:val="02000000000000000000"/>
    <w:charset w:val="80"/>
    <w:family w:val="auto"/>
    <w:pitch w:val="variable"/>
    <w:sig w:usb0="8000002F" w:usb1="0807004A" w:usb2="00000010" w:usb3="00000000" w:csb0="003E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CF70C6"/>
    <w:multiLevelType w:val="multilevel"/>
    <w:tmpl w:val="3DBA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C6F53"/>
    <w:multiLevelType w:val="multilevel"/>
    <w:tmpl w:val="2560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D31EA"/>
    <w:multiLevelType w:val="multilevel"/>
    <w:tmpl w:val="735E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34009"/>
    <w:multiLevelType w:val="multilevel"/>
    <w:tmpl w:val="932C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87910"/>
    <w:multiLevelType w:val="multilevel"/>
    <w:tmpl w:val="3796E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7C1098"/>
    <w:multiLevelType w:val="multilevel"/>
    <w:tmpl w:val="7498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406B5F"/>
    <w:multiLevelType w:val="multilevel"/>
    <w:tmpl w:val="CBAC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817B25"/>
    <w:multiLevelType w:val="multilevel"/>
    <w:tmpl w:val="FB50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9B1DC3"/>
    <w:multiLevelType w:val="multilevel"/>
    <w:tmpl w:val="EFE8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63459D"/>
    <w:multiLevelType w:val="multilevel"/>
    <w:tmpl w:val="D72A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4C7C61"/>
    <w:multiLevelType w:val="multilevel"/>
    <w:tmpl w:val="F43C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7C7E6F"/>
    <w:multiLevelType w:val="multilevel"/>
    <w:tmpl w:val="9204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877748">
    <w:abstractNumId w:val="2"/>
  </w:num>
  <w:num w:numId="2" w16cid:durableId="660233045">
    <w:abstractNumId w:val="6"/>
  </w:num>
  <w:num w:numId="3" w16cid:durableId="620723351">
    <w:abstractNumId w:val="3"/>
  </w:num>
  <w:num w:numId="4" w16cid:durableId="145705397">
    <w:abstractNumId w:val="11"/>
  </w:num>
  <w:num w:numId="5" w16cid:durableId="464127167">
    <w:abstractNumId w:val="8"/>
  </w:num>
  <w:num w:numId="6" w16cid:durableId="638144279">
    <w:abstractNumId w:val="5"/>
  </w:num>
  <w:num w:numId="7" w16cid:durableId="879055280">
    <w:abstractNumId w:val="10"/>
  </w:num>
  <w:num w:numId="8" w16cid:durableId="2103718096">
    <w:abstractNumId w:val="1"/>
  </w:num>
  <w:num w:numId="9" w16cid:durableId="834764256">
    <w:abstractNumId w:val="9"/>
  </w:num>
  <w:num w:numId="10" w16cid:durableId="117842899">
    <w:abstractNumId w:val="7"/>
  </w:num>
  <w:num w:numId="11" w16cid:durableId="1707631758">
    <w:abstractNumId w:val="4"/>
  </w:num>
  <w:num w:numId="12" w16cid:durableId="20185802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CB"/>
    <w:rsid w:val="00401546"/>
    <w:rsid w:val="00651D49"/>
    <w:rsid w:val="008B7C6C"/>
    <w:rsid w:val="00DD41A5"/>
    <w:rsid w:val="00E35FCB"/>
    <w:rsid w:val="00F333DA"/>
    <w:rsid w:val="00F64A67"/>
    <w:rsid w:val="00FD6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4092D56"/>
  <w15:chartTrackingRefBased/>
  <w15:docId w15:val="{BE7F5C88-2B6D-0D4A-9E41-9D8F4446C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7A2"/>
    <w:pPr>
      <w:keepNext/>
      <w:keepLines/>
      <w:spacing w:before="240" w:after="0" w:line="240" w:lineRule="auto"/>
      <w:outlineLvl w:val="0"/>
    </w:pPr>
    <w:rPr>
      <w:rFonts w:ascii="Bell MT" w:eastAsiaTheme="majorEastAsia" w:hAnsi="Bell MT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5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5F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7A2"/>
    <w:rPr>
      <w:rFonts w:ascii="Bell MT" w:eastAsiaTheme="majorEastAsia" w:hAnsi="Bell MT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35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5F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F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F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F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F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FCB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E35F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35FCB"/>
    <w:rPr>
      <w:b/>
      <w:bCs/>
    </w:rPr>
  </w:style>
  <w:style w:type="table" w:styleId="TableGrid">
    <w:name w:val="Table Grid"/>
    <w:basedOn w:val="TableNormal"/>
    <w:uiPriority w:val="39"/>
    <w:rsid w:val="00E35F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E35FCB"/>
    <w:rPr>
      <w:i/>
      <w:iCs/>
    </w:rPr>
  </w:style>
  <w:style w:type="character" w:customStyle="1" w:styleId="apple-converted-space">
    <w:name w:val="apple-converted-space"/>
    <w:basedOn w:val="DefaultParagraphFont"/>
    <w:rsid w:val="00E35F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Bentley Lin</dc:creator>
  <cp:keywords/>
  <dc:description/>
  <cp:lastModifiedBy>Bentley Lin</cp:lastModifiedBy>
  <cp:revision>1</cp:revision>
  <dcterms:created xsi:type="dcterms:W3CDTF">2026-07-03T07:24:00Z</dcterms:created>
  <dcterms:modified xsi:type="dcterms:W3CDTF">2026-07-03T07:35:00Z</dcterms:modified>
</cp:coreProperties>
</file>