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B0FF" w14:textId="0DC8BF65" w:rsidR="00827D77" w:rsidRPr="005E0E8D" w:rsidRDefault="00827D77" w:rsidP="00827D77">
      <w:pPr>
        <w:rPr>
          <w:b/>
          <w:sz w:val="36"/>
          <w:szCs w:val="36"/>
          <w:lang w:val="en-US"/>
        </w:rPr>
      </w:pPr>
      <w:r w:rsidRPr="005E0E8D">
        <w:rPr>
          <w:b/>
          <w:sz w:val="36"/>
          <w:szCs w:val="36"/>
          <w:highlight w:val="yellow"/>
          <w:lang w:val="en-US"/>
        </w:rPr>
        <w:t>DISCLAIMER</w:t>
      </w:r>
      <w:r>
        <w:rPr>
          <w:b/>
          <w:sz w:val="36"/>
          <w:szCs w:val="36"/>
          <w:lang w:val="en-US"/>
        </w:rPr>
        <w:t xml:space="preserve">: </w:t>
      </w:r>
      <w:r>
        <w:rPr>
          <w:b/>
          <w:sz w:val="36"/>
          <w:szCs w:val="36"/>
          <w:lang w:val="en-US"/>
        </w:rPr>
        <w:t>EDITED HUMANIZED TEXT</w:t>
      </w:r>
    </w:p>
    <w:p w14:paraId="199344D9" w14:textId="77777777" w:rsidR="00F82609" w:rsidRDefault="00F82609">
      <w:pPr>
        <w:rPr>
          <w:b/>
          <w:lang w:val="en-US"/>
        </w:rPr>
      </w:pPr>
      <w:r>
        <w:rPr>
          <w:b/>
          <w:lang w:val="en-US"/>
        </w:rPr>
        <w:t>TASK 2.1.iii</w:t>
      </w:r>
    </w:p>
    <w:p w14:paraId="57B93D50" w14:textId="2D2B4F30" w:rsidR="00C92EC1" w:rsidRDefault="00827D77">
      <w:pPr>
        <w:rPr>
          <w:lang w:val="en-US"/>
        </w:rPr>
      </w:pPr>
      <w:r>
        <w:rPr>
          <w:lang w:val="en-US"/>
        </w:rPr>
        <w:t xml:space="preserve">The figures from the previous task show </w:t>
      </w:r>
      <w:r w:rsidR="00F82609">
        <w:rPr>
          <w:lang w:val="en-US"/>
        </w:rPr>
        <w:t>us</w:t>
      </w:r>
      <w:r>
        <w:rPr>
          <w:lang w:val="en-US"/>
        </w:rPr>
        <w:t xml:space="preserve"> that the decay parameter is the primary influence on the diminishing marginal returns principle when using </w:t>
      </w:r>
      <w:proofErr w:type="spellStart"/>
      <w:r>
        <w:rPr>
          <w:lang w:val="en-US"/>
        </w:rPr>
        <w:t>gwodegree</w:t>
      </w:r>
      <w:proofErr w:type="spellEnd"/>
      <w:r>
        <w:rPr>
          <w:lang w:val="en-US"/>
        </w:rPr>
        <w:t xml:space="preserve">. If we look at the change </w:t>
      </w:r>
      <w:r w:rsidR="00F82609">
        <w:rPr>
          <w:lang w:val="en-US"/>
        </w:rPr>
        <w:t>statistics</w:t>
      </w:r>
      <w:r>
        <w:rPr>
          <w:lang w:val="en-US"/>
        </w:rPr>
        <w:t>, we can get the following takeaways, regarding how additional edges influence already popular nodes.</w:t>
      </w:r>
    </w:p>
    <w:p w14:paraId="499A56C4" w14:textId="59FFF2E4" w:rsidR="00BB7834" w:rsidRDefault="00827D77">
      <w:pPr>
        <w:rPr>
          <w:lang w:val="en-US"/>
        </w:rPr>
      </w:pPr>
      <w:r>
        <w:rPr>
          <w:lang w:val="en-US"/>
        </w:rPr>
        <w:t xml:space="preserve">The first takeaway </w:t>
      </w:r>
      <w:r w:rsidR="00F82609">
        <w:rPr>
          <w:lang w:val="en-US"/>
        </w:rPr>
        <w:t>is</w:t>
      </w:r>
      <w:r w:rsidR="00BB7834">
        <w:rPr>
          <w:lang w:val="en-US"/>
        </w:rPr>
        <w:t xml:space="preserve"> that for all non-negative decay values, the marginal contribution of an additional edge is strictly non-increasing. As can be seen in our plot, the weight added to the network statistic by a new edge is always maximized when the node where the edge originates has an out-degree of zero. As k increases, this contribution decreases, meaning that with each additional edge a node has, the weights of that </w:t>
      </w:r>
      <w:proofErr w:type="gramStart"/>
      <w:r w:rsidR="00BB7834">
        <w:rPr>
          <w:lang w:val="en-US"/>
        </w:rPr>
        <w:t>nodes</w:t>
      </w:r>
      <w:proofErr w:type="gramEnd"/>
      <w:r w:rsidR="00BB7834">
        <w:rPr>
          <w:lang w:val="en-US"/>
        </w:rPr>
        <w:t xml:space="preserve"> connections decrease.</w:t>
      </w:r>
    </w:p>
    <w:p w14:paraId="161D2BB8" w14:textId="26CFE729" w:rsidR="00F82609" w:rsidRDefault="00BB7834">
      <w:pPr>
        <w:rPr>
          <w:lang w:val="en-US"/>
        </w:rPr>
      </w:pPr>
      <w:r>
        <w:rPr>
          <w:lang w:val="en-US"/>
        </w:rPr>
        <w:t>With the all</w:t>
      </w:r>
      <w:r w:rsidR="00F82609">
        <w:rPr>
          <w:lang w:val="en-US"/>
        </w:rPr>
        <w:t>-</w:t>
      </w:r>
      <w:r>
        <w:rPr>
          <w:lang w:val="en-US"/>
        </w:rPr>
        <w:t xml:space="preserve">positive decay values, the value of alpha gives us the speed of this decrease (as can be seen in the plot). With small values of alpha, the change statistic drops to zero shortly after the first couple of edges, while the marginal contribution of nodes with higher out-degrees stays high with larger values of alpha. This allows us to </w:t>
      </w:r>
      <w:r w:rsidR="00F82609">
        <w:rPr>
          <w:lang w:val="en-US"/>
        </w:rPr>
        <w:t xml:space="preserve">choose how influential we want high-degree hub-nodes to be on the overall network </w:t>
      </w:r>
      <w:proofErr w:type="gramStart"/>
      <w:r w:rsidR="00F82609">
        <w:rPr>
          <w:lang w:val="en-US"/>
        </w:rPr>
        <w:t>statistic</w:t>
      </w:r>
      <w:proofErr w:type="gramEnd"/>
      <w:r w:rsidR="00F82609">
        <w:rPr>
          <w:lang w:val="en-US"/>
        </w:rPr>
        <w:t>.</w:t>
      </w:r>
    </w:p>
    <w:p w14:paraId="7DE71BED" w14:textId="55AEC177" w:rsidR="00BB7834" w:rsidRDefault="00F82609">
      <w:pPr>
        <w:rPr>
          <w:lang w:val="en-US"/>
        </w:rPr>
      </w:pPr>
      <w:r>
        <w:rPr>
          <w:lang w:val="en-US"/>
        </w:rPr>
        <w:t xml:space="preserve">The second takeaway is about the negative values for the decay parameter alpha. For negative values it has a very unstable behavior, as we can see in the way its graphs jump around. This </w:t>
      </w:r>
      <w:proofErr w:type="gramStart"/>
      <w:r>
        <w:rPr>
          <w:lang w:val="en-US"/>
        </w:rPr>
        <w:t>is,</w:t>
      </w:r>
      <w:proofErr w:type="gramEnd"/>
      <w:r>
        <w:rPr>
          <w:lang w:val="en-US"/>
        </w:rPr>
        <w:t xml:space="preserve"> because the </w:t>
      </w:r>
      <w:proofErr w:type="gramStart"/>
      <w:r>
        <w:rPr>
          <w:lang w:val="en-US"/>
        </w:rPr>
        <w:t>base</w:t>
      </w:r>
      <w:proofErr w:type="gramEnd"/>
      <w:r>
        <w:rPr>
          <w:lang w:val="en-US"/>
        </w:rPr>
        <w:t xml:space="preserve"> of our change </w:t>
      </w:r>
      <w:proofErr w:type="gramStart"/>
      <w:r>
        <w:rPr>
          <w:lang w:val="en-US"/>
        </w:rPr>
        <w:t>statistic</w:t>
      </w:r>
      <w:proofErr w:type="gramEnd"/>
      <w:r>
        <w:rPr>
          <w:lang w:val="en-US"/>
        </w:rPr>
        <w:t xml:space="preserve"> becomes negative and thus oscillates between positive and negative values, as the out-degree increases. This means that if a second edge is added to a node, this second tie would decrease the change statistic, while adding a third such tie would increase it again. Applied to real world scenarios, this makes little sense, which tells us that a positive alpha as decay parameter value is needed to have meaningful results.</w:t>
      </w:r>
    </w:p>
    <w:p w14:paraId="44BA2F85" w14:textId="77777777" w:rsidR="001C7991" w:rsidRDefault="001C7991">
      <w:pPr>
        <w:rPr>
          <w:lang w:val="en-US"/>
        </w:rPr>
      </w:pPr>
    </w:p>
    <w:p w14:paraId="4E260F5E" w14:textId="3D51F667" w:rsidR="001C7991" w:rsidRDefault="001C7991">
      <w:pPr>
        <w:rPr>
          <w:b/>
          <w:lang w:val="en-US"/>
        </w:rPr>
      </w:pPr>
      <w:r>
        <w:rPr>
          <w:b/>
          <w:lang w:val="en-US"/>
        </w:rPr>
        <w:t>TASK 2.1.iv</w:t>
      </w:r>
    </w:p>
    <w:p w14:paraId="12845071" w14:textId="77777777" w:rsidR="00447908" w:rsidRDefault="00447908">
      <w:pPr>
        <w:rPr>
          <w:lang w:val="en-US"/>
        </w:rPr>
      </w:pPr>
      <w:r>
        <w:rPr>
          <w:lang w:val="en-US"/>
        </w:rPr>
        <w:t xml:space="preserve">To capture an activity effect where high out-degree nodes drive the statistic, we need to choose the decay parameter alpha to be relatively high. How high exactly depends on how high the out-degree nodes we want to drive the </w:t>
      </w:r>
      <w:proofErr w:type="gramStart"/>
      <w:r>
        <w:rPr>
          <w:lang w:val="en-US"/>
        </w:rPr>
        <w:t>statistic</w:t>
      </w:r>
      <w:proofErr w:type="gramEnd"/>
      <w:r>
        <w:rPr>
          <w:lang w:val="en-US"/>
        </w:rPr>
        <w:t xml:space="preserve"> are.</w:t>
      </w:r>
    </w:p>
    <w:p w14:paraId="55C747B4" w14:textId="7A25BBF6" w:rsidR="001C7991" w:rsidRDefault="00F7271D">
      <w:pPr>
        <w:rPr>
          <w:lang w:val="en-US"/>
        </w:rPr>
      </w:pPr>
      <w:r>
        <w:rPr>
          <w:lang w:val="en-US"/>
        </w:rPr>
        <w:t xml:space="preserve">As we can see in the plot of positive values for alpha, the choice of alpha influences the rate of diminishing marginal returns for each additional outgoing tie. When alpha is small, the change statistic drops to zero almost immediately after the first </w:t>
      </w:r>
      <w:proofErr w:type="gramStart"/>
      <w:r>
        <w:rPr>
          <w:lang w:val="en-US"/>
        </w:rPr>
        <w:t>tie</w:t>
      </w:r>
      <w:proofErr w:type="gramEnd"/>
      <w:r>
        <w:rPr>
          <w:lang w:val="en-US"/>
        </w:rPr>
        <w:t xml:space="preserve">. The </w:t>
      </w:r>
      <w:proofErr w:type="gramStart"/>
      <w:r>
        <w:rPr>
          <w:lang w:val="en-US"/>
        </w:rPr>
        <w:t>model essentially</w:t>
      </w:r>
      <w:proofErr w:type="gramEnd"/>
      <w:r>
        <w:rPr>
          <w:lang w:val="en-US"/>
        </w:rPr>
        <w:t xml:space="preserve"> only distinguishes between isolates and non-isolates, which means that a small alpha would thus not effectively capture the behavior of high-activity nodes because their additional ties would contribute only a very small amount to the network statistic.</w:t>
      </w:r>
    </w:p>
    <w:p w14:paraId="29ABBB00" w14:textId="0CD83C78" w:rsidR="00F7271D" w:rsidRPr="001C7991" w:rsidRDefault="00E417C2">
      <w:pPr>
        <w:rPr>
          <w:lang w:val="en-US"/>
        </w:rPr>
      </w:pPr>
      <w:r>
        <w:rPr>
          <w:lang w:val="en-US"/>
        </w:rPr>
        <w:t xml:space="preserve">If we choose a larger alpha (like 2 or 3 for example), the curve of the change statistic flattens, which causes the marginal contribution of an extra tie to remain substantial even as a node’s out-degree increases. This means that for a student in our dataset for example, if he already named four friends, naming the fifth and even a sixth friend still adds significant weight to the network </w:t>
      </w:r>
      <w:proofErr w:type="gramStart"/>
      <w:r>
        <w:rPr>
          <w:lang w:val="en-US"/>
        </w:rPr>
        <w:t>statistic</w:t>
      </w:r>
      <w:proofErr w:type="gramEnd"/>
      <w:r>
        <w:rPr>
          <w:lang w:val="en-US"/>
        </w:rPr>
        <w:t>. This prevents the model from saturating early</w:t>
      </w:r>
      <w:r w:rsidR="00946895">
        <w:rPr>
          <w:lang w:val="en-US"/>
        </w:rPr>
        <w:t xml:space="preserve"> and maintains that additional ties from already active keep having marginal impact, which</w:t>
      </w:r>
      <w:r>
        <w:rPr>
          <w:lang w:val="en-US"/>
        </w:rPr>
        <w:t xml:space="preserve"> gives us our desired</w:t>
      </w:r>
      <w:r w:rsidR="00946895">
        <w:rPr>
          <w:lang w:val="en-US"/>
        </w:rPr>
        <w:t xml:space="preserve"> outcome, where high out-degree nodes drive the statistic.</w:t>
      </w:r>
    </w:p>
    <w:sectPr w:rsidR="00F7271D" w:rsidRPr="001C79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C7FF8"/>
    <w:multiLevelType w:val="multilevel"/>
    <w:tmpl w:val="227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86736"/>
    <w:multiLevelType w:val="multilevel"/>
    <w:tmpl w:val="9354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571338">
    <w:abstractNumId w:val="1"/>
  </w:num>
  <w:num w:numId="2" w16cid:durableId="208175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16F"/>
    <w:rsid w:val="00090486"/>
    <w:rsid w:val="0009716F"/>
    <w:rsid w:val="001B7F7A"/>
    <w:rsid w:val="001C7991"/>
    <w:rsid w:val="00447908"/>
    <w:rsid w:val="005D2324"/>
    <w:rsid w:val="005E0E8D"/>
    <w:rsid w:val="00827D77"/>
    <w:rsid w:val="0086772F"/>
    <w:rsid w:val="0089229C"/>
    <w:rsid w:val="008E29FC"/>
    <w:rsid w:val="00930336"/>
    <w:rsid w:val="00946895"/>
    <w:rsid w:val="00BB7834"/>
    <w:rsid w:val="00C92EC1"/>
    <w:rsid w:val="00E417C2"/>
    <w:rsid w:val="00F7271D"/>
    <w:rsid w:val="00F82609"/>
    <w:rsid w:val="00FD682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3274A"/>
  <w15:chartTrackingRefBased/>
  <w15:docId w15:val="{071327F7-B37F-4AC7-9EA2-5E8845B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7D77"/>
  </w:style>
  <w:style w:type="paragraph" w:styleId="berschrift1">
    <w:name w:val="heading 1"/>
    <w:basedOn w:val="Standard"/>
    <w:next w:val="Standard"/>
    <w:link w:val="berschrift1Zchn"/>
    <w:uiPriority w:val="9"/>
    <w:qFormat/>
    <w:rsid w:val="00097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97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9716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9716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9716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9716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716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716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716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716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9716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9716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9716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9716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9716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716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716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716F"/>
    <w:rPr>
      <w:rFonts w:eastAsiaTheme="majorEastAsia" w:cstheme="majorBidi"/>
      <w:color w:val="272727" w:themeColor="text1" w:themeTint="D8"/>
    </w:rPr>
  </w:style>
  <w:style w:type="paragraph" w:styleId="Titel">
    <w:name w:val="Title"/>
    <w:basedOn w:val="Standard"/>
    <w:next w:val="Standard"/>
    <w:link w:val="TitelZchn"/>
    <w:uiPriority w:val="10"/>
    <w:qFormat/>
    <w:rsid w:val="00097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716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716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716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716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716F"/>
    <w:rPr>
      <w:i/>
      <w:iCs/>
      <w:color w:val="404040" w:themeColor="text1" w:themeTint="BF"/>
    </w:rPr>
  </w:style>
  <w:style w:type="paragraph" w:styleId="Listenabsatz">
    <w:name w:val="List Paragraph"/>
    <w:basedOn w:val="Standard"/>
    <w:uiPriority w:val="34"/>
    <w:qFormat/>
    <w:rsid w:val="0009716F"/>
    <w:pPr>
      <w:ind w:left="720"/>
      <w:contextualSpacing/>
    </w:pPr>
  </w:style>
  <w:style w:type="character" w:styleId="IntensiveHervorhebung">
    <w:name w:val="Intense Emphasis"/>
    <w:basedOn w:val="Absatz-Standardschriftart"/>
    <w:uiPriority w:val="21"/>
    <w:qFormat/>
    <w:rsid w:val="0009716F"/>
    <w:rPr>
      <w:i/>
      <w:iCs/>
      <w:color w:val="0F4761" w:themeColor="accent1" w:themeShade="BF"/>
    </w:rPr>
  </w:style>
  <w:style w:type="paragraph" w:styleId="IntensivesZitat">
    <w:name w:val="Intense Quote"/>
    <w:basedOn w:val="Standard"/>
    <w:next w:val="Standard"/>
    <w:link w:val="IntensivesZitatZchn"/>
    <w:uiPriority w:val="30"/>
    <w:qFormat/>
    <w:rsid w:val="00097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9716F"/>
    <w:rPr>
      <w:i/>
      <w:iCs/>
      <w:color w:val="0F4761" w:themeColor="accent1" w:themeShade="BF"/>
    </w:rPr>
  </w:style>
  <w:style w:type="character" w:styleId="IntensiverVerweis">
    <w:name w:val="Intense Reference"/>
    <w:basedOn w:val="Absatz-Standardschriftart"/>
    <w:uiPriority w:val="32"/>
    <w:qFormat/>
    <w:rsid w:val="00097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452</Words>
  <Characters>2848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Michel</dc:creator>
  <cp:keywords/>
  <dc:description/>
  <cp:lastModifiedBy>Linus Michel</cp:lastModifiedBy>
  <cp:revision>8</cp:revision>
  <dcterms:created xsi:type="dcterms:W3CDTF">2026-04-28T01:22:00Z</dcterms:created>
  <dcterms:modified xsi:type="dcterms:W3CDTF">2026-05-04T01:57:00Z</dcterms:modified>
</cp:coreProperties>
</file>