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58E1EEA" w:rsidP="4B2E3B0B" w:rsidRDefault="158E1EEA" w14:paraId="6E5B25FE" w14:textId="3FF9F661">
      <w:pPr>
        <w:pStyle w:val="Heading1"/>
        <w:rPr>
          <w:rFonts w:ascii="Aptos" w:hAnsi="Aptos" w:eastAsia="Aptos" w:cs="Aptos"/>
          <w:b w:val="1"/>
          <w:bCs w:val="1"/>
          <w:noProof w:val="0"/>
          <w:color w:val="215E99" w:themeColor="text2" w:themeTint="BF" w:themeShade="FF"/>
          <w:sz w:val="36"/>
          <w:szCs w:val="36"/>
          <w:lang w:val="fr-FR"/>
        </w:rPr>
      </w:pPr>
      <w:r w:rsidRPr="4B2E3B0B" w:rsidR="158E1EEA">
        <w:rPr>
          <w:rFonts w:ascii="Aptos" w:hAnsi="Aptos" w:eastAsia="Aptos" w:cs="Aptos"/>
          <w:b w:val="1"/>
          <w:bCs w:val="1"/>
          <w:noProof w:val="0"/>
          <w:color w:val="215E99" w:themeColor="text2" w:themeTint="BF" w:themeShade="FF"/>
          <w:sz w:val="36"/>
          <w:szCs w:val="36"/>
          <w:lang w:val="fr-FR"/>
        </w:rPr>
        <w:t>Politique de rétention des données – EduTutor IA</w:t>
      </w:r>
    </w:p>
    <w:p w:rsidR="158E1EEA" w:rsidP="4B2E3B0B" w:rsidRDefault="158E1EEA" w14:paraId="58BF3E31" w14:textId="0ABDF40B">
      <w:pPr>
        <w:pStyle w:val="Heading2"/>
        <w:rPr>
          <w:rFonts w:ascii="Aptos" w:hAnsi="Aptos" w:eastAsia="Aptos" w:cs="Aptos"/>
          <w:b w:val="1"/>
          <w:bCs w:val="1"/>
          <w:noProof w:val="0"/>
          <w:sz w:val="28"/>
          <w:szCs w:val="28"/>
          <w:lang w:val="fr-FR"/>
        </w:rPr>
      </w:pPr>
      <w:r w:rsidRPr="4B2E3B0B" w:rsidR="158E1EEA">
        <w:rPr>
          <w:rFonts w:ascii="Aptos" w:hAnsi="Aptos" w:eastAsia="Aptos" w:cs="Aptos"/>
          <w:b w:val="1"/>
          <w:bCs w:val="1"/>
          <w:noProof w:val="0"/>
          <w:sz w:val="28"/>
          <w:szCs w:val="28"/>
          <w:lang w:val="fr-FR"/>
        </w:rPr>
        <w:t>Objet</w:t>
      </w:r>
    </w:p>
    <w:p w:rsidR="158E1EEA" w:rsidP="4B2E3B0B" w:rsidRDefault="158E1EEA" w14:paraId="3FE624BE" w14:textId="2F45EB10">
      <w:pPr>
        <w:rPr>
          <w:rFonts w:ascii="Aptos" w:hAnsi="Aptos" w:eastAsia="Aptos" w:cs="Aptos"/>
          <w:noProof w:val="0"/>
          <w:sz w:val="22"/>
          <w:szCs w:val="22"/>
          <w:lang w:val="fr-FR"/>
        </w:rPr>
      </w:pPr>
      <w:r w:rsidRPr="4B2E3B0B" w:rsidR="158E1EEA">
        <w:rPr>
          <w:rFonts w:ascii="Aptos" w:hAnsi="Aptos" w:eastAsia="Aptos" w:cs="Aptos"/>
          <w:noProof w:val="0"/>
          <w:sz w:val="24"/>
          <w:szCs w:val="24"/>
          <w:lang w:val="fr-FR"/>
        </w:rPr>
        <w:t>Cette politique de rétention définit les règles de conservation et de suppression des données personnelles traitées par EduTutor IA. Elle vise à garantir une gestion conforme au Règlement Général sur la Protection des Données (RGPD), notamment les droits prévus aux articles 15 (droit d'accès), 17 (droit à l'effacement) et 20 (droit à la portabilité). Elle s'applique aux données collectées dans le cadre de l'utilisation de la plateforme, notamment lors de la création d'un compte, du dépôt de documents pédagogiques et de la génération de contenus par intelligence artificielle.</w:t>
      </w:r>
    </w:p>
    <w:p w:rsidR="158E1EEA" w:rsidP="4B2E3B0B" w:rsidRDefault="158E1EEA" w14:paraId="642D1A71" w14:textId="7314BB58">
      <w:pPr>
        <w:pStyle w:val="Heading1"/>
        <w:rPr>
          <w:rFonts w:ascii="Aptos" w:hAnsi="Aptos" w:eastAsia="Aptos" w:cs="Aptos"/>
          <w:noProof w:val="0"/>
          <w:sz w:val="22"/>
          <w:szCs w:val="22"/>
          <w:lang w:val="fr-FR"/>
        </w:rPr>
      </w:pPr>
      <w:r w:rsidRPr="4B2E3B0B" w:rsidR="158E1EEA">
        <w:rPr>
          <w:rFonts w:ascii="Aptos" w:hAnsi="Aptos" w:eastAsia="Aptos" w:cs="Aptos"/>
          <w:noProof w:val="0"/>
          <w:sz w:val="36"/>
          <w:szCs w:val="36"/>
          <w:lang w:val="fr-FR"/>
        </w:rPr>
        <w:t>1.</w:t>
      </w:r>
      <w:r w:rsidRPr="4B2E3B0B" w:rsidR="158E1EEA">
        <w:rPr>
          <w:rFonts w:ascii="Aptos" w:hAnsi="Aptos" w:eastAsia="Aptos" w:cs="Aptos"/>
          <w:noProof w:val="0"/>
          <w:sz w:val="22"/>
          <w:szCs w:val="22"/>
          <w:lang w:val="fr-FR"/>
        </w:rPr>
        <w:t xml:space="preserve"> Durée de conservation des données</w:t>
      </w:r>
    </w:p>
    <w:tbl>
      <w:tblPr>
        <w:tblStyle w:val="TableNormal"/>
        <w:bidiVisual w:val="0"/>
        <w:tblW w:w="0" w:type="auto"/>
        <w:tblLook w:val="06A0" w:firstRow="1" w:lastRow="0" w:firstColumn="1" w:lastColumn="0" w:noHBand="1" w:noVBand="1"/>
      </w:tblPr>
      <w:tblGrid>
        <w:gridCol w:w="3005"/>
        <w:gridCol w:w="3005"/>
        <w:gridCol w:w="3005"/>
      </w:tblGrid>
      <w:tr w:rsidR="4B2E3B0B" w:rsidTr="4B2E3B0B" w14:paraId="3113DB92">
        <w:trPr>
          <w:trHeight w:val="300"/>
        </w:trPr>
        <w:tc>
          <w:tcPr>
            <w:tcW w:w="3005" w:type="dxa"/>
            <w:tcMar/>
            <w:vAlign w:val="center"/>
          </w:tcPr>
          <w:p w:rsidR="4B2E3B0B" w:rsidP="4B2E3B0B" w:rsidRDefault="4B2E3B0B" w14:paraId="6B1E47FB" w14:textId="70D60156">
            <w:pPr>
              <w:spacing w:before="0" w:beforeAutospacing="off" w:after="0" w:afterAutospacing="off"/>
              <w:jc w:val="center"/>
              <w:rPr>
                <w:b w:val="1"/>
                <w:bCs w:val="1"/>
                <w:sz w:val="22"/>
                <w:szCs w:val="22"/>
              </w:rPr>
            </w:pPr>
            <w:r w:rsidRPr="4B2E3B0B" w:rsidR="4B2E3B0B">
              <w:rPr>
                <w:b w:val="1"/>
                <w:bCs w:val="1"/>
                <w:sz w:val="22"/>
                <w:szCs w:val="22"/>
              </w:rPr>
              <w:t>Type de donnée</w:t>
            </w:r>
          </w:p>
        </w:tc>
        <w:tc>
          <w:tcPr>
            <w:tcW w:w="3005" w:type="dxa"/>
            <w:tcMar/>
            <w:vAlign w:val="center"/>
          </w:tcPr>
          <w:p w:rsidR="4B2E3B0B" w:rsidP="4B2E3B0B" w:rsidRDefault="4B2E3B0B" w14:paraId="1DA39BB9" w14:textId="233D41FC">
            <w:pPr>
              <w:spacing w:before="0" w:beforeAutospacing="off" w:after="0" w:afterAutospacing="off"/>
              <w:jc w:val="center"/>
              <w:rPr>
                <w:b w:val="1"/>
                <w:bCs w:val="1"/>
                <w:sz w:val="22"/>
                <w:szCs w:val="22"/>
              </w:rPr>
            </w:pPr>
            <w:r w:rsidRPr="4B2E3B0B" w:rsidR="4B2E3B0B">
              <w:rPr>
                <w:b w:val="1"/>
                <w:bCs w:val="1"/>
                <w:sz w:val="22"/>
                <w:szCs w:val="22"/>
              </w:rPr>
              <w:t>Finalité</w:t>
            </w:r>
          </w:p>
        </w:tc>
        <w:tc>
          <w:tcPr>
            <w:tcW w:w="3005" w:type="dxa"/>
            <w:tcMar/>
            <w:vAlign w:val="center"/>
          </w:tcPr>
          <w:p w:rsidR="4B2E3B0B" w:rsidP="4B2E3B0B" w:rsidRDefault="4B2E3B0B" w14:paraId="31AAC5E3" w14:textId="500A7E4A">
            <w:pPr>
              <w:spacing w:before="0" w:beforeAutospacing="off" w:after="0" w:afterAutospacing="off"/>
              <w:jc w:val="center"/>
              <w:rPr>
                <w:b w:val="1"/>
                <w:bCs w:val="1"/>
                <w:sz w:val="22"/>
                <w:szCs w:val="22"/>
              </w:rPr>
            </w:pPr>
            <w:r w:rsidRPr="4B2E3B0B" w:rsidR="4B2E3B0B">
              <w:rPr>
                <w:b w:val="1"/>
                <w:bCs w:val="1"/>
                <w:sz w:val="22"/>
                <w:szCs w:val="22"/>
              </w:rPr>
              <w:t>Durée de conservation</w:t>
            </w:r>
          </w:p>
        </w:tc>
      </w:tr>
      <w:tr w:rsidR="4B2E3B0B" w:rsidTr="4B2E3B0B" w14:paraId="109C2491">
        <w:trPr>
          <w:trHeight w:val="300"/>
        </w:trPr>
        <w:tc>
          <w:tcPr>
            <w:tcW w:w="3005" w:type="dxa"/>
            <w:tcMar/>
            <w:vAlign w:val="center"/>
          </w:tcPr>
          <w:p w:rsidR="4B2E3B0B" w:rsidP="4B2E3B0B" w:rsidRDefault="4B2E3B0B" w14:paraId="4E8FE256" w14:textId="3AAAB5FC">
            <w:pPr>
              <w:spacing w:before="0" w:beforeAutospacing="off" w:after="0" w:afterAutospacing="off"/>
              <w:rPr>
                <w:sz w:val="22"/>
                <w:szCs w:val="22"/>
              </w:rPr>
            </w:pPr>
            <w:r w:rsidRPr="4B2E3B0B" w:rsidR="4B2E3B0B">
              <w:rPr>
                <w:sz w:val="22"/>
                <w:szCs w:val="22"/>
              </w:rPr>
              <w:t>Compte utilisateur (nom, email, profil)</w:t>
            </w:r>
          </w:p>
        </w:tc>
        <w:tc>
          <w:tcPr>
            <w:tcW w:w="3005" w:type="dxa"/>
            <w:tcMar/>
            <w:vAlign w:val="center"/>
          </w:tcPr>
          <w:p w:rsidR="4B2E3B0B" w:rsidP="4B2E3B0B" w:rsidRDefault="4B2E3B0B" w14:paraId="35666E2B" w14:textId="328AC12A">
            <w:pPr>
              <w:spacing w:before="0" w:beforeAutospacing="off" w:after="0" w:afterAutospacing="off"/>
              <w:rPr>
                <w:sz w:val="22"/>
                <w:szCs w:val="22"/>
              </w:rPr>
            </w:pPr>
            <w:r w:rsidRPr="4B2E3B0B" w:rsidR="4B2E3B0B">
              <w:rPr>
                <w:sz w:val="22"/>
                <w:szCs w:val="22"/>
              </w:rPr>
              <w:t>Gestion du compte et authentification</w:t>
            </w:r>
          </w:p>
        </w:tc>
        <w:tc>
          <w:tcPr>
            <w:tcW w:w="3005" w:type="dxa"/>
            <w:tcMar/>
            <w:vAlign w:val="center"/>
          </w:tcPr>
          <w:p w:rsidR="4B2E3B0B" w:rsidP="4B2E3B0B" w:rsidRDefault="4B2E3B0B" w14:paraId="49B37B7B" w14:textId="0A159E60">
            <w:pPr>
              <w:spacing w:before="0" w:beforeAutospacing="off" w:after="0" w:afterAutospacing="off"/>
              <w:rPr>
                <w:sz w:val="22"/>
                <w:szCs w:val="22"/>
              </w:rPr>
            </w:pPr>
            <w:r w:rsidRPr="4B2E3B0B" w:rsidR="4B2E3B0B">
              <w:rPr>
                <w:sz w:val="22"/>
                <w:szCs w:val="22"/>
              </w:rPr>
              <w:t>Tant que le compte est actif, puis 3 ans après la dernière activité</w:t>
            </w:r>
          </w:p>
        </w:tc>
      </w:tr>
      <w:tr w:rsidR="4B2E3B0B" w:rsidTr="4B2E3B0B" w14:paraId="1339E8D7">
        <w:trPr>
          <w:trHeight w:val="300"/>
        </w:trPr>
        <w:tc>
          <w:tcPr>
            <w:tcW w:w="3005" w:type="dxa"/>
            <w:tcMar/>
            <w:vAlign w:val="center"/>
          </w:tcPr>
          <w:p w:rsidR="4B2E3B0B" w:rsidP="4B2E3B0B" w:rsidRDefault="4B2E3B0B" w14:paraId="6127096D" w14:textId="18BEB422">
            <w:pPr>
              <w:spacing w:before="0" w:beforeAutospacing="off" w:after="0" w:afterAutospacing="off"/>
              <w:rPr>
                <w:sz w:val="22"/>
                <w:szCs w:val="22"/>
              </w:rPr>
            </w:pPr>
            <w:r w:rsidRPr="4B2E3B0B" w:rsidR="4B2E3B0B">
              <w:rPr>
                <w:sz w:val="22"/>
                <w:szCs w:val="22"/>
              </w:rPr>
              <w:t>Mot de passe (haché)</w:t>
            </w:r>
          </w:p>
        </w:tc>
        <w:tc>
          <w:tcPr>
            <w:tcW w:w="3005" w:type="dxa"/>
            <w:tcMar/>
            <w:vAlign w:val="center"/>
          </w:tcPr>
          <w:p w:rsidR="4B2E3B0B" w:rsidP="4B2E3B0B" w:rsidRDefault="4B2E3B0B" w14:paraId="5CB618F1" w14:textId="5EFAB14C">
            <w:pPr>
              <w:spacing w:before="0" w:beforeAutospacing="off" w:after="0" w:afterAutospacing="off"/>
              <w:rPr>
                <w:sz w:val="22"/>
                <w:szCs w:val="22"/>
              </w:rPr>
            </w:pPr>
            <w:r w:rsidRPr="4B2E3B0B" w:rsidR="4B2E3B0B">
              <w:rPr>
                <w:sz w:val="22"/>
                <w:szCs w:val="22"/>
              </w:rPr>
              <w:t>Authentification sécurisée</w:t>
            </w:r>
          </w:p>
        </w:tc>
        <w:tc>
          <w:tcPr>
            <w:tcW w:w="3005" w:type="dxa"/>
            <w:tcMar/>
            <w:vAlign w:val="center"/>
          </w:tcPr>
          <w:p w:rsidR="4B2E3B0B" w:rsidP="4B2E3B0B" w:rsidRDefault="4B2E3B0B" w14:paraId="11ADFF4D" w14:textId="4407041D">
            <w:pPr>
              <w:spacing w:before="0" w:beforeAutospacing="off" w:after="0" w:afterAutospacing="off"/>
              <w:rPr>
                <w:sz w:val="22"/>
                <w:szCs w:val="22"/>
              </w:rPr>
            </w:pPr>
            <w:r w:rsidRPr="4B2E3B0B" w:rsidR="4B2E3B0B">
              <w:rPr>
                <w:sz w:val="22"/>
                <w:szCs w:val="22"/>
              </w:rPr>
              <w:t>Jusqu'à la suppression du compte</w:t>
            </w:r>
          </w:p>
        </w:tc>
      </w:tr>
      <w:tr w:rsidR="4B2E3B0B" w:rsidTr="4B2E3B0B" w14:paraId="3A0DCDCD">
        <w:trPr>
          <w:trHeight w:val="300"/>
        </w:trPr>
        <w:tc>
          <w:tcPr>
            <w:tcW w:w="3005" w:type="dxa"/>
            <w:tcMar/>
            <w:vAlign w:val="center"/>
          </w:tcPr>
          <w:p w:rsidR="4B2E3B0B" w:rsidP="4B2E3B0B" w:rsidRDefault="4B2E3B0B" w14:paraId="580501C9" w14:textId="6584D4BB">
            <w:pPr>
              <w:spacing w:before="0" w:beforeAutospacing="off" w:after="0" w:afterAutospacing="off"/>
              <w:rPr>
                <w:sz w:val="22"/>
                <w:szCs w:val="22"/>
              </w:rPr>
            </w:pPr>
            <w:r w:rsidRPr="4B2E3B0B" w:rsidR="4B2E3B0B">
              <w:rPr>
                <w:sz w:val="22"/>
                <w:szCs w:val="22"/>
              </w:rPr>
              <w:t>Documents importés (PDF, texte)</w:t>
            </w:r>
          </w:p>
        </w:tc>
        <w:tc>
          <w:tcPr>
            <w:tcW w:w="3005" w:type="dxa"/>
            <w:tcMar/>
            <w:vAlign w:val="center"/>
          </w:tcPr>
          <w:p w:rsidR="4B2E3B0B" w:rsidP="4B2E3B0B" w:rsidRDefault="4B2E3B0B" w14:paraId="384B34B6" w14:textId="09EE305C">
            <w:pPr>
              <w:spacing w:before="0" w:beforeAutospacing="off" w:after="0" w:afterAutospacing="off"/>
              <w:rPr>
                <w:sz w:val="22"/>
                <w:szCs w:val="22"/>
              </w:rPr>
            </w:pPr>
            <w:r w:rsidRPr="4B2E3B0B" w:rsidR="4B2E3B0B">
              <w:rPr>
                <w:sz w:val="22"/>
                <w:szCs w:val="22"/>
              </w:rPr>
              <w:t>Génération de quiz et de fiches</w:t>
            </w:r>
          </w:p>
        </w:tc>
        <w:tc>
          <w:tcPr>
            <w:tcW w:w="3005" w:type="dxa"/>
            <w:tcMar/>
            <w:vAlign w:val="center"/>
          </w:tcPr>
          <w:p w:rsidR="4B2E3B0B" w:rsidP="4B2E3B0B" w:rsidRDefault="4B2E3B0B" w14:paraId="0891276C" w14:textId="535E84F4">
            <w:pPr>
              <w:spacing w:before="0" w:beforeAutospacing="off" w:after="0" w:afterAutospacing="off"/>
              <w:rPr>
                <w:sz w:val="22"/>
                <w:szCs w:val="22"/>
              </w:rPr>
            </w:pPr>
            <w:r w:rsidRPr="4B2E3B0B" w:rsidR="4B2E3B0B">
              <w:rPr>
                <w:sz w:val="22"/>
                <w:szCs w:val="22"/>
              </w:rPr>
              <w:t>Jusqu'à suppression par l'utilisateur ou fermeture du compte</w:t>
            </w:r>
          </w:p>
        </w:tc>
      </w:tr>
      <w:tr w:rsidR="4B2E3B0B" w:rsidTr="4B2E3B0B" w14:paraId="63128278">
        <w:trPr>
          <w:trHeight w:val="300"/>
        </w:trPr>
        <w:tc>
          <w:tcPr>
            <w:tcW w:w="3005" w:type="dxa"/>
            <w:tcMar/>
            <w:vAlign w:val="center"/>
          </w:tcPr>
          <w:p w:rsidR="4B2E3B0B" w:rsidP="4B2E3B0B" w:rsidRDefault="4B2E3B0B" w14:paraId="322E7498" w14:textId="47C6AD21">
            <w:pPr>
              <w:spacing w:before="0" w:beforeAutospacing="off" w:after="0" w:afterAutospacing="off"/>
              <w:rPr>
                <w:sz w:val="22"/>
                <w:szCs w:val="22"/>
              </w:rPr>
            </w:pPr>
            <w:r w:rsidRPr="4B2E3B0B" w:rsidR="4B2E3B0B">
              <w:rPr>
                <w:sz w:val="22"/>
                <w:szCs w:val="22"/>
              </w:rPr>
              <w:t>Quiz générés</w:t>
            </w:r>
          </w:p>
        </w:tc>
        <w:tc>
          <w:tcPr>
            <w:tcW w:w="3005" w:type="dxa"/>
            <w:tcMar/>
            <w:vAlign w:val="center"/>
          </w:tcPr>
          <w:p w:rsidR="4B2E3B0B" w:rsidP="4B2E3B0B" w:rsidRDefault="4B2E3B0B" w14:paraId="613AB89A" w14:textId="3D83307E">
            <w:pPr>
              <w:spacing w:before="0" w:beforeAutospacing="off" w:after="0" w:afterAutospacing="off"/>
              <w:rPr>
                <w:sz w:val="22"/>
                <w:szCs w:val="22"/>
              </w:rPr>
            </w:pPr>
            <w:r w:rsidRPr="4B2E3B0B" w:rsidR="4B2E3B0B">
              <w:rPr>
                <w:sz w:val="22"/>
                <w:szCs w:val="22"/>
              </w:rPr>
              <w:t>Révision pédagogique</w:t>
            </w:r>
          </w:p>
        </w:tc>
        <w:tc>
          <w:tcPr>
            <w:tcW w:w="3005" w:type="dxa"/>
            <w:tcMar/>
            <w:vAlign w:val="center"/>
          </w:tcPr>
          <w:p w:rsidR="4B2E3B0B" w:rsidP="4B2E3B0B" w:rsidRDefault="4B2E3B0B" w14:paraId="7C96AE9B" w14:textId="6A743DC8">
            <w:pPr>
              <w:spacing w:before="0" w:beforeAutospacing="off" w:after="0" w:afterAutospacing="off"/>
              <w:rPr>
                <w:sz w:val="22"/>
                <w:szCs w:val="22"/>
              </w:rPr>
            </w:pPr>
            <w:r w:rsidRPr="4B2E3B0B" w:rsidR="4B2E3B0B">
              <w:rPr>
                <w:sz w:val="22"/>
                <w:szCs w:val="22"/>
              </w:rPr>
              <w:t>Même durée que le compte utilisateur</w:t>
            </w:r>
          </w:p>
        </w:tc>
      </w:tr>
      <w:tr w:rsidR="4B2E3B0B" w:rsidTr="4B2E3B0B" w14:paraId="6663C184">
        <w:trPr>
          <w:trHeight w:val="300"/>
        </w:trPr>
        <w:tc>
          <w:tcPr>
            <w:tcW w:w="3005" w:type="dxa"/>
            <w:tcMar/>
            <w:vAlign w:val="center"/>
          </w:tcPr>
          <w:p w:rsidR="4B2E3B0B" w:rsidP="4B2E3B0B" w:rsidRDefault="4B2E3B0B" w14:paraId="114985E2" w14:textId="22C55357">
            <w:pPr>
              <w:spacing w:before="0" w:beforeAutospacing="off" w:after="0" w:afterAutospacing="off"/>
              <w:rPr>
                <w:sz w:val="22"/>
                <w:szCs w:val="22"/>
              </w:rPr>
            </w:pPr>
            <w:r w:rsidRPr="4B2E3B0B" w:rsidR="4B2E3B0B">
              <w:rPr>
                <w:sz w:val="22"/>
                <w:szCs w:val="22"/>
              </w:rPr>
              <w:t>Réponses aux quiz et scores</w:t>
            </w:r>
          </w:p>
        </w:tc>
        <w:tc>
          <w:tcPr>
            <w:tcW w:w="3005" w:type="dxa"/>
            <w:tcMar/>
            <w:vAlign w:val="center"/>
          </w:tcPr>
          <w:p w:rsidR="4B2E3B0B" w:rsidP="4B2E3B0B" w:rsidRDefault="4B2E3B0B" w14:paraId="48842633" w14:textId="5634CA54">
            <w:pPr>
              <w:spacing w:before="0" w:beforeAutospacing="off" w:after="0" w:afterAutospacing="off"/>
              <w:rPr>
                <w:sz w:val="22"/>
                <w:szCs w:val="22"/>
              </w:rPr>
            </w:pPr>
            <w:r w:rsidRPr="4B2E3B0B" w:rsidR="4B2E3B0B">
              <w:rPr>
                <w:sz w:val="22"/>
                <w:szCs w:val="22"/>
              </w:rPr>
              <w:t>Suivi pédagogique</w:t>
            </w:r>
          </w:p>
        </w:tc>
        <w:tc>
          <w:tcPr>
            <w:tcW w:w="3005" w:type="dxa"/>
            <w:tcMar/>
            <w:vAlign w:val="center"/>
          </w:tcPr>
          <w:p w:rsidR="4B2E3B0B" w:rsidP="4B2E3B0B" w:rsidRDefault="4B2E3B0B" w14:paraId="464EDE9F" w14:textId="30687BC8">
            <w:pPr>
              <w:spacing w:before="0" w:beforeAutospacing="off" w:after="0" w:afterAutospacing="off"/>
              <w:rPr>
                <w:sz w:val="22"/>
                <w:szCs w:val="22"/>
              </w:rPr>
            </w:pPr>
            <w:r w:rsidRPr="4B2E3B0B" w:rsidR="4B2E3B0B">
              <w:rPr>
                <w:sz w:val="22"/>
                <w:szCs w:val="22"/>
              </w:rPr>
              <w:t>2 ans</w:t>
            </w:r>
          </w:p>
        </w:tc>
      </w:tr>
      <w:tr w:rsidR="4B2E3B0B" w:rsidTr="4B2E3B0B" w14:paraId="7BEACA70">
        <w:trPr>
          <w:trHeight w:val="300"/>
        </w:trPr>
        <w:tc>
          <w:tcPr>
            <w:tcW w:w="3005" w:type="dxa"/>
            <w:tcMar/>
            <w:vAlign w:val="center"/>
          </w:tcPr>
          <w:p w:rsidR="4B2E3B0B" w:rsidP="4B2E3B0B" w:rsidRDefault="4B2E3B0B" w14:paraId="37ACB7CF" w14:textId="124ECF2C">
            <w:pPr>
              <w:spacing w:before="0" w:beforeAutospacing="off" w:after="0" w:afterAutospacing="off"/>
              <w:rPr>
                <w:sz w:val="22"/>
                <w:szCs w:val="22"/>
              </w:rPr>
            </w:pPr>
            <w:r w:rsidRPr="4B2E3B0B" w:rsidR="4B2E3B0B">
              <w:rPr>
                <w:sz w:val="22"/>
                <w:szCs w:val="22"/>
              </w:rPr>
              <w:t>Historique des quiz</w:t>
            </w:r>
          </w:p>
        </w:tc>
        <w:tc>
          <w:tcPr>
            <w:tcW w:w="3005" w:type="dxa"/>
            <w:tcMar/>
            <w:vAlign w:val="center"/>
          </w:tcPr>
          <w:p w:rsidR="4B2E3B0B" w:rsidP="4B2E3B0B" w:rsidRDefault="4B2E3B0B" w14:paraId="211232D2" w14:textId="778445A1">
            <w:pPr>
              <w:spacing w:before="0" w:beforeAutospacing="off" w:after="0" w:afterAutospacing="off"/>
              <w:rPr>
                <w:sz w:val="22"/>
                <w:szCs w:val="22"/>
              </w:rPr>
            </w:pPr>
            <w:r w:rsidRPr="4B2E3B0B" w:rsidR="4B2E3B0B">
              <w:rPr>
                <w:sz w:val="22"/>
                <w:szCs w:val="22"/>
              </w:rPr>
              <w:t>Consultation des activités</w:t>
            </w:r>
          </w:p>
        </w:tc>
        <w:tc>
          <w:tcPr>
            <w:tcW w:w="3005" w:type="dxa"/>
            <w:tcMar/>
            <w:vAlign w:val="center"/>
          </w:tcPr>
          <w:p w:rsidR="4B2E3B0B" w:rsidP="4B2E3B0B" w:rsidRDefault="4B2E3B0B" w14:paraId="3ACEBB14" w14:textId="2CFD68D1">
            <w:pPr>
              <w:spacing w:before="0" w:beforeAutospacing="off" w:after="0" w:afterAutospacing="off"/>
              <w:rPr>
                <w:sz w:val="22"/>
                <w:szCs w:val="22"/>
              </w:rPr>
            </w:pPr>
            <w:r w:rsidRPr="4B2E3B0B" w:rsidR="4B2E3B0B">
              <w:rPr>
                <w:sz w:val="22"/>
                <w:szCs w:val="22"/>
              </w:rPr>
              <w:t>2 ans</w:t>
            </w:r>
          </w:p>
        </w:tc>
      </w:tr>
      <w:tr w:rsidR="4B2E3B0B" w:rsidTr="4B2E3B0B" w14:paraId="3F3E4AAD">
        <w:trPr>
          <w:trHeight w:val="300"/>
        </w:trPr>
        <w:tc>
          <w:tcPr>
            <w:tcW w:w="3005" w:type="dxa"/>
            <w:tcMar/>
            <w:vAlign w:val="center"/>
          </w:tcPr>
          <w:p w:rsidR="4B2E3B0B" w:rsidP="4B2E3B0B" w:rsidRDefault="4B2E3B0B" w14:paraId="42FDC20B" w14:textId="5B1C7908">
            <w:pPr>
              <w:spacing w:before="0" w:beforeAutospacing="off" w:after="0" w:afterAutospacing="off"/>
              <w:rPr>
                <w:sz w:val="22"/>
                <w:szCs w:val="22"/>
              </w:rPr>
            </w:pPr>
            <w:r w:rsidRPr="4B2E3B0B" w:rsidR="4B2E3B0B">
              <w:rPr>
                <w:sz w:val="22"/>
                <w:szCs w:val="22"/>
              </w:rPr>
              <w:t>Journaux de connexion et logs d'audit</w:t>
            </w:r>
          </w:p>
        </w:tc>
        <w:tc>
          <w:tcPr>
            <w:tcW w:w="3005" w:type="dxa"/>
            <w:tcMar/>
            <w:vAlign w:val="center"/>
          </w:tcPr>
          <w:p w:rsidR="4B2E3B0B" w:rsidP="4B2E3B0B" w:rsidRDefault="4B2E3B0B" w14:paraId="3BF3F744" w14:textId="5F29DF16">
            <w:pPr>
              <w:spacing w:before="0" w:beforeAutospacing="off" w:after="0" w:afterAutospacing="off"/>
              <w:rPr>
                <w:sz w:val="22"/>
                <w:szCs w:val="22"/>
              </w:rPr>
            </w:pPr>
            <w:r w:rsidRPr="4B2E3B0B" w:rsidR="4B2E3B0B">
              <w:rPr>
                <w:sz w:val="22"/>
                <w:szCs w:val="22"/>
              </w:rPr>
              <w:t>Sécurité, traçabilité et détection d'incidents</w:t>
            </w:r>
          </w:p>
        </w:tc>
        <w:tc>
          <w:tcPr>
            <w:tcW w:w="3005" w:type="dxa"/>
            <w:tcMar/>
            <w:vAlign w:val="center"/>
          </w:tcPr>
          <w:p w:rsidR="4B2E3B0B" w:rsidP="4B2E3B0B" w:rsidRDefault="4B2E3B0B" w14:paraId="31E88367" w14:textId="346B9EC4">
            <w:pPr>
              <w:spacing w:before="0" w:beforeAutospacing="off" w:after="0" w:afterAutospacing="off"/>
              <w:rPr>
                <w:sz w:val="22"/>
                <w:szCs w:val="22"/>
              </w:rPr>
            </w:pPr>
            <w:r w:rsidRPr="4B2E3B0B" w:rsidR="4B2E3B0B">
              <w:rPr>
                <w:sz w:val="22"/>
                <w:szCs w:val="22"/>
              </w:rPr>
              <w:t>12 mois</w:t>
            </w:r>
          </w:p>
        </w:tc>
      </w:tr>
      <w:tr w:rsidR="4B2E3B0B" w:rsidTr="4B2E3B0B" w14:paraId="2E975819">
        <w:trPr>
          <w:trHeight w:val="300"/>
        </w:trPr>
        <w:tc>
          <w:tcPr>
            <w:tcW w:w="3005" w:type="dxa"/>
            <w:tcMar/>
            <w:vAlign w:val="center"/>
          </w:tcPr>
          <w:p w:rsidR="4B2E3B0B" w:rsidP="4B2E3B0B" w:rsidRDefault="4B2E3B0B" w14:paraId="39BAB11C" w14:textId="074C2EA5">
            <w:pPr>
              <w:spacing w:before="0" w:beforeAutospacing="off" w:after="0" w:afterAutospacing="off"/>
              <w:rPr>
                <w:sz w:val="22"/>
                <w:szCs w:val="22"/>
              </w:rPr>
            </w:pPr>
            <w:r w:rsidRPr="4B2E3B0B" w:rsidR="4B2E3B0B">
              <w:rPr>
                <w:sz w:val="22"/>
                <w:szCs w:val="22"/>
              </w:rPr>
              <w:t>Sauvegardes techniques</w:t>
            </w:r>
          </w:p>
        </w:tc>
        <w:tc>
          <w:tcPr>
            <w:tcW w:w="3005" w:type="dxa"/>
            <w:tcMar/>
            <w:vAlign w:val="center"/>
          </w:tcPr>
          <w:p w:rsidR="4B2E3B0B" w:rsidP="4B2E3B0B" w:rsidRDefault="4B2E3B0B" w14:paraId="3148E85D" w14:textId="7F1112AD">
            <w:pPr>
              <w:spacing w:before="0" w:beforeAutospacing="off" w:after="0" w:afterAutospacing="off"/>
              <w:rPr>
                <w:sz w:val="22"/>
                <w:szCs w:val="22"/>
              </w:rPr>
            </w:pPr>
            <w:r w:rsidRPr="4B2E3B0B" w:rsidR="4B2E3B0B">
              <w:rPr>
                <w:sz w:val="22"/>
                <w:szCs w:val="22"/>
              </w:rPr>
              <w:t>Reprise après incident</w:t>
            </w:r>
          </w:p>
        </w:tc>
        <w:tc>
          <w:tcPr>
            <w:tcW w:w="3005" w:type="dxa"/>
            <w:tcMar/>
            <w:vAlign w:val="center"/>
          </w:tcPr>
          <w:p w:rsidR="4B2E3B0B" w:rsidP="4B2E3B0B" w:rsidRDefault="4B2E3B0B" w14:paraId="0A5B8D33" w14:textId="624B31B6">
            <w:pPr>
              <w:spacing w:before="0" w:beforeAutospacing="off" w:after="0" w:afterAutospacing="off"/>
              <w:rPr>
                <w:sz w:val="22"/>
                <w:szCs w:val="22"/>
              </w:rPr>
            </w:pPr>
            <w:r w:rsidRPr="4B2E3B0B" w:rsidR="4B2E3B0B">
              <w:rPr>
                <w:sz w:val="22"/>
                <w:szCs w:val="22"/>
              </w:rPr>
              <w:t>90 jours</w:t>
            </w:r>
          </w:p>
        </w:tc>
      </w:tr>
    </w:tbl>
    <w:p w:rsidR="158E1EEA" w:rsidP="4B2E3B0B" w:rsidRDefault="158E1EEA" w14:paraId="09518E6B" w14:textId="567202F2">
      <w:pPr>
        <w:pStyle w:val="Heading1"/>
        <w:bidi w:val="0"/>
        <w:rPr>
          <w:rFonts w:ascii="Aptos" w:hAnsi="Aptos" w:eastAsia="Aptos" w:cs="Aptos"/>
          <w:noProof w:val="0"/>
          <w:sz w:val="24"/>
          <w:szCs w:val="24"/>
          <w:lang w:val="fr-FR"/>
        </w:rPr>
      </w:pPr>
      <w:r w:rsidRPr="4B2E3B0B" w:rsidR="158E1EEA">
        <w:rPr>
          <w:rFonts w:ascii="Aptos" w:hAnsi="Aptos" w:eastAsia="Aptos" w:cs="Aptos"/>
          <w:noProof w:val="0"/>
          <w:sz w:val="36"/>
          <w:szCs w:val="36"/>
          <w:lang w:val="fr-FR"/>
        </w:rPr>
        <w:t>2</w:t>
      </w:r>
      <w:r w:rsidRPr="4B2E3B0B" w:rsidR="158E1EEA">
        <w:rPr>
          <w:rFonts w:ascii="Aptos" w:hAnsi="Aptos" w:eastAsia="Aptos" w:cs="Aptos"/>
          <w:noProof w:val="0"/>
          <w:sz w:val="28"/>
          <w:szCs w:val="28"/>
          <w:lang w:val="fr-FR"/>
        </w:rPr>
        <w:t>. Base légale des traitements</w:t>
      </w:r>
    </w:p>
    <w:tbl>
      <w:tblPr>
        <w:tblStyle w:val="TableNormal"/>
        <w:bidiVisual w:val="0"/>
        <w:tblW w:w="0" w:type="auto"/>
        <w:tblLook w:val="06A0" w:firstRow="1" w:lastRow="0" w:firstColumn="1" w:lastColumn="0" w:noHBand="1" w:noVBand="1"/>
      </w:tblPr>
      <w:tblGrid>
        <w:gridCol w:w="4508"/>
        <w:gridCol w:w="4508"/>
      </w:tblGrid>
      <w:tr w:rsidR="4B2E3B0B" w:rsidTr="4B2E3B0B" w14:paraId="5F326938">
        <w:trPr>
          <w:trHeight w:val="300"/>
        </w:trPr>
        <w:tc>
          <w:tcPr>
            <w:tcW w:w="4508" w:type="dxa"/>
            <w:tcMar/>
            <w:vAlign w:val="center"/>
          </w:tcPr>
          <w:p w:rsidR="4B2E3B0B" w:rsidP="4B2E3B0B" w:rsidRDefault="4B2E3B0B" w14:paraId="17FB0B71" w14:textId="307D0D63">
            <w:pPr>
              <w:bidi w:val="0"/>
              <w:spacing w:before="0" w:beforeAutospacing="off" w:after="0" w:afterAutospacing="off"/>
              <w:jc w:val="center"/>
              <w:rPr>
                <w:b w:val="1"/>
                <w:bCs w:val="1"/>
                <w:sz w:val="18"/>
                <w:szCs w:val="18"/>
              </w:rPr>
            </w:pPr>
            <w:r w:rsidRPr="4B2E3B0B" w:rsidR="4B2E3B0B">
              <w:rPr>
                <w:b w:val="1"/>
                <w:bCs w:val="1"/>
                <w:sz w:val="20"/>
                <w:szCs w:val="20"/>
              </w:rPr>
              <w:t>Traitement</w:t>
            </w:r>
          </w:p>
        </w:tc>
        <w:tc>
          <w:tcPr>
            <w:tcW w:w="4508" w:type="dxa"/>
            <w:tcMar/>
            <w:vAlign w:val="center"/>
          </w:tcPr>
          <w:p w:rsidR="4B2E3B0B" w:rsidP="4B2E3B0B" w:rsidRDefault="4B2E3B0B" w14:paraId="2197C6F1" w14:textId="243908FB">
            <w:pPr>
              <w:bidi w:val="0"/>
              <w:spacing w:before="0" w:beforeAutospacing="off" w:after="0" w:afterAutospacing="off"/>
              <w:jc w:val="center"/>
              <w:rPr>
                <w:b w:val="1"/>
                <w:bCs w:val="1"/>
                <w:sz w:val="18"/>
                <w:szCs w:val="18"/>
              </w:rPr>
            </w:pPr>
            <w:r w:rsidRPr="4B2E3B0B" w:rsidR="4B2E3B0B">
              <w:rPr>
                <w:b w:val="1"/>
                <w:bCs w:val="1"/>
                <w:sz w:val="20"/>
                <w:szCs w:val="20"/>
              </w:rPr>
              <w:t>Base légale RGPD</w:t>
            </w:r>
          </w:p>
        </w:tc>
      </w:tr>
      <w:tr w:rsidR="4B2E3B0B" w:rsidTr="4B2E3B0B" w14:paraId="3DB12EA2">
        <w:trPr>
          <w:trHeight w:val="300"/>
        </w:trPr>
        <w:tc>
          <w:tcPr>
            <w:tcW w:w="4508" w:type="dxa"/>
            <w:tcMar/>
            <w:vAlign w:val="center"/>
          </w:tcPr>
          <w:p w:rsidR="4B2E3B0B" w:rsidP="4B2E3B0B" w:rsidRDefault="4B2E3B0B" w14:paraId="37D7EC70" w14:textId="73546503">
            <w:pPr>
              <w:bidi w:val="0"/>
              <w:spacing w:before="0" w:beforeAutospacing="off" w:after="0" w:afterAutospacing="off"/>
              <w:rPr>
                <w:sz w:val="18"/>
                <w:szCs w:val="18"/>
              </w:rPr>
            </w:pPr>
            <w:r w:rsidRPr="4B2E3B0B" w:rsidR="4B2E3B0B">
              <w:rPr>
                <w:sz w:val="20"/>
                <w:szCs w:val="20"/>
              </w:rPr>
              <w:t>Création et gestion du compte utilisateur</w:t>
            </w:r>
          </w:p>
        </w:tc>
        <w:tc>
          <w:tcPr>
            <w:tcW w:w="4508" w:type="dxa"/>
            <w:tcMar/>
            <w:vAlign w:val="center"/>
          </w:tcPr>
          <w:p w:rsidR="4B2E3B0B" w:rsidP="4B2E3B0B" w:rsidRDefault="4B2E3B0B" w14:paraId="72B51765" w14:textId="5DCA645D">
            <w:pPr>
              <w:bidi w:val="0"/>
              <w:spacing w:before="0" w:beforeAutospacing="off" w:after="0" w:afterAutospacing="off"/>
              <w:rPr>
                <w:sz w:val="18"/>
                <w:szCs w:val="18"/>
              </w:rPr>
            </w:pPr>
            <w:r w:rsidRPr="4B2E3B0B" w:rsidR="4B2E3B0B">
              <w:rPr>
                <w:sz w:val="20"/>
                <w:szCs w:val="20"/>
              </w:rPr>
              <w:t>Exécution du contrat (article 6.1.b RGPD)</w:t>
            </w:r>
          </w:p>
        </w:tc>
      </w:tr>
      <w:tr w:rsidR="4B2E3B0B" w:rsidTr="4B2E3B0B" w14:paraId="378C4D32">
        <w:trPr>
          <w:trHeight w:val="300"/>
        </w:trPr>
        <w:tc>
          <w:tcPr>
            <w:tcW w:w="4508" w:type="dxa"/>
            <w:tcMar/>
            <w:vAlign w:val="center"/>
          </w:tcPr>
          <w:p w:rsidR="4B2E3B0B" w:rsidP="4B2E3B0B" w:rsidRDefault="4B2E3B0B" w14:paraId="5392860C" w14:textId="382326ED">
            <w:pPr>
              <w:bidi w:val="0"/>
              <w:spacing w:before="0" w:beforeAutospacing="off" w:after="0" w:afterAutospacing="off"/>
              <w:rPr>
                <w:sz w:val="18"/>
                <w:szCs w:val="18"/>
              </w:rPr>
            </w:pPr>
            <w:r w:rsidRPr="4B2E3B0B" w:rsidR="4B2E3B0B">
              <w:rPr>
                <w:sz w:val="20"/>
                <w:szCs w:val="20"/>
              </w:rPr>
              <w:t>Authentification et sécurisation de la plateforme</w:t>
            </w:r>
          </w:p>
        </w:tc>
        <w:tc>
          <w:tcPr>
            <w:tcW w:w="4508" w:type="dxa"/>
            <w:tcMar/>
            <w:vAlign w:val="center"/>
          </w:tcPr>
          <w:p w:rsidR="4B2E3B0B" w:rsidP="4B2E3B0B" w:rsidRDefault="4B2E3B0B" w14:paraId="65F75EEF" w14:textId="3E6A4B2F">
            <w:pPr>
              <w:bidi w:val="0"/>
              <w:spacing w:before="0" w:beforeAutospacing="off" w:after="0" w:afterAutospacing="off"/>
              <w:rPr>
                <w:sz w:val="18"/>
                <w:szCs w:val="18"/>
              </w:rPr>
            </w:pPr>
            <w:r w:rsidRPr="4B2E3B0B" w:rsidR="4B2E3B0B">
              <w:rPr>
                <w:sz w:val="20"/>
                <w:szCs w:val="20"/>
              </w:rPr>
              <w:t>Intérêt légitime (article 6.1.f RGPD)</w:t>
            </w:r>
          </w:p>
        </w:tc>
      </w:tr>
      <w:tr w:rsidR="4B2E3B0B" w:rsidTr="4B2E3B0B" w14:paraId="392ED16D">
        <w:trPr>
          <w:trHeight w:val="300"/>
        </w:trPr>
        <w:tc>
          <w:tcPr>
            <w:tcW w:w="4508" w:type="dxa"/>
            <w:tcMar/>
            <w:vAlign w:val="center"/>
          </w:tcPr>
          <w:p w:rsidR="4B2E3B0B" w:rsidP="4B2E3B0B" w:rsidRDefault="4B2E3B0B" w14:paraId="2981D684" w14:textId="03486674">
            <w:pPr>
              <w:bidi w:val="0"/>
              <w:spacing w:before="0" w:beforeAutospacing="off" w:after="0" w:afterAutospacing="off"/>
              <w:rPr>
                <w:sz w:val="18"/>
                <w:szCs w:val="18"/>
              </w:rPr>
            </w:pPr>
            <w:r w:rsidRPr="4B2E3B0B" w:rsidR="4B2E3B0B">
              <w:rPr>
                <w:sz w:val="20"/>
                <w:szCs w:val="20"/>
              </w:rPr>
              <w:t>Génération de quiz et de contenus pédagogiques à partir des documents importés</w:t>
            </w:r>
          </w:p>
        </w:tc>
        <w:tc>
          <w:tcPr>
            <w:tcW w:w="4508" w:type="dxa"/>
            <w:tcMar/>
            <w:vAlign w:val="center"/>
          </w:tcPr>
          <w:p w:rsidR="4B2E3B0B" w:rsidP="4B2E3B0B" w:rsidRDefault="4B2E3B0B" w14:paraId="566214B8" w14:textId="70E61EE8">
            <w:pPr>
              <w:bidi w:val="0"/>
              <w:spacing w:before="0" w:beforeAutospacing="off" w:after="0" w:afterAutospacing="off"/>
              <w:rPr>
                <w:sz w:val="18"/>
                <w:szCs w:val="18"/>
              </w:rPr>
            </w:pPr>
            <w:r w:rsidRPr="4B2E3B0B" w:rsidR="4B2E3B0B">
              <w:rPr>
                <w:sz w:val="20"/>
                <w:szCs w:val="20"/>
              </w:rPr>
              <w:t>Exécution du contrat</w:t>
            </w:r>
          </w:p>
        </w:tc>
      </w:tr>
      <w:tr w:rsidR="4B2E3B0B" w:rsidTr="4B2E3B0B" w14:paraId="4E2F2D87">
        <w:trPr>
          <w:trHeight w:val="300"/>
        </w:trPr>
        <w:tc>
          <w:tcPr>
            <w:tcW w:w="4508" w:type="dxa"/>
            <w:tcMar/>
            <w:vAlign w:val="center"/>
          </w:tcPr>
          <w:p w:rsidR="4B2E3B0B" w:rsidP="4B2E3B0B" w:rsidRDefault="4B2E3B0B" w14:paraId="51FB19B6" w14:textId="5ED8A438">
            <w:pPr>
              <w:bidi w:val="0"/>
              <w:spacing w:before="0" w:beforeAutospacing="off" w:after="0" w:afterAutospacing="off"/>
              <w:rPr>
                <w:sz w:val="18"/>
                <w:szCs w:val="18"/>
              </w:rPr>
            </w:pPr>
            <w:r w:rsidRPr="4B2E3B0B" w:rsidR="4B2E3B0B">
              <w:rPr>
                <w:sz w:val="20"/>
                <w:szCs w:val="20"/>
              </w:rPr>
              <w:t>Conservation des logs d'audit</w:t>
            </w:r>
          </w:p>
        </w:tc>
        <w:tc>
          <w:tcPr>
            <w:tcW w:w="4508" w:type="dxa"/>
            <w:tcMar/>
            <w:vAlign w:val="center"/>
          </w:tcPr>
          <w:p w:rsidR="4B2E3B0B" w:rsidP="4B2E3B0B" w:rsidRDefault="4B2E3B0B" w14:paraId="5DA2914D" w14:textId="5C9C8295">
            <w:pPr>
              <w:bidi w:val="0"/>
              <w:spacing w:before="0" w:beforeAutospacing="off" w:after="0" w:afterAutospacing="off"/>
              <w:rPr>
                <w:sz w:val="18"/>
                <w:szCs w:val="18"/>
              </w:rPr>
            </w:pPr>
            <w:r w:rsidRPr="4B2E3B0B" w:rsidR="4B2E3B0B">
              <w:rPr>
                <w:sz w:val="20"/>
                <w:szCs w:val="20"/>
              </w:rPr>
              <w:t>Intérêt légitime (sécurité et traçabilité)</w:t>
            </w:r>
          </w:p>
        </w:tc>
      </w:tr>
      <w:tr w:rsidR="4B2E3B0B" w:rsidTr="4B2E3B0B" w14:paraId="521A2576">
        <w:trPr>
          <w:trHeight w:val="300"/>
        </w:trPr>
        <w:tc>
          <w:tcPr>
            <w:tcW w:w="4508" w:type="dxa"/>
            <w:tcMar/>
            <w:vAlign w:val="center"/>
          </w:tcPr>
          <w:p w:rsidR="4B2E3B0B" w:rsidP="4B2E3B0B" w:rsidRDefault="4B2E3B0B" w14:paraId="48B97019" w14:textId="31EB7DF7">
            <w:pPr>
              <w:bidi w:val="0"/>
              <w:spacing w:before="0" w:beforeAutospacing="off" w:after="0" w:afterAutospacing="off"/>
              <w:rPr>
                <w:sz w:val="18"/>
                <w:szCs w:val="18"/>
              </w:rPr>
            </w:pPr>
            <w:r w:rsidRPr="4B2E3B0B" w:rsidR="4B2E3B0B">
              <w:rPr>
                <w:sz w:val="20"/>
                <w:szCs w:val="20"/>
              </w:rPr>
              <w:t>Sauvegardes techniques</w:t>
            </w:r>
          </w:p>
        </w:tc>
        <w:tc>
          <w:tcPr>
            <w:tcW w:w="4508" w:type="dxa"/>
            <w:tcMar/>
            <w:vAlign w:val="center"/>
          </w:tcPr>
          <w:p w:rsidR="4B2E3B0B" w:rsidP="4B2E3B0B" w:rsidRDefault="4B2E3B0B" w14:paraId="5EEA027D" w14:textId="09042555">
            <w:pPr>
              <w:bidi w:val="0"/>
              <w:spacing w:before="0" w:beforeAutospacing="off" w:after="0" w:afterAutospacing="off"/>
              <w:rPr>
                <w:sz w:val="18"/>
                <w:szCs w:val="18"/>
              </w:rPr>
            </w:pPr>
            <w:r w:rsidRPr="4B2E3B0B" w:rsidR="4B2E3B0B">
              <w:rPr>
                <w:sz w:val="20"/>
                <w:szCs w:val="20"/>
              </w:rPr>
              <w:t>Intérêt légitime (continuité de service)</w:t>
            </w:r>
          </w:p>
        </w:tc>
      </w:tr>
      <w:tr w:rsidR="4B2E3B0B" w:rsidTr="4B2E3B0B" w14:paraId="390CB056">
        <w:trPr>
          <w:trHeight w:val="300"/>
        </w:trPr>
        <w:tc>
          <w:tcPr>
            <w:tcW w:w="4508" w:type="dxa"/>
            <w:tcMar/>
            <w:vAlign w:val="center"/>
          </w:tcPr>
          <w:p w:rsidR="4B2E3B0B" w:rsidP="4B2E3B0B" w:rsidRDefault="4B2E3B0B" w14:paraId="57476B3D" w14:textId="29633AA4">
            <w:pPr>
              <w:bidi w:val="0"/>
              <w:spacing w:before="0" w:beforeAutospacing="off" w:after="0" w:afterAutospacing="off"/>
              <w:rPr>
                <w:sz w:val="18"/>
                <w:szCs w:val="18"/>
              </w:rPr>
            </w:pPr>
            <w:r w:rsidRPr="4B2E3B0B" w:rsidR="4B2E3B0B">
              <w:rPr>
                <w:sz w:val="20"/>
                <w:szCs w:val="20"/>
              </w:rPr>
              <w:t>Communications facultatives (si applicables)</w:t>
            </w:r>
          </w:p>
        </w:tc>
        <w:tc>
          <w:tcPr>
            <w:tcW w:w="4508" w:type="dxa"/>
            <w:tcMar/>
            <w:vAlign w:val="center"/>
          </w:tcPr>
          <w:p w:rsidR="4B2E3B0B" w:rsidP="4B2E3B0B" w:rsidRDefault="4B2E3B0B" w14:paraId="214B443E" w14:textId="697ED6CE">
            <w:pPr>
              <w:bidi w:val="0"/>
              <w:spacing w:before="0" w:beforeAutospacing="off" w:after="0" w:afterAutospacing="off"/>
              <w:rPr>
                <w:sz w:val="18"/>
                <w:szCs w:val="18"/>
              </w:rPr>
            </w:pPr>
            <w:r w:rsidRPr="4B2E3B0B" w:rsidR="4B2E3B0B">
              <w:rPr>
                <w:sz w:val="20"/>
                <w:szCs w:val="20"/>
              </w:rPr>
              <w:t>Consentement (article 6.1.a RGPD)</w:t>
            </w:r>
          </w:p>
        </w:tc>
      </w:tr>
    </w:tbl>
    <w:p w:rsidR="4B2E3B0B" w:rsidP="4B2E3B0B" w:rsidRDefault="4B2E3B0B" w14:paraId="2117A90E" w14:textId="0D1604D9">
      <w:pPr>
        <w:bidi w:val="0"/>
        <w:rPr>
          <w:sz w:val="20"/>
          <w:szCs w:val="20"/>
        </w:rPr>
      </w:pPr>
    </w:p>
    <w:p w:rsidR="158E1EEA" w:rsidP="4B2E3B0B" w:rsidRDefault="158E1EEA" w14:paraId="558FEED9" w14:textId="14D5DC56">
      <w:pPr>
        <w:pStyle w:val="Heading1"/>
        <w:bidi w:val="0"/>
        <w:rPr>
          <w:rFonts w:ascii="Aptos" w:hAnsi="Aptos" w:eastAsia="Aptos" w:cs="Aptos"/>
          <w:noProof w:val="0"/>
          <w:sz w:val="24"/>
          <w:szCs w:val="24"/>
          <w:lang w:val="fr-FR"/>
        </w:rPr>
      </w:pPr>
      <w:r w:rsidRPr="4B2E3B0B" w:rsidR="158E1EEA">
        <w:rPr>
          <w:rFonts w:ascii="Aptos" w:hAnsi="Aptos" w:eastAsia="Aptos" w:cs="Aptos"/>
          <w:noProof w:val="0"/>
          <w:sz w:val="28"/>
          <w:szCs w:val="28"/>
          <w:lang w:val="fr-FR"/>
        </w:rPr>
        <w:t>3. Modalités de suppression des données (Article 17 RGPD)</w:t>
      </w:r>
    </w:p>
    <w:p w:rsidR="158E1EEA" w:rsidP="4B2E3B0B" w:rsidRDefault="158E1EEA" w14:paraId="1E4B3144" w14:textId="48FE3001">
      <w:pPr>
        <w:bidi w:val="0"/>
        <w:rPr>
          <w:rFonts w:ascii="Aptos" w:hAnsi="Aptos" w:eastAsia="Aptos" w:cs="Aptos"/>
          <w:noProof w:val="0"/>
          <w:sz w:val="20"/>
          <w:szCs w:val="20"/>
          <w:lang w:val="fr-FR"/>
        </w:rPr>
      </w:pPr>
      <w:r w:rsidRPr="4B2E3B0B" w:rsidR="158E1EEA">
        <w:rPr>
          <w:rFonts w:ascii="Aptos" w:hAnsi="Aptos" w:eastAsia="Aptos" w:cs="Aptos"/>
          <w:noProof w:val="0"/>
          <w:sz w:val="22"/>
          <w:szCs w:val="22"/>
          <w:lang w:val="fr-FR"/>
        </w:rPr>
        <w:t>Conformément à l'article 17 du RGPD, tout utilisateur peut demander l'effacement de ses données personnelles lorsque les conditions prévues par la réglementation sont remplies.</w:t>
      </w:r>
    </w:p>
    <w:p w:rsidR="158E1EEA" w:rsidP="4B2E3B0B" w:rsidRDefault="158E1EEA" w14:paraId="0B336DBD" w14:textId="4EA45F18">
      <w:pPr>
        <w:bidi w:val="0"/>
        <w:rPr>
          <w:rFonts w:ascii="Aptos" w:hAnsi="Aptos" w:eastAsia="Aptos" w:cs="Aptos"/>
          <w:noProof w:val="0"/>
          <w:sz w:val="20"/>
          <w:szCs w:val="20"/>
          <w:lang w:val="fr-FR"/>
        </w:rPr>
      </w:pPr>
      <w:r w:rsidRPr="4B2E3B0B" w:rsidR="158E1EEA">
        <w:rPr>
          <w:rFonts w:ascii="Aptos" w:hAnsi="Aptos" w:eastAsia="Aptos" w:cs="Aptos"/>
          <w:noProof w:val="0"/>
          <w:sz w:val="22"/>
          <w:szCs w:val="22"/>
          <w:lang w:val="fr-FR"/>
        </w:rPr>
        <w:t>À réception d'une demande valide :</w:t>
      </w:r>
    </w:p>
    <w:p w:rsidR="158E1EEA" w:rsidP="4B2E3B0B" w:rsidRDefault="158E1EEA" w14:paraId="4960831E" w14:textId="14FF9E24">
      <w:pPr>
        <w:pStyle w:val="ListParagraph"/>
        <w:numPr>
          <w:ilvl w:val="0"/>
          <w:numId w:val="1"/>
        </w:numPr>
        <w:bidi w:val="0"/>
        <w:spacing w:before="0" w:beforeAutospacing="off" w:after="0" w:afterAutospacing="off"/>
        <w:rPr>
          <w:rFonts w:ascii="Aptos" w:hAnsi="Aptos" w:eastAsia="Aptos" w:cs="Aptos"/>
          <w:noProof w:val="0"/>
          <w:sz w:val="22"/>
          <w:szCs w:val="22"/>
          <w:lang w:val="fr-FR"/>
        </w:rPr>
      </w:pPr>
      <w:r w:rsidRPr="4B2E3B0B" w:rsidR="158E1EEA">
        <w:rPr>
          <w:rFonts w:ascii="Aptos" w:hAnsi="Aptos" w:eastAsia="Aptos" w:cs="Aptos"/>
          <w:noProof w:val="0"/>
          <w:sz w:val="22"/>
          <w:szCs w:val="22"/>
          <w:lang w:val="fr-FR"/>
        </w:rPr>
        <w:t xml:space="preserve">les données du compte sont supprimées des systèmes actifs ; </w:t>
      </w:r>
    </w:p>
    <w:p w:rsidR="158E1EEA" w:rsidP="4B2E3B0B" w:rsidRDefault="158E1EEA" w14:paraId="09217033" w14:textId="3628963C">
      <w:pPr>
        <w:pStyle w:val="ListParagraph"/>
        <w:numPr>
          <w:ilvl w:val="0"/>
          <w:numId w:val="1"/>
        </w:numPr>
        <w:bidi w:val="0"/>
        <w:spacing w:before="0" w:beforeAutospacing="off" w:after="0" w:afterAutospacing="off"/>
        <w:rPr>
          <w:rFonts w:ascii="Aptos" w:hAnsi="Aptos" w:eastAsia="Aptos" w:cs="Aptos"/>
          <w:noProof w:val="0"/>
          <w:sz w:val="22"/>
          <w:szCs w:val="22"/>
          <w:lang w:val="fr-FR"/>
        </w:rPr>
      </w:pPr>
      <w:r w:rsidRPr="4B2E3B0B" w:rsidR="158E1EEA">
        <w:rPr>
          <w:rFonts w:ascii="Aptos" w:hAnsi="Aptos" w:eastAsia="Aptos" w:cs="Aptos"/>
          <w:noProof w:val="0"/>
          <w:sz w:val="22"/>
          <w:szCs w:val="22"/>
          <w:lang w:val="fr-FR"/>
        </w:rPr>
        <w:t xml:space="preserve">les documents importés, quiz générés, réponses et historiques associés sont supprimés ; </w:t>
      </w:r>
    </w:p>
    <w:p w:rsidR="158E1EEA" w:rsidP="4B2E3B0B" w:rsidRDefault="158E1EEA" w14:paraId="6EC88DA8" w14:textId="544BDCEC">
      <w:pPr>
        <w:pStyle w:val="ListParagraph"/>
        <w:numPr>
          <w:ilvl w:val="0"/>
          <w:numId w:val="1"/>
        </w:numPr>
        <w:bidi w:val="0"/>
        <w:spacing w:before="0" w:beforeAutospacing="off" w:after="0" w:afterAutospacing="off"/>
        <w:rPr>
          <w:rFonts w:ascii="Aptos" w:hAnsi="Aptos" w:eastAsia="Aptos" w:cs="Aptos"/>
          <w:noProof w:val="0"/>
          <w:sz w:val="22"/>
          <w:szCs w:val="22"/>
          <w:lang w:val="fr-FR"/>
        </w:rPr>
      </w:pPr>
      <w:r w:rsidRPr="4B2E3B0B" w:rsidR="158E1EEA">
        <w:rPr>
          <w:rFonts w:ascii="Aptos" w:hAnsi="Aptos" w:eastAsia="Aptos" w:cs="Aptos"/>
          <w:noProof w:val="0"/>
          <w:sz w:val="22"/>
          <w:szCs w:val="22"/>
          <w:lang w:val="fr-FR"/>
        </w:rPr>
        <w:t xml:space="preserve">les jetons d'authentification sont immédiatement révoqués ; </w:t>
      </w:r>
    </w:p>
    <w:p w:rsidR="158E1EEA" w:rsidP="4B2E3B0B" w:rsidRDefault="158E1EEA" w14:paraId="106A18CC" w14:textId="17C8D8C3">
      <w:pPr>
        <w:pStyle w:val="ListParagraph"/>
        <w:numPr>
          <w:ilvl w:val="0"/>
          <w:numId w:val="1"/>
        </w:numPr>
        <w:bidi w:val="0"/>
        <w:spacing w:before="0" w:beforeAutospacing="off" w:after="0" w:afterAutospacing="off"/>
        <w:rPr>
          <w:rFonts w:ascii="Aptos" w:hAnsi="Aptos" w:eastAsia="Aptos" w:cs="Aptos"/>
          <w:noProof w:val="0"/>
          <w:sz w:val="22"/>
          <w:szCs w:val="22"/>
          <w:lang w:val="fr-FR"/>
        </w:rPr>
      </w:pPr>
      <w:r w:rsidRPr="4B2E3B0B" w:rsidR="158E1EEA">
        <w:rPr>
          <w:rFonts w:ascii="Aptos" w:hAnsi="Aptos" w:eastAsia="Aptos" w:cs="Aptos"/>
          <w:noProof w:val="0"/>
          <w:sz w:val="22"/>
          <w:szCs w:val="22"/>
          <w:lang w:val="fr-FR"/>
        </w:rPr>
        <w:t xml:space="preserve">les données encore présentes dans les sauvegardes sont supprimées automatiquement à l'issue de leur cycle de rétention (90 jours maximum) ; </w:t>
      </w:r>
    </w:p>
    <w:p w:rsidR="158E1EEA" w:rsidP="4B2E3B0B" w:rsidRDefault="158E1EEA" w14:paraId="6B4F8A8C" w14:textId="33862844">
      <w:pPr>
        <w:pStyle w:val="ListParagraph"/>
        <w:numPr>
          <w:ilvl w:val="0"/>
          <w:numId w:val="1"/>
        </w:numPr>
        <w:bidi w:val="0"/>
        <w:spacing w:before="0" w:beforeAutospacing="off" w:after="0" w:afterAutospacing="off"/>
        <w:rPr>
          <w:rFonts w:ascii="Aptos" w:hAnsi="Aptos" w:eastAsia="Aptos" w:cs="Aptos"/>
          <w:noProof w:val="0"/>
          <w:sz w:val="22"/>
          <w:szCs w:val="22"/>
          <w:lang w:val="fr-FR"/>
        </w:rPr>
      </w:pPr>
      <w:r w:rsidRPr="4B2E3B0B" w:rsidR="158E1EEA">
        <w:rPr>
          <w:rFonts w:ascii="Aptos" w:hAnsi="Aptos" w:eastAsia="Aptos" w:cs="Aptos"/>
          <w:noProof w:val="0"/>
          <w:sz w:val="22"/>
          <w:szCs w:val="22"/>
          <w:lang w:val="fr-FR"/>
        </w:rPr>
        <w:t xml:space="preserve">les journaux d'audit sont conservés uniquement lorsque leur maintien est nécessaire pour satisfaire une obligation légale ou assurer la sécurité du système. </w:t>
      </w:r>
    </w:p>
    <w:p w:rsidR="158E1EEA" w:rsidP="4B2E3B0B" w:rsidRDefault="158E1EEA" w14:paraId="34E82EE2" w14:textId="06E7DDA5">
      <w:pPr>
        <w:bidi w:val="0"/>
        <w:rPr>
          <w:rFonts w:ascii="Aptos" w:hAnsi="Aptos" w:eastAsia="Aptos" w:cs="Aptos"/>
          <w:noProof w:val="0"/>
          <w:sz w:val="20"/>
          <w:szCs w:val="20"/>
          <w:lang w:val="fr-FR"/>
        </w:rPr>
      </w:pPr>
      <w:r w:rsidRPr="4B2E3B0B" w:rsidR="158E1EEA">
        <w:rPr>
          <w:rFonts w:ascii="Aptos" w:hAnsi="Aptos" w:eastAsia="Aptos" w:cs="Aptos"/>
          <w:noProof w:val="0"/>
          <w:sz w:val="22"/>
          <w:szCs w:val="22"/>
          <w:lang w:val="fr-FR"/>
        </w:rPr>
        <w:t>Les demandes d'accès (article 15), de suppression (article 17) et de portabilité (article 20) sont traitées dans les délais prévus par le RGPD et les données exportables sont fournies dans un format structuré et lisible par machine (JSON ou CSV).</w:t>
      </w:r>
    </w:p>
    <w:p w:rsidR="4B2E3B0B" w:rsidP="4B2E3B0B" w:rsidRDefault="4B2E3B0B" w14:paraId="71C6F669" w14:textId="135B19A2">
      <w:pPr>
        <w:rPr>
          <w:b w:val="1"/>
          <w:bCs w:val="1"/>
          <w:sz w:val="36"/>
          <w:szCs w:val="36"/>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6e63ca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2EBE52"/>
    <w:rsid w:val="14153AC4"/>
    <w:rsid w:val="158E1EEA"/>
    <w:rsid w:val="4B2E3B0B"/>
    <w:rsid w:val="517417E7"/>
    <w:rsid w:val="5C2EBE52"/>
    <w:rsid w:val="714A60B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DCC85"/>
  <w15:chartTrackingRefBased/>
  <w15:docId w15:val="{99418312-0EF4-4B4E-AFAA-9D9730C8E39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B2E3B0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B2E3B0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B2E3B0B"/>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4749456cc9f4af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2026-07-01T11:06:46.3209346Z</dcterms:created>
  <dcterms:modified xsi:type="dcterms:W3CDTF">2026-07-01T11:10:23.4356151Z</dcterms:modified>
  <dc:creator>Sonia ABBAD</dc:creator>
  <lastModifiedBy>Sonia ABBAD</lastModifiedBy>
</coreProperties>
</file>