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160"/>
        <w:jc w:val="center"/>
      </w:pPr>
      <w:r>
        <w:rPr>
          <w:b/>
          <w:bCs/>
          <w:color w:val="2F5496"/>
          <w:sz w:val="40"/>
          <w:szCs w:val="40"/>
        </w:rPr>
        <w:t xml:space="preserve">DOKUMEN ANALISIS KEBUTUHAN</w:t>
      </w:r>
    </w:p>
    <w:p>
      <w:pPr>
        <w:spacing w:after="500"/>
        <w:jc w:val="center"/>
      </w:pPr>
      <w:r>
        <w:rPr>
          <w:b/>
          <w:bCs/>
          <w:color w:val="2F5496"/>
          <w:sz w:val="30"/>
          <w:szCs w:val="30"/>
        </w:rPr>
        <w:t xml:space="preserve">&amp; Rekomendasi Teknologi Website Dokumentasi KKN</w:t>
      </w:r>
    </w:p>
    <w:p>
      <w:pPr>
        <w:spacing w:after="100"/>
        <w:jc w:val="center"/>
      </w:pPr>
      <w:r>
        <w:rPr>
          <w:i/>
          <w:iCs/>
          <w:sz w:val="24"/>
          <w:szCs w:val="24"/>
        </w:rPr>
        <w:t xml:space="preserve">Website Dokumentasi, Program Kerja &amp; Profil Desa</w:t>
      </w:r>
    </w:p>
    <w:p>
      <w:pPr>
        <w:spacing w:after="1600"/>
        <w:jc w:val="center"/>
      </w:pPr>
      <w:r>
        <w:rPr>
          <w:i/>
          <w:iCs/>
          <w:sz w:val="24"/>
          <w:szCs w:val="24"/>
        </w:rPr>
        <w:t xml:space="preserve">Tim KKN Kalipakel 120 — UIN</w:t>
      </w:r>
    </w:p>
    <w:p>
      <w:pPr>
        <w:jc w:val="center"/>
      </w:pPr>
      <w:r>
        <w:rPr>
          <w:color w:val="666666"/>
          <w:sz w:val="20"/>
          <w:szCs w:val="20"/>
        </w:rPr>
        <w:t xml:space="preserve">Disusun sebagai acuan tahap pengembangan (development)</w:t>
      </w:r>
    </w:p>
    <w:p>
      <w:pPr>
        <w:spacing w:after="2000"/>
        <w:jc w:val="center"/>
      </w:pPr>
      <w:r>
        <w:rPr>
          <w:color w:val="666666"/>
          <w:sz w:val="20"/>
          <w:szCs w:val="20"/>
        </w:rPr>
        <w:t xml:space="preserve">Juli 2026</w:t>
      </w:r>
    </w:p>
    <w:p>
      <w:r>
        <w:br w:type="page"/>
      </w:r>
    </w:p>
    <w:p>
      <w:pPr>
        <w:pStyle w:val="Heading1"/>
        <w:spacing w:after="160" w:before="320"/>
      </w:pPr>
      <w:r>
        <w:t xml:space="preserve">Daftar Isi</w:t>
      </w:r>
    </w:p>
    <w:sdt>
      <w:sdtPr>
        <w:alias w:val="Daftar Isi"/>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t xml:space="preserve">1. Latar Belakang &amp; Tujuan</w:t>
      </w:r>
    </w:p>
    <w:p>
      <w:pPr>
        <w:spacing w:after="160"/>
      </w:pPr>
      <w:r>
        <w:t xml:space="preserve">Dalam rangka pelaksanaan Kuliah Kerja Nyata (KKN), tim membutuhkan media digital untuk mendokumentasikan seluruh rangkaian kegiatan, program kerja (proker), dan profil lokasi pengabdian secara terbuka dan dapat diakses publik. Dokumen ini disusun sebagai hasil analisis kebutuhan (requirement analysis) sekaligus rekomendasi teknis, agar proses development website dapat langsung dieksekusi tanpa perlu menimbang ulang pilihan teknologi dari awal.</w:t>
      </w:r>
    </w:p>
    <w:p>
      <w:pPr>
        <w:spacing w:after="80"/>
      </w:pPr>
      <w:r>
        <w:rPr>
          <w:b/>
          <w:bCs/>
        </w:rPr>
        <w:t xml:space="preserve">Jenis produk: </w:t>
      </w:r>
      <w:r>
        <w:t xml:space="preserve">Website informasi &amp; dokumentasi (bukan aplikasi transaksional)</w:t>
      </w:r>
    </w:p>
    <w:p>
      <w:pPr>
        <w:spacing w:after="80"/>
      </w:pPr>
      <w:r>
        <w:rPr>
          <w:b/>
          <w:bCs/>
        </w:rPr>
        <w:t xml:space="preserve">Target pengguna: </w:t>
      </w:r>
      <w:r>
        <w:t xml:space="preserve">Dosen Pembimbing Lapangan (DPL), LPPM/kampus, warga &amp; perangkat desa, serta anggota tim KKN sendiri</w:t>
      </w:r>
    </w:p>
    <w:p>
      <w:pPr>
        <w:spacing w:after="80"/>
      </w:pPr>
      <w:r>
        <w:rPr>
          <w:b/>
          <w:bCs/>
        </w:rPr>
        <w:t xml:space="preserve">Durasi pemakaian aktif: </w:t>
      </w:r>
      <w:r>
        <w:t xml:space="preserve">Selama masa KKN berlangsung, berpotensi tetap online sebagai arsip/portofolio setelahnya</w:t>
      </w:r>
    </w:p>
    <w:p>
      <w:pPr>
        <w:pStyle w:val="Heading2"/>
        <w:spacing w:after="120" w:before="240"/>
      </w:pPr>
      <w:r>
        <w:t xml:space="preserve">1.1 Tujuan</w:t>
      </w:r>
    </w:p>
    <w:p>
      <w:pPr>
        <w:pStyle w:val="ListParagraph"/>
        <w:numPr>
          <w:ilvl w:val="0"/>
          <w:numId w:val="2"/>
        </w:numPr>
        <w:spacing w:after="80"/>
      </w:pPr>
      <w:r>
        <w:rPr>
          <w:b w:val="false"/>
          <w:bCs w:val="false"/>
        </w:rPr>
        <w:t xml:space="preserve">Mendokumentasikan program kerja: rencana vs realisasi</w:t>
      </w:r>
    </w:p>
    <w:p>
      <w:pPr>
        <w:pStyle w:val="ListParagraph"/>
        <w:numPr>
          <w:ilvl w:val="0"/>
          <w:numId w:val="2"/>
        </w:numPr>
        <w:spacing w:after="80"/>
      </w:pPr>
      <w:r>
        <w:rPr>
          <w:b w:val="false"/>
          <w:bCs w:val="false"/>
        </w:rPr>
        <w:t xml:space="preserve">Menampilkan aktivitas &amp; dokumentasi kegiatan secara kronologis</w:t>
      </w:r>
    </w:p>
    <w:p>
      <w:pPr>
        <w:pStyle w:val="ListParagraph"/>
        <w:numPr>
          <w:ilvl w:val="0"/>
          <w:numId w:val="2"/>
        </w:numPr>
        <w:spacing w:after="80"/>
      </w:pPr>
      <w:r>
        <w:rPr>
          <w:b w:val="false"/>
          <w:bCs w:val="false"/>
        </w:rPr>
        <w:t xml:space="preserve">Menampilkan profil desa sebagai konteks lokasi pengabdian</w:t>
      </w:r>
    </w:p>
    <w:p>
      <w:pPr>
        <w:pStyle w:val="ListParagraph"/>
        <w:numPr>
          <w:ilvl w:val="0"/>
          <w:numId w:val="2"/>
        </w:numPr>
        <w:spacing w:after="80"/>
      </w:pPr>
      <w:r>
        <w:rPr>
          <w:b w:val="false"/>
          <w:bCs w:val="false"/>
        </w:rPr>
        <w:t xml:space="preserve">Menjadi bukti kinerja untuk penilaian akhir KKN</w:t>
      </w:r>
    </w:p>
    <w:p>
      <w:pPr>
        <w:pStyle w:val="ListParagraph"/>
        <w:numPr>
          <w:ilvl w:val="0"/>
          <w:numId w:val="2"/>
        </w:numPr>
        <w:spacing w:after="80"/>
      </w:pPr>
      <w:r>
        <w:rPr>
          <w:b w:val="false"/>
          <w:bCs w:val="false"/>
        </w:rPr>
        <w:t xml:space="preserve">Menjadi portofolio teknis bagi anggota tim (khususnya mahasiswa informatika)</w:t>
      </w:r>
    </w:p>
    <w:p>
      <w:pPr>
        <w:pStyle w:val="Heading1"/>
        <w:spacing w:after="160" w:before="320"/>
      </w:pPr>
      <w:r>
        <w:t xml:space="preserve">2. Ruang Lingkup</w:t>
      </w:r>
    </w:p>
    <w:p>
      <w:pPr>
        <w:spacing w:after="160"/>
      </w:pPr>
      <w:r>
        <w:t xml:space="preserve">Website bersifat informasional dan berorientasi konten (content-driven), bukan aplikasi dengan proses bisnis kompleks (tanpa transaksi pembayaran, tanpa akun pengguna publik, tanpa proses approval berlapis). Sifat ini menjadi dasar utama seluruh rekomendasi arsitektur pada Bab 5.</w:t>
      </w:r>
    </w:p>
    <w:p>
      <w:pPr>
        <w:pStyle w:val="Heading1"/>
        <w:spacing w:after="160" w:before="320"/>
      </w:pPr>
      <w:r>
        <w:t xml:space="preserve">3. Kebutuhan Fungsional</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5520"/>
      </w:tblGrid>
      <w:tr>
        <w:trPr>
          <w:tblHeader/>
        </w:trPr>
        <w:tc>
          <w:tcPr>
            <w:tcW w:type="dxa" w:w="700"/>
            <w:shd w:fill="2F5496" w:val="clear"/>
            <w:vAlign w:val="center"/>
          </w:tcPr>
          <w:p>
            <w:r>
              <w:rPr>
                <w:b/>
                <w:bCs/>
                <w:color w:val="FFFFFF"/>
              </w:rPr>
              <w:t xml:space="preserve">No</w:t>
            </w:r>
          </w:p>
        </w:tc>
        <w:tc>
          <w:tcPr>
            <w:tcW w:type="dxa" w:w="2800"/>
            <w:shd w:fill="2F5496" w:val="clear"/>
            <w:vAlign w:val="center"/>
          </w:tcPr>
          <w:p>
            <w:r>
              <w:rPr>
                <w:b/>
                <w:bCs/>
                <w:color w:val="FFFFFF"/>
              </w:rPr>
              <w:t xml:space="preserve">Modul / Halaman</w:t>
            </w:r>
          </w:p>
        </w:tc>
        <w:tc>
          <w:tcPr>
            <w:tcW w:type="dxa" w:w="5520"/>
            <w:shd w:fill="2F5496" w:val="clear"/>
            <w:vAlign w:val="center"/>
          </w:tcPr>
          <w:p>
            <w:r>
              <w:rPr>
                <w:b/>
                <w:bCs/>
                <w:color w:val="FFFFFF"/>
              </w:rPr>
              <w:t xml:space="preserve">Deskripsi Kebutuhan</w:t>
            </w:r>
          </w:p>
        </w:tc>
      </w:tr>
      <w:tr>
        <w:tc>
          <w:tcPr>
            <w:tcW w:type="dxa" w:w="700"/>
            <w:vAlign w:val="center"/>
          </w:tcPr>
          <w:p>
            <w:r>
              <w:rPr>
                <w:b w:val="false"/>
                <w:bCs w:val="false"/>
              </w:rPr>
              <w:t xml:space="preserve">1</w:t>
            </w:r>
          </w:p>
        </w:tc>
        <w:tc>
          <w:tcPr>
            <w:tcW w:type="dxa" w:w="2800"/>
            <w:vAlign w:val="center"/>
          </w:tcPr>
          <w:p>
            <w:r>
              <w:rPr>
                <w:b w:val="false"/>
                <w:bCs w:val="false"/>
              </w:rPr>
              <w:t xml:space="preserve">Beranda</w:t>
            </w:r>
          </w:p>
        </w:tc>
        <w:tc>
          <w:tcPr>
            <w:tcW w:type="dxa" w:w="5520"/>
            <w:vAlign w:val="center"/>
          </w:tcPr>
          <w:p>
            <w:r>
              <w:rPr>
                <w:b w:val="false"/>
                <w:bCs w:val="false"/>
              </w:rPr>
              <w:t xml:space="preserve">Ringkasan tim, lokasi KKN, dan highlight kegiatan terbaru</w:t>
            </w:r>
          </w:p>
        </w:tc>
      </w:tr>
      <w:tr>
        <w:tc>
          <w:tcPr>
            <w:tcW w:type="dxa" w:w="700"/>
            <w:vAlign w:val="center"/>
          </w:tcPr>
          <w:p>
            <w:r>
              <w:rPr>
                <w:b w:val="false"/>
                <w:bCs w:val="false"/>
              </w:rPr>
              <w:t xml:space="preserve">2</w:t>
            </w:r>
          </w:p>
        </w:tc>
        <w:tc>
          <w:tcPr>
            <w:tcW w:type="dxa" w:w="2800"/>
            <w:vAlign w:val="center"/>
          </w:tcPr>
          <w:p>
            <w:r>
              <w:rPr>
                <w:b w:val="false"/>
                <w:bCs w:val="false"/>
              </w:rPr>
              <w:t xml:space="preserve">Profil Desa</w:t>
            </w:r>
          </w:p>
        </w:tc>
        <w:tc>
          <w:tcPr>
            <w:tcW w:type="dxa" w:w="5520"/>
            <w:vAlign w:val="center"/>
          </w:tcPr>
          <w:p>
            <w:r>
              <w:rPr>
                <w:b w:val="false"/>
                <w:bCs w:val="false"/>
              </w:rPr>
              <w:t xml:space="preserve">Sejarah, struktur pemerintahan, data demografi, potensi desa (UMKM, wisata, hasil bumi)</w:t>
            </w:r>
          </w:p>
        </w:tc>
      </w:tr>
      <w:tr>
        <w:tc>
          <w:tcPr>
            <w:tcW w:type="dxa" w:w="700"/>
            <w:vAlign w:val="center"/>
          </w:tcPr>
          <w:p>
            <w:r>
              <w:rPr>
                <w:b w:val="false"/>
                <w:bCs w:val="false"/>
              </w:rPr>
              <w:t xml:space="preserve">3</w:t>
            </w:r>
          </w:p>
        </w:tc>
        <w:tc>
          <w:tcPr>
            <w:tcW w:type="dxa" w:w="2800"/>
            <w:vAlign w:val="center"/>
          </w:tcPr>
          <w:p>
            <w:r>
              <w:rPr>
                <w:b w:val="false"/>
                <w:bCs w:val="false"/>
              </w:rPr>
              <w:t xml:space="preserve">Program Kerja</w:t>
            </w:r>
          </w:p>
        </w:tc>
        <w:tc>
          <w:tcPr>
            <w:tcW w:type="dxa" w:w="5520"/>
            <w:vAlign w:val="center"/>
          </w:tcPr>
          <w:p>
            <w:r>
              <w:rPr>
                <w:b w:val="false"/>
                <w:bCs w:val="false"/>
              </w:rPr>
              <w:t xml:space="preserve">Daftar proker dengan status: direncanakan / berjalan / selesai, disertai deskripsi &amp; penanggung jawab</w:t>
            </w:r>
          </w:p>
        </w:tc>
      </w:tr>
      <w:tr>
        <w:tc>
          <w:tcPr>
            <w:tcW w:type="dxa" w:w="700"/>
            <w:vAlign w:val="center"/>
          </w:tcPr>
          <w:p>
            <w:r>
              <w:rPr>
                <w:b w:val="false"/>
                <w:bCs w:val="false"/>
              </w:rPr>
              <w:t xml:space="preserve">4</w:t>
            </w:r>
          </w:p>
        </w:tc>
        <w:tc>
          <w:tcPr>
            <w:tcW w:type="dxa" w:w="2800"/>
            <w:vAlign w:val="center"/>
          </w:tcPr>
          <w:p>
            <w:r>
              <w:rPr>
                <w:b w:val="false"/>
                <w:bCs w:val="false"/>
              </w:rPr>
              <w:t xml:space="preserve">Dokumentasi Kegiatan</w:t>
            </w:r>
          </w:p>
        </w:tc>
        <w:tc>
          <w:tcPr>
            <w:tcW w:type="dxa" w:w="5520"/>
            <w:vAlign w:val="center"/>
          </w:tcPr>
          <w:p>
            <w:r>
              <w:rPr>
                <w:b w:val="false"/>
                <w:bCs w:val="false"/>
              </w:rPr>
              <w:t xml:space="preserve">Kumpulan post per kegiatan (tanggal, foto/video, narasi singkat), disusun kronologis</w:t>
            </w:r>
          </w:p>
        </w:tc>
      </w:tr>
      <w:tr>
        <w:tc>
          <w:tcPr>
            <w:tcW w:type="dxa" w:w="700"/>
            <w:vAlign w:val="center"/>
          </w:tcPr>
          <w:p>
            <w:r>
              <w:rPr>
                <w:b w:val="false"/>
                <w:bCs w:val="false"/>
              </w:rPr>
              <w:t xml:space="preserve">5</w:t>
            </w:r>
          </w:p>
        </w:tc>
        <w:tc>
          <w:tcPr>
            <w:tcW w:type="dxa" w:w="2800"/>
            <w:vAlign w:val="center"/>
          </w:tcPr>
          <w:p>
            <w:r>
              <w:rPr>
                <w:b w:val="false"/>
                <w:bCs w:val="false"/>
              </w:rPr>
              <w:t xml:space="preserve">Galeri</w:t>
            </w:r>
          </w:p>
        </w:tc>
        <w:tc>
          <w:tcPr>
            <w:tcW w:type="dxa" w:w="5520"/>
            <w:vAlign w:val="center"/>
          </w:tcPr>
          <w:p>
            <w:r>
              <w:rPr>
                <w:b w:val="false"/>
                <w:bCs w:val="false"/>
              </w:rPr>
              <w:t xml:space="preserve">Kumpulan foto/video pendukung di luar entri kegiatan</w:t>
            </w:r>
          </w:p>
        </w:tc>
      </w:tr>
      <w:tr>
        <w:tc>
          <w:tcPr>
            <w:tcW w:type="dxa" w:w="700"/>
            <w:vAlign w:val="center"/>
          </w:tcPr>
          <w:p>
            <w:r>
              <w:rPr>
                <w:b w:val="false"/>
                <w:bCs w:val="false"/>
              </w:rPr>
              <w:t xml:space="preserve">6</w:t>
            </w:r>
          </w:p>
        </w:tc>
        <w:tc>
          <w:tcPr>
            <w:tcW w:type="dxa" w:w="2800"/>
            <w:vAlign w:val="center"/>
          </w:tcPr>
          <w:p>
            <w:r>
              <w:rPr>
                <w:b w:val="false"/>
                <w:bCs w:val="false"/>
              </w:rPr>
              <w:t xml:space="preserve">Tim KKN</w:t>
            </w:r>
          </w:p>
        </w:tc>
        <w:tc>
          <w:tcPr>
            <w:tcW w:type="dxa" w:w="5520"/>
            <w:vAlign w:val="center"/>
          </w:tcPr>
          <w:p>
            <w:r>
              <w:rPr>
                <w:b w:val="false"/>
                <w:bCs w:val="false"/>
              </w:rPr>
              <w:t xml:space="preserve">Profil singkat setiap anggota beserta peran/divisi</w:t>
            </w:r>
          </w:p>
        </w:tc>
      </w:tr>
      <w:tr>
        <w:tc>
          <w:tcPr>
            <w:tcW w:type="dxa" w:w="700"/>
            <w:vAlign w:val="center"/>
          </w:tcPr>
          <w:p>
            <w:r>
              <w:rPr>
                <w:b w:val="false"/>
                <w:bCs w:val="false"/>
              </w:rPr>
              <w:t xml:space="preserve">7</w:t>
            </w:r>
          </w:p>
        </w:tc>
        <w:tc>
          <w:tcPr>
            <w:tcW w:type="dxa" w:w="2800"/>
            <w:vAlign w:val="center"/>
          </w:tcPr>
          <w:p>
            <w:r>
              <w:rPr>
                <w:b w:val="false"/>
                <w:bCs w:val="false"/>
              </w:rPr>
              <w:t xml:space="preserve">Laporan / Unduhan</w:t>
            </w:r>
          </w:p>
        </w:tc>
        <w:tc>
          <w:tcPr>
            <w:tcW w:type="dxa" w:w="5520"/>
            <w:vAlign w:val="center"/>
          </w:tcPr>
          <w:p>
            <w:r>
              <w:rPr>
                <w:b w:val="false"/>
                <w:bCs w:val="false"/>
              </w:rPr>
              <w:t xml:space="preserve">Tautan unduh laporan akhir atau dokumen resmi (PDF)</w:t>
            </w:r>
          </w:p>
        </w:tc>
      </w:tr>
      <w:tr>
        <w:tc>
          <w:tcPr>
            <w:tcW w:type="dxa" w:w="700"/>
            <w:vAlign w:val="center"/>
          </w:tcPr>
          <w:p>
            <w:r>
              <w:rPr>
                <w:b w:val="false"/>
                <w:bCs w:val="false"/>
              </w:rPr>
              <w:t xml:space="preserve">8</w:t>
            </w:r>
          </w:p>
        </w:tc>
        <w:tc>
          <w:tcPr>
            <w:tcW w:type="dxa" w:w="2800"/>
            <w:vAlign w:val="center"/>
          </w:tcPr>
          <w:p>
            <w:r>
              <w:rPr>
                <w:b w:val="false"/>
                <w:bCs w:val="false"/>
              </w:rPr>
              <w:t xml:space="preserve">Kontak</w:t>
            </w:r>
          </w:p>
        </w:tc>
        <w:tc>
          <w:tcPr>
            <w:tcW w:type="dxa" w:w="5520"/>
            <w:vAlign w:val="center"/>
          </w:tcPr>
          <w:p>
            <w:r>
              <w:rPr>
                <w:b w:val="false"/>
                <w:bCs w:val="false"/>
              </w:rPr>
              <w:t xml:space="preserve">Kontak tim dan/atau kontak kantor desa</w:t>
            </w:r>
          </w:p>
        </w:tc>
      </w:tr>
    </w:tbl>
    <w:p>
      <w:pPr>
        <w:pStyle w:val="Heading1"/>
        <w:spacing w:after="160" w:before="320"/>
      </w:pPr>
      <w:r>
        <w:t xml:space="preserve">4. Kebutuhan Non-Fungsional</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00"/>
        <w:gridCol w:w="6620"/>
      </w:tblGrid>
      <w:tr>
        <w:trPr>
          <w:tblHeader/>
        </w:trPr>
        <w:tc>
          <w:tcPr>
            <w:tcW w:type="dxa" w:w="2400"/>
            <w:shd w:fill="2F5496" w:val="clear"/>
            <w:vAlign w:val="center"/>
          </w:tcPr>
          <w:p>
            <w:r>
              <w:rPr>
                <w:b/>
                <w:bCs/>
                <w:color w:val="FFFFFF"/>
              </w:rPr>
              <w:t xml:space="preserve">Aspek</w:t>
            </w:r>
          </w:p>
        </w:tc>
        <w:tc>
          <w:tcPr>
            <w:tcW w:type="dxa" w:w="6620"/>
            <w:shd w:fill="2F5496" w:val="clear"/>
            <w:vAlign w:val="center"/>
          </w:tcPr>
          <w:p>
            <w:r>
              <w:rPr>
                <w:b/>
                <w:bCs/>
                <w:color w:val="FFFFFF"/>
              </w:rPr>
              <w:t xml:space="preserve">Kebutuhan</w:t>
            </w:r>
          </w:p>
        </w:tc>
      </w:tr>
      <w:tr>
        <w:tc>
          <w:tcPr>
            <w:tcW w:type="dxa" w:w="2400"/>
            <w:vAlign w:val="center"/>
          </w:tcPr>
          <w:p>
            <w:r>
              <w:rPr>
                <w:b w:val="false"/>
                <w:bCs w:val="false"/>
              </w:rPr>
              <w:t xml:space="preserve">Biaya</w:t>
            </w:r>
          </w:p>
        </w:tc>
        <w:tc>
          <w:tcPr>
            <w:tcW w:type="dxa" w:w="6620"/>
            <w:vAlign w:val="center"/>
          </w:tcPr>
          <w:p>
            <w:r>
              <w:rPr>
                <w:b w:val="false"/>
                <w:bCs w:val="false"/>
              </w:rPr>
              <w:t xml:space="preserve">Idealnya Rp0 (tanpa biaya hosting/domain berbayar), mengingat sifatnya sementara</w:t>
            </w:r>
          </w:p>
        </w:tc>
      </w:tr>
      <w:tr>
        <w:tc>
          <w:tcPr>
            <w:tcW w:type="dxa" w:w="2400"/>
            <w:vAlign w:val="center"/>
          </w:tcPr>
          <w:p>
            <w:r>
              <w:rPr>
                <w:b w:val="false"/>
                <w:bCs w:val="false"/>
              </w:rPr>
              <w:t xml:space="preserve">Kemudahan update konten</w:t>
            </w:r>
          </w:p>
        </w:tc>
        <w:tc>
          <w:tcPr>
            <w:tcW w:type="dxa" w:w="6620"/>
            <w:vAlign w:val="center"/>
          </w:tcPr>
          <w:p>
            <w:r>
              <w:rPr>
                <w:b w:val="false"/>
                <w:bCs w:val="false"/>
              </w:rPr>
              <w:t xml:space="preserve">Anggota tim non-teknis tetap harus bisa menambah kegiatan baru tanpa menulis kode</w:t>
            </w:r>
          </w:p>
        </w:tc>
      </w:tr>
      <w:tr>
        <w:tc>
          <w:tcPr>
            <w:tcW w:type="dxa" w:w="2400"/>
            <w:vAlign w:val="center"/>
          </w:tcPr>
          <w:p>
            <w:r>
              <w:rPr>
                <w:b w:val="false"/>
                <w:bCs w:val="false"/>
              </w:rPr>
              <w:t xml:space="preserve">Kecepatan development</w:t>
            </w:r>
          </w:p>
        </w:tc>
        <w:tc>
          <w:tcPr>
            <w:tcW w:type="dxa" w:w="6620"/>
            <w:vAlign w:val="center"/>
          </w:tcPr>
          <w:p>
            <w:r>
              <w:rPr>
                <w:b w:val="false"/>
                <w:bCs w:val="false"/>
              </w:rPr>
              <w:t xml:space="preserve">Harus bisa selesai dalam hitungan hari, bukan minggu, mengingat waktu KKN terbatas</w:t>
            </w:r>
          </w:p>
        </w:tc>
      </w:tr>
      <w:tr>
        <w:tc>
          <w:tcPr>
            <w:tcW w:type="dxa" w:w="2400"/>
            <w:vAlign w:val="center"/>
          </w:tcPr>
          <w:p>
            <w:r>
              <w:rPr>
                <w:b w:val="false"/>
                <w:bCs w:val="false"/>
              </w:rPr>
              <w:t xml:space="preserve">Performa</w:t>
            </w:r>
          </w:p>
        </w:tc>
        <w:tc>
          <w:tcPr>
            <w:tcW w:type="dxa" w:w="6620"/>
            <w:vAlign w:val="center"/>
          </w:tcPr>
          <w:p>
            <w:r>
              <w:rPr>
                <w:b w:val="false"/>
                <w:bCs w:val="false"/>
              </w:rPr>
              <w:t xml:space="preserve">Ringan &amp; cepat diakses, termasuk dari koneksi internet desa yang mungkin terbatas</w:t>
            </w:r>
          </w:p>
        </w:tc>
      </w:tr>
      <w:tr>
        <w:tc>
          <w:tcPr>
            <w:tcW w:type="dxa" w:w="2400"/>
            <w:vAlign w:val="center"/>
          </w:tcPr>
          <w:p>
            <w:r>
              <w:rPr>
                <w:b w:val="false"/>
                <w:bCs w:val="false"/>
              </w:rPr>
              <w:t xml:space="preserve">Keberlanjutan</w:t>
            </w:r>
          </w:p>
        </w:tc>
        <w:tc>
          <w:tcPr>
            <w:tcW w:type="dxa" w:w="6620"/>
            <w:vAlign w:val="center"/>
          </w:tcPr>
          <w:p>
            <w:r>
              <w:rPr>
                <w:b w:val="false"/>
                <w:bCs w:val="false"/>
              </w:rPr>
              <w:t xml:space="preserve">Tetap dapat diakses/diarsipkan meski tidak ada yang aktif mengelola setelah KKN selesai</w:t>
            </w:r>
          </w:p>
        </w:tc>
      </w:tr>
      <w:tr>
        <w:tc>
          <w:tcPr>
            <w:tcW w:type="dxa" w:w="2400"/>
            <w:vAlign w:val="center"/>
          </w:tcPr>
          <w:p>
            <w:r>
              <w:rPr>
                <w:b w:val="false"/>
                <w:bCs w:val="false"/>
              </w:rPr>
              <w:t xml:space="preserve">Nilai portofolio</w:t>
            </w:r>
          </w:p>
        </w:tc>
        <w:tc>
          <w:tcPr>
            <w:tcW w:type="dxa" w:w="6620"/>
            <w:vAlign w:val="center"/>
          </w:tcPr>
          <w:p>
            <w:r>
              <w:rPr>
                <w:b w:val="false"/>
                <w:bCs w:val="false"/>
              </w:rPr>
              <w:t xml:space="preserve">Struktur kode &amp; tech stack sebaiknya relevan untuk dicantumkan di CV/LinkedIn anggota tim informatika</w:t>
            </w:r>
          </w:p>
        </w:tc>
      </w:tr>
    </w:tbl>
    <w:p>
      <w:pPr>
        <w:pStyle w:val="Heading1"/>
        <w:spacing w:after="160" w:before="320"/>
      </w:pPr>
      <w:r>
        <w:t xml:space="preserve">5. Apakah Perlu Framework, Frontend &amp; Backend?</w:t>
      </w:r>
    </w:p>
    <w:p>
      <w:pPr>
        <w:pStyle w:val="Heading2"/>
        <w:spacing w:after="120" w:before="240"/>
      </w:pPr>
      <w:r>
        <w:t xml:space="preserve">5.1 Perlu Framework?</w:t>
      </w:r>
    </w:p>
    <w:p>
      <w:pPr>
        <w:spacing w:after="160"/>
      </w:pPr>
      <w:r>
        <w:t xml:space="preserve">Perlu, tapi bukan untuk alasan teknis semata — lebih untuk efisiensi development dan nilai portofolio. Untuk website dengan jumlah halaman terbatas dan konten yang relatif statis seperti ini, HTML/CSS/JS murni sebenarnya tetap bisa digunakan, tetapi akan lebih boros waktu ketika mengulang elemen yang sama (navbar, footer, kartu kegiatan) di banyak halaman. Framework modern menyelesaikan masalah pengulangan ini melalui komponen, sekaligus menghasilkan struktur proyek yang lebih rapi untuk dikembangkan bertahap selama masa KKN.</w:t>
      </w:r>
    </w:p>
    <w:p>
      <w:pPr>
        <w:pStyle w:val="Heading2"/>
        <w:spacing w:after="120" w:before="240"/>
      </w:pPr>
      <w:r>
        <w:t xml:space="preserve">5.2 Perlu Backend &amp; Database?</w:t>
      </w:r>
    </w:p>
    <w:p>
      <w:pPr>
        <w:spacing w:after="160"/>
      </w:pPr>
      <w:r>
        <w:t xml:space="preserve">Tidak diperlukan backend server maupun database konvensional untuk kebutuhan pada Bab 3. Seluruh kebutuhan tersebut adalah menampilkan konten, bukan memproses data dinamis dari banyak pengguna secara real-time. Pendekatan yang direkomendasikan adalah arsitektur JAMstack: konten proker, kegiatan, dan profil desa disimpan sebagai berkas Markdown/JSON di dalam kode sumber, kemudian di-generate menjadi halaman statis saat proses build.</w:t>
      </w:r>
    </w:p>
    <w:p>
      <w:pPr>
        <w:spacing w:after="160"/>
      </w:pPr>
      <w:r>
        <w:t xml:space="preserve">Backend baru relevan dipertimbangkan bila di kemudian hari tim ingin menambah fitur interaktif, misalnya kolom komentar/tanggapan warga, buku tamu digital, atau formulir yang tersimpan ke database. Opsi untuk skenario itu dibahas sebagai catatan tambahan pada Bab 6.4.</w:t>
      </w:r>
    </w:p>
    <w:p>
      <w:pPr>
        <w:pStyle w:val="Heading1"/>
        <w:spacing w:after="160" w:before="320"/>
      </w:pPr>
      <w:r>
        <w:t xml:space="preserve">6. Rekomendasi Arsitektur</w:t>
      </w:r>
    </w:p>
    <w:p>
      <w:pPr>
        <w:pStyle w:val="Heading2"/>
        <w:spacing w:after="120" w:before="240"/>
      </w:pPr>
      <w:r>
        <w:t xml:space="preserve">6.1 Perbandingan Opsi Frontend</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420"/>
      </w:tblGrid>
      <w:tr>
        <w:trPr>
          <w:tblHeader/>
        </w:trPr>
        <w:tc>
          <w:tcPr>
            <w:tcW w:type="dxa" w:w="2000"/>
            <w:shd w:fill="2F5496" w:val="clear"/>
            <w:vAlign w:val="center"/>
          </w:tcPr>
          <w:p>
            <w:r>
              <w:rPr>
                <w:b/>
                <w:bCs/>
                <w:color w:val="FFFFFF"/>
              </w:rPr>
              <w:t xml:space="preserve">Opsi</w:t>
            </w:r>
          </w:p>
        </w:tc>
        <w:tc>
          <w:tcPr>
            <w:tcW w:type="dxa" w:w="3600"/>
            <w:shd w:fill="2F5496" w:val="clear"/>
            <w:vAlign w:val="center"/>
          </w:tcPr>
          <w:p>
            <w:r>
              <w:rPr>
                <w:b/>
                <w:bCs/>
                <w:color w:val="FFFFFF"/>
              </w:rPr>
              <w:t xml:space="preserve">Kelebihan</w:t>
            </w:r>
          </w:p>
        </w:tc>
        <w:tc>
          <w:tcPr>
            <w:tcW w:type="dxa" w:w="3420"/>
            <w:shd w:fill="2F5496" w:val="clear"/>
            <w:vAlign w:val="center"/>
          </w:tcPr>
          <w:p>
            <w:r>
              <w:rPr>
                <w:b/>
                <w:bCs/>
                <w:color w:val="FFFFFF"/>
              </w:rPr>
              <w:t xml:space="preserve">Kekurangan</w:t>
            </w:r>
          </w:p>
        </w:tc>
      </w:tr>
      <w:tr>
        <w:tc>
          <w:tcPr>
            <w:tcW w:type="dxa" w:w="2000"/>
            <w:vAlign w:val="center"/>
          </w:tcPr>
          <w:p>
            <w:r>
              <w:rPr>
                <w:b w:val="false"/>
                <w:bCs w:val="false"/>
              </w:rPr>
              <w:t xml:space="preserve">HTML/CSS/JS murni</w:t>
            </w:r>
          </w:p>
        </w:tc>
        <w:tc>
          <w:tcPr>
            <w:tcW w:type="dxa" w:w="3600"/>
            <w:vAlign w:val="center"/>
          </w:tcPr>
          <w:p>
            <w:r>
              <w:rPr>
                <w:b w:val="false"/>
                <w:bCs w:val="false"/>
              </w:rPr>
              <w:t xml:space="preserve">Paling sederhana, tanpa proses build, mudah dipahami semua anggota</w:t>
            </w:r>
          </w:p>
        </w:tc>
        <w:tc>
          <w:tcPr>
            <w:tcW w:type="dxa" w:w="3420"/>
            <w:vAlign w:val="center"/>
          </w:tcPr>
          <w:p>
            <w:r>
              <w:rPr>
                <w:b w:val="false"/>
                <w:bCs w:val="false"/>
              </w:rPr>
              <w:t xml:space="preserve">Kode berulang di tiap halaman, sulit dikelola bila konten kegiatan makin banyak</w:t>
            </w:r>
          </w:p>
        </w:tc>
      </w:tr>
      <w:tr>
        <w:tc>
          <w:tcPr>
            <w:tcW w:type="dxa" w:w="2000"/>
            <w:vAlign w:val="center"/>
          </w:tcPr>
          <w:p>
            <w:r>
              <w:rPr>
                <w:b w:val="false"/>
                <w:bCs w:val="false"/>
              </w:rPr>
              <w:t xml:space="preserve">Next.js (React)</w:t>
            </w:r>
          </w:p>
        </w:tc>
        <w:tc>
          <w:tcPr>
            <w:tcW w:type="dxa" w:w="3600"/>
            <w:vAlign w:val="center"/>
          </w:tcPr>
          <w:p>
            <w:r>
              <w:rPr>
                <w:b w:val="false"/>
                <w:bCs w:val="false"/>
              </w:rPr>
              <w:t xml:space="preserve">Ekosistem besar, nilai portofolio tinggi, mendukung static export, deploy 1-klik di Vercel</w:t>
            </w:r>
          </w:p>
        </w:tc>
        <w:tc>
          <w:tcPr>
            <w:tcW w:type="dxa" w:w="3420"/>
            <w:vAlign w:val="center"/>
          </w:tcPr>
          <w:p>
            <w:r>
              <w:rPr>
                <w:b w:val="false"/>
                <w:bCs w:val="false"/>
              </w:rPr>
              <w:t xml:space="preserve">Kurva belajar lebih tinggi bila anggota belum familiar React</w:t>
            </w:r>
          </w:p>
        </w:tc>
      </w:tr>
      <w:tr>
        <w:tc>
          <w:tcPr>
            <w:tcW w:type="dxa" w:w="2000"/>
            <w:vAlign w:val="center"/>
          </w:tcPr>
          <w:p>
            <w:r>
              <w:rPr>
                <w:b w:val="false"/>
                <w:bCs w:val="false"/>
              </w:rPr>
              <w:t xml:space="preserve">Astro</w:t>
            </w:r>
          </w:p>
        </w:tc>
        <w:tc>
          <w:tcPr>
            <w:tcW w:type="dxa" w:w="3600"/>
            <w:vAlign w:val="center"/>
          </w:tcPr>
          <w:p>
            <w:r>
              <w:rPr>
                <w:b w:val="false"/>
                <w:bCs w:val="false"/>
              </w:rPr>
              <w:t xml:space="preserve">Dibuat khusus untuk website berbasis konten, sangat ringan/cepat, tetap bisa pakai komponen React bila perlu</w:t>
            </w:r>
          </w:p>
        </w:tc>
        <w:tc>
          <w:tcPr>
            <w:tcW w:type="dxa" w:w="3420"/>
            <w:vAlign w:val="center"/>
          </w:tcPr>
          <w:p>
            <w:r>
              <w:rPr>
                <w:b w:val="false"/>
                <w:bCs w:val="false"/>
              </w:rPr>
              <w:t xml:space="preserve">Ekosistem &amp; popularitas sedikit di bawah Next.js</w:t>
            </w:r>
          </w:p>
        </w:tc>
      </w:tr>
      <w:tr>
        <w:tc>
          <w:tcPr>
            <w:tcW w:type="dxa" w:w="2000"/>
            <w:vAlign w:val="center"/>
          </w:tcPr>
          <w:p>
            <w:r>
              <w:rPr>
                <w:b w:val="false"/>
                <w:bCs w:val="false"/>
              </w:rPr>
              <w:t xml:space="preserve">Hugo/Jekyll (statis, non-JS)</w:t>
            </w:r>
          </w:p>
        </w:tc>
        <w:tc>
          <w:tcPr>
            <w:tcW w:type="dxa" w:w="3600"/>
            <w:vAlign w:val="center"/>
          </w:tcPr>
          <w:p>
            <w:r>
              <w:rPr>
                <w:b w:val="false"/>
                <w:bCs w:val="false"/>
              </w:rPr>
              <w:t xml:space="preserve">Sangat cepat build, umum dipakai untuk blog dokumentasi</w:t>
            </w:r>
          </w:p>
        </w:tc>
        <w:tc>
          <w:tcPr>
            <w:tcW w:type="dxa" w:w="3420"/>
            <w:vAlign w:val="center"/>
          </w:tcPr>
          <w:p>
            <w:r>
              <w:rPr>
                <w:b w:val="false"/>
                <w:bCs w:val="false"/>
              </w:rPr>
              <w:t xml:space="preserve">Bukan berbasis JavaScript, kurang relevan sebagai portofolio mahasiswa informatika</w:t>
            </w:r>
          </w:p>
        </w:tc>
      </w:tr>
    </w:tbl>
    <w:p>
      <w:pPr>
        <w:spacing w:after="120"/>
      </w:pPr>
    </w:p>
    <w:p>
      <w:pPr>
        <w:spacing w:after="160"/>
      </w:pPr>
      <w:r>
        <w:rPr>
          <w:b/>
          <w:bCs/>
        </w:rPr>
        <w:t xml:space="preserve">Rekomendasi: Next.js dengan mode static export sebagai pilihan utama — paling seimbang antara kemudahan, kecepatan development, dan nilai portofolio untuk mahasiswa informatika. Astro dapat menjadi alternatif bila tim lebih memprioritaskan kesederhanaan dan performa dibanding familiaritas dengan React.</w:t>
      </w:r>
    </w:p>
    <w:p>
      <w:pPr>
        <w:pStyle w:val="Heading2"/>
        <w:spacing w:after="120" w:before="240"/>
      </w:pPr>
      <w:r>
        <w:t xml:space="preserve">6.2 Pengelolaan Konten (Pengganti Backend)</w:t>
      </w:r>
    </w:p>
    <w:p>
      <w:pPr>
        <w:pStyle w:val="ListParagraph"/>
        <w:numPr>
          <w:ilvl w:val="0"/>
          <w:numId w:val="2"/>
        </w:numPr>
        <w:spacing w:after="80"/>
      </w:pPr>
      <w:r>
        <w:rPr>
          <w:b w:val="false"/>
          <w:bCs w:val="false"/>
        </w:rPr>
        <w:t xml:space="preserve">Data proker &amp; kegiatan disimpan sebagai berkas Markdown/JSON per entri, satu berkas = satu kegiatan/proker</w:t>
      </w:r>
    </w:p>
    <w:p>
      <w:pPr>
        <w:pStyle w:val="ListParagraph"/>
        <w:numPr>
          <w:ilvl w:val="0"/>
          <w:numId w:val="2"/>
        </w:numPr>
        <w:spacing w:after="80"/>
      </w:pPr>
      <w:r>
        <w:rPr>
          <w:b w:val="false"/>
          <w:bCs w:val="false"/>
        </w:rPr>
        <w:t xml:space="preserve">Anggota tim dapat menambah kegiatan baru langsung dari editor file di GitHub (tanpa perlu install apa pun di laptop)</w:t>
      </w:r>
    </w:p>
    <w:p>
      <w:pPr>
        <w:pStyle w:val="ListParagraph"/>
        <w:numPr>
          <w:ilvl w:val="0"/>
          <w:numId w:val="2"/>
        </w:numPr>
        <w:spacing w:after="80"/>
      </w:pPr>
      <w:r>
        <w:rPr>
          <w:b w:val="false"/>
          <w:bCs w:val="false"/>
        </w:rPr>
        <w:t xml:space="preserve">Foto disimpan di folder assets dalam repo atau di layanan gratis seperti Cloudinary/ImgBB bila ukuran repo mulai besar</w:t>
      </w:r>
    </w:p>
    <w:p>
      <w:pPr>
        <w:pStyle w:val="ListParagraph"/>
        <w:numPr>
          <w:ilvl w:val="0"/>
          <w:numId w:val="2"/>
        </w:numPr>
        <w:spacing w:after="80"/>
      </w:pPr>
      <w:r>
        <w:rPr>
          <w:b w:val="false"/>
          <w:bCs w:val="false"/>
        </w:rPr>
        <w:t xml:space="preserve">Bila tim menginginkan tampilan form isi-konten yang lebih ramah non-teknis, opsi headless CMS gratis (mis. Notion sebagai sumber data, atau Sanity.io free tier) bisa ditambahkan belakangan tanpa mengubah arsitektur inti</w:t>
      </w:r>
    </w:p>
    <w:p>
      <w:pPr>
        <w:pStyle w:val="Heading2"/>
        <w:spacing w:after="120" w:before="240"/>
      </w:pPr>
      <w:r>
        <w:t xml:space="preserve">6.3 Hosting &amp; Domain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420"/>
      </w:tblGrid>
      <w:tr>
        <w:trPr>
          <w:tblHeader/>
        </w:trPr>
        <w:tc>
          <w:tcPr>
            <w:tcW w:type="dxa" w:w="2400"/>
            <w:shd w:fill="2F5496" w:val="clear"/>
            <w:vAlign w:val="center"/>
          </w:tcPr>
          <w:p>
            <w:r>
              <w:rPr>
                <w:b/>
                <w:bCs/>
                <w:color w:val="FFFFFF"/>
              </w:rPr>
              <w:t xml:space="preserve">Kebutuhan</w:t>
            </w:r>
          </w:p>
        </w:tc>
        <w:tc>
          <w:tcPr>
            <w:tcW w:type="dxa" w:w="4200"/>
            <w:shd w:fill="2F5496" w:val="clear"/>
            <w:vAlign w:val="center"/>
          </w:tcPr>
          <w:p>
            <w:r>
              <w:rPr>
                <w:b/>
                <w:bCs/>
                <w:color w:val="FFFFFF"/>
              </w:rPr>
              <w:t xml:space="preserve">Rekomendasi</w:t>
            </w:r>
          </w:p>
        </w:tc>
        <w:tc>
          <w:tcPr>
            <w:tcW w:type="dxa" w:w="2420"/>
            <w:shd w:fill="2F5496" w:val="clear"/>
            <w:vAlign w:val="center"/>
          </w:tcPr>
          <w:p>
            <w:r>
              <w:rPr>
                <w:b/>
                <w:bCs/>
                <w:color w:val="FFFFFF"/>
              </w:rPr>
              <w:t xml:space="preserve">Biaya</w:t>
            </w:r>
          </w:p>
        </w:tc>
      </w:tr>
      <w:tr>
        <w:tc>
          <w:tcPr>
            <w:tcW w:type="dxa" w:w="2400"/>
            <w:vAlign w:val="center"/>
          </w:tcPr>
          <w:p>
            <w:r>
              <w:rPr>
                <w:b w:val="false"/>
                <w:bCs w:val="false"/>
              </w:rPr>
              <w:t xml:space="preserve">Hosting</w:t>
            </w:r>
          </w:p>
        </w:tc>
        <w:tc>
          <w:tcPr>
            <w:tcW w:type="dxa" w:w="4200"/>
            <w:vAlign w:val="center"/>
          </w:tcPr>
          <w:p>
            <w:r>
              <w:rPr>
                <w:b w:val="false"/>
                <w:bCs w:val="false"/>
              </w:rPr>
              <w:t xml:space="preserve">Vercel (paling menyatu dengan Next.js) atau Netlify</w:t>
            </w:r>
          </w:p>
        </w:tc>
        <w:tc>
          <w:tcPr>
            <w:tcW w:type="dxa" w:w="2420"/>
            <w:vAlign w:val="center"/>
          </w:tcPr>
          <w:p>
            <w:r>
              <w:rPr>
                <w:b w:val="false"/>
                <w:bCs w:val="false"/>
              </w:rPr>
              <w:t xml:space="preserve">Gratis</w:t>
            </w:r>
          </w:p>
        </w:tc>
      </w:tr>
      <w:tr>
        <w:tc>
          <w:tcPr>
            <w:tcW w:type="dxa" w:w="2400"/>
            <w:vAlign w:val="center"/>
          </w:tcPr>
          <w:p>
            <w:r>
              <w:rPr>
                <w:b w:val="false"/>
                <w:bCs w:val="false"/>
              </w:rPr>
              <w:t xml:space="preserve">Domain sementara</w:t>
            </w:r>
          </w:p>
        </w:tc>
        <w:tc>
          <w:tcPr>
            <w:tcW w:type="dxa" w:w="4200"/>
            <w:vAlign w:val="center"/>
          </w:tcPr>
          <w:p>
            <w:r>
              <w:rPr>
                <w:b w:val="false"/>
                <w:bCs w:val="false"/>
              </w:rPr>
              <w:t xml:space="preserve">Subdomain bawaan, mis. kkn-kalipakel120.vercel.app</w:t>
            </w:r>
          </w:p>
        </w:tc>
        <w:tc>
          <w:tcPr>
            <w:tcW w:type="dxa" w:w="2420"/>
            <w:vAlign w:val="center"/>
          </w:tcPr>
          <w:p>
            <w:r>
              <w:rPr>
                <w:b w:val="false"/>
                <w:bCs w:val="false"/>
              </w:rPr>
              <w:t xml:space="preserve">Gratis</w:t>
            </w:r>
          </w:p>
        </w:tc>
      </w:tr>
      <w:tr>
        <w:tc>
          <w:tcPr>
            <w:tcW w:type="dxa" w:w="2400"/>
            <w:vAlign w:val="center"/>
          </w:tcPr>
          <w:p>
            <w:r>
              <w:rPr>
                <w:b w:val="false"/>
                <w:bCs w:val="false"/>
              </w:rPr>
              <w:t xml:space="preserve">Domain khusus (opsional)</w:t>
            </w:r>
          </w:p>
        </w:tc>
        <w:tc>
          <w:tcPr>
            <w:tcW w:type="dxa" w:w="4200"/>
            <w:vAlign w:val="center"/>
          </w:tcPr>
          <w:p>
            <w:r>
              <w:rPr>
                <w:b w:val="false"/>
                <w:bCs w:val="false"/>
              </w:rPr>
              <w:t xml:space="preserve">Domain resmi desa.id dari Kominfo, atau domain .my.id/.web.id</w:t>
            </w:r>
          </w:p>
        </w:tc>
        <w:tc>
          <w:tcPr>
            <w:tcW w:type="dxa" w:w="2420"/>
            <w:vAlign w:val="center"/>
          </w:tcPr>
          <w:p>
            <w:r>
              <w:rPr>
                <w:b w:val="false"/>
                <w:bCs w:val="false"/>
              </w:rPr>
              <w:t xml:space="preserve">Gratis – Rp150rb/tahun</w:t>
            </w:r>
          </w:p>
        </w:tc>
      </w:tr>
      <w:tr>
        <w:tc>
          <w:tcPr>
            <w:tcW w:type="dxa" w:w="2400"/>
            <w:vAlign w:val="center"/>
          </w:tcPr>
          <w:p>
            <w:r>
              <w:rPr>
                <w:b w:val="false"/>
                <w:bCs w:val="false"/>
              </w:rPr>
              <w:t xml:space="preserve">Domain custom penuh (opsional)</w:t>
            </w:r>
          </w:p>
        </w:tc>
        <w:tc>
          <w:tcPr>
            <w:tcW w:type="dxa" w:w="4200"/>
            <w:vAlign w:val="center"/>
          </w:tcPr>
          <w:p>
            <w:r>
              <w:rPr>
                <w:b w:val="false"/>
                <w:bCs w:val="false"/>
              </w:rPr>
              <w:t xml:space="preserve">mis. kknkalipakel120uin.com via Niagahoster/Namecheap</w:t>
            </w:r>
          </w:p>
        </w:tc>
        <w:tc>
          <w:tcPr>
            <w:tcW w:type="dxa" w:w="2420"/>
            <w:vAlign w:val="center"/>
          </w:tcPr>
          <w:p>
            <w:r>
              <w:rPr>
                <w:b w:val="false"/>
                <w:bCs w:val="false"/>
              </w:rPr>
              <w:t xml:space="preserve">± Rp100–150rb/tahun</w:t>
            </w:r>
          </w:p>
        </w:tc>
      </w:tr>
    </w:tbl>
    <w:p>
      <w:pPr>
        <w:spacing w:after="120"/>
      </w:pPr>
    </w:p>
    <w:p>
      <w:pPr>
        <w:spacing w:after="160"/>
      </w:pPr>
      <w:r>
        <w:t xml:space="preserve">Mengingat masa pakai aktif hanya selama KKN, subdomain gratis dari Vercel/Netlify sudah cukup memadai untuk keperluan laporan dan dokumentasi. Domain custom baru disarankan bila kampus/LPPM secara khusus meminta domain resmi, atau tim berniat menjadikan website ini arsip jangka panjang.</w:t>
      </w:r>
    </w:p>
    <w:p>
      <w:pPr>
        <w:pStyle w:val="Heading2"/>
        <w:spacing w:after="120" w:before="240"/>
      </w:pPr>
      <w:r>
        <w:t xml:space="preserve">6.4 Catatan Tambahan: Bila Ingin Fitur Interaktif</w:t>
      </w:r>
    </w:p>
    <w:p>
      <w:pPr>
        <w:spacing w:after="160"/>
      </w:pPr>
      <w:r>
        <w:t xml:space="preserve">Jika di kemudian hari ingin menambah fitur seperti komentar warga atau buku tamu digital, tidak perlu server sendiri. Cukup tambahkan serverless function (tersedia otomatis di Vercel/Netlify) yang terhubung ke database gratis seperti Supabase (PostgreSQL) atau Firebase. Pendekatan ini tetap mempertahankan sifat website sebagai situs statis untuk sebagian besar halaman, hanya fitur interaktif tertentu yang memanggil backend ringan tersebut.</w:t>
      </w:r>
    </w:p>
    <w:p>
      <w:pPr>
        <w:pStyle w:val="Heading1"/>
        <w:spacing w:after="160" w:before="320"/>
      </w:pPr>
      <w:r>
        <w:t xml:space="preserve">7. Struktur Halaman (Sitemap)</w:t>
      </w:r>
    </w:p>
    <w:p>
      <w:pPr>
        <w:pStyle w:val="ListParagraph"/>
        <w:numPr>
          <w:ilvl w:val="0"/>
          <w:numId w:val="2"/>
        </w:numPr>
        <w:spacing w:after="80"/>
      </w:pPr>
      <w:r>
        <w:rPr>
          <w:b/>
          <w:bCs/>
        </w:rPr>
        <w:t xml:space="preserve">Beranda (/)</w:t>
      </w:r>
    </w:p>
    <w:p>
      <w:pPr>
        <w:pStyle w:val="ListParagraph"/>
        <w:numPr>
          <w:ilvl w:val="0"/>
          <w:numId w:val="2"/>
        </w:numPr>
        <w:spacing w:after="80"/>
      </w:pPr>
      <w:r>
        <w:rPr>
          <w:b/>
          <w:bCs/>
        </w:rPr>
        <w:t xml:space="preserve">Profil Desa (/profil-desa)</w:t>
      </w:r>
    </w:p>
    <w:p>
      <w:pPr>
        <w:pStyle w:val="ListParagraph"/>
        <w:numPr>
          <w:ilvl w:val="0"/>
          <w:numId w:val="2"/>
        </w:numPr>
        <w:spacing w:after="80"/>
      </w:pPr>
      <w:r>
        <w:rPr>
          <w:b w:val="false"/>
          <w:bCs w:val="false"/>
        </w:rPr>
        <w:t xml:space="preserve">Program Kerja (/proker)</w:t>
      </w:r>
    </w:p>
    <w:p>
      <w:pPr>
        <w:pStyle w:val="ListParagraph"/>
        <w:numPr>
          <w:ilvl w:val="0"/>
          <w:numId w:val="2"/>
        </w:numPr>
        <w:spacing w:after="80"/>
      </w:pPr>
      <w:r>
        <w:rPr>
          <w:b w:val="false"/>
          <w:bCs w:val="false"/>
        </w:rPr>
        <w:t xml:space="preserve">→ Detail per Proker (/proker/[slug])</w:t>
      </w:r>
    </w:p>
    <w:p>
      <w:pPr>
        <w:pStyle w:val="ListParagraph"/>
        <w:numPr>
          <w:ilvl w:val="0"/>
          <w:numId w:val="2"/>
        </w:numPr>
        <w:spacing w:after="80"/>
      </w:pPr>
      <w:r>
        <w:rPr>
          <w:b/>
          <w:bCs/>
        </w:rPr>
        <w:t xml:space="preserve">Dokumentasi Kegiatan (/kegiatan)</w:t>
      </w:r>
    </w:p>
    <w:p>
      <w:pPr>
        <w:pStyle w:val="ListParagraph"/>
        <w:numPr>
          <w:ilvl w:val="0"/>
          <w:numId w:val="2"/>
        </w:numPr>
        <w:spacing w:after="80"/>
      </w:pPr>
      <w:r>
        <w:rPr>
          <w:b w:val="false"/>
          <w:bCs w:val="false"/>
        </w:rPr>
        <w:t xml:space="preserve">→ Detail per Kegiatan (/kegiatan/[slug])</w:t>
      </w:r>
    </w:p>
    <w:p>
      <w:pPr>
        <w:pStyle w:val="ListParagraph"/>
        <w:numPr>
          <w:ilvl w:val="0"/>
          <w:numId w:val="2"/>
        </w:numPr>
        <w:spacing w:after="80"/>
      </w:pPr>
      <w:r>
        <w:rPr>
          <w:b/>
          <w:bCs/>
        </w:rPr>
        <w:t xml:space="preserve">Galeri (/galeri)</w:t>
      </w:r>
    </w:p>
    <w:p>
      <w:pPr>
        <w:pStyle w:val="ListParagraph"/>
        <w:numPr>
          <w:ilvl w:val="0"/>
          <w:numId w:val="2"/>
        </w:numPr>
        <w:spacing w:after="80"/>
      </w:pPr>
      <w:r>
        <w:rPr>
          <w:b/>
          <w:bCs/>
        </w:rPr>
        <w:t xml:space="preserve">Tim KKN (/tim)</w:t>
      </w:r>
    </w:p>
    <w:p>
      <w:pPr>
        <w:pStyle w:val="ListParagraph"/>
        <w:numPr>
          <w:ilvl w:val="0"/>
          <w:numId w:val="2"/>
        </w:numPr>
        <w:spacing w:after="80"/>
      </w:pPr>
      <w:r>
        <w:rPr>
          <w:b/>
          <w:bCs/>
        </w:rPr>
        <w:t xml:space="preserve">Laporan (/laporan)</w:t>
      </w:r>
    </w:p>
    <w:p>
      <w:pPr>
        <w:pStyle w:val="ListParagraph"/>
        <w:numPr>
          <w:ilvl w:val="0"/>
          <w:numId w:val="2"/>
        </w:numPr>
        <w:spacing w:after="80"/>
      </w:pPr>
      <w:r>
        <w:rPr>
          <w:b/>
          <w:bCs/>
        </w:rPr>
        <w:t xml:space="preserve">Kontak (/kontak)</w:t>
      </w:r>
    </w:p>
    <w:p>
      <w:pPr>
        <w:pStyle w:val="Heading1"/>
        <w:spacing w:after="160" w:before="320"/>
      </w:pPr>
      <w:r>
        <w:t xml:space="preserve">8. Ringkasan Tech Stack yang Direkomendasikan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6420"/>
      </w:tblGrid>
      <w:tr>
        <w:trPr>
          <w:tblHeader/>
        </w:trPr>
        <w:tc>
          <w:tcPr>
            <w:tcW w:type="dxa" w:w="2600"/>
            <w:shd w:fill="2F5496" w:val="clear"/>
            <w:vAlign w:val="center"/>
          </w:tcPr>
          <w:p>
            <w:r>
              <w:rPr>
                <w:b/>
                <w:bCs/>
                <w:color w:val="FFFFFF"/>
              </w:rPr>
              <w:t xml:space="preserve">Layer</w:t>
            </w:r>
          </w:p>
        </w:tc>
        <w:tc>
          <w:tcPr>
            <w:tcW w:type="dxa" w:w="6420"/>
            <w:shd w:fill="2F5496" w:val="clear"/>
            <w:vAlign w:val="center"/>
          </w:tcPr>
          <w:p>
            <w:r>
              <w:rPr>
                <w:b/>
                <w:bCs/>
                <w:color w:val="FFFFFF"/>
              </w:rPr>
              <w:t xml:space="preserve">Teknologi</w:t>
            </w:r>
          </w:p>
        </w:tc>
      </w:tr>
      <w:tr>
        <w:tc>
          <w:tcPr>
            <w:tcW w:type="dxa" w:w="2600"/>
            <w:vAlign w:val="center"/>
          </w:tcPr>
          <w:p>
            <w:r>
              <w:rPr>
                <w:b w:val="false"/>
                <w:bCs w:val="false"/>
              </w:rPr>
              <w:t xml:space="preserve">Frontend / Framework</w:t>
            </w:r>
          </w:p>
        </w:tc>
        <w:tc>
          <w:tcPr>
            <w:tcW w:type="dxa" w:w="6420"/>
            <w:vAlign w:val="center"/>
          </w:tcPr>
          <w:p>
            <w:r>
              <w:rPr>
                <w:b w:val="false"/>
                <w:bCs w:val="false"/>
              </w:rPr>
              <w:t xml:space="preserve">Next.js (React) — static export</w:t>
            </w:r>
          </w:p>
        </w:tc>
      </w:tr>
      <w:tr>
        <w:tc>
          <w:tcPr>
            <w:tcW w:type="dxa" w:w="2600"/>
            <w:vAlign w:val="center"/>
          </w:tcPr>
          <w:p>
            <w:r>
              <w:rPr>
                <w:b w:val="false"/>
                <w:bCs w:val="false"/>
              </w:rPr>
              <w:t xml:space="preserve">Styling</w:t>
            </w:r>
          </w:p>
        </w:tc>
        <w:tc>
          <w:tcPr>
            <w:tcW w:type="dxa" w:w="6420"/>
            <w:vAlign w:val="center"/>
          </w:tcPr>
          <w:p>
            <w:r>
              <w:rPr>
                <w:b w:val="false"/>
                <w:bCs w:val="false"/>
              </w:rPr>
              <w:t xml:space="preserve">Tailwind CSS</w:t>
            </w:r>
          </w:p>
        </w:tc>
      </w:tr>
      <w:tr>
        <w:tc>
          <w:tcPr>
            <w:tcW w:type="dxa" w:w="2600"/>
            <w:vAlign w:val="center"/>
          </w:tcPr>
          <w:p>
            <w:r>
              <w:rPr>
                <w:b w:val="false"/>
                <w:bCs w:val="false"/>
              </w:rPr>
              <w:t xml:space="preserve">Sumber konten</w:t>
            </w:r>
          </w:p>
        </w:tc>
        <w:tc>
          <w:tcPr>
            <w:tcW w:type="dxa" w:w="6420"/>
            <w:vAlign w:val="center"/>
          </w:tcPr>
          <w:p>
            <w:r>
              <w:rPr>
                <w:b w:val="false"/>
                <w:bCs w:val="false"/>
              </w:rPr>
              <w:t xml:space="preserve">Markdown/MDX + JSON, disimpan di repo Git</w:t>
            </w:r>
          </w:p>
        </w:tc>
      </w:tr>
      <w:tr>
        <w:tc>
          <w:tcPr>
            <w:tcW w:type="dxa" w:w="2600"/>
            <w:vAlign w:val="center"/>
          </w:tcPr>
          <w:p>
            <w:r>
              <w:rPr>
                <w:b w:val="false"/>
                <w:bCs w:val="false"/>
              </w:rPr>
              <w:t xml:space="preserve">Backend / Database</w:t>
            </w:r>
          </w:p>
        </w:tc>
        <w:tc>
          <w:tcPr>
            <w:tcW w:type="dxa" w:w="6420"/>
            <w:vAlign w:val="center"/>
          </w:tcPr>
          <w:p>
            <w:r>
              <w:rPr>
                <w:b w:val="false"/>
                <w:bCs w:val="false"/>
              </w:rPr>
              <w:t xml:space="preserve">Tidak diperlukan untuk versi MVP (JAMstack)</w:t>
            </w:r>
          </w:p>
        </w:tc>
      </w:tr>
      <w:tr>
        <w:tc>
          <w:tcPr>
            <w:tcW w:type="dxa" w:w="2600"/>
            <w:vAlign w:val="center"/>
          </w:tcPr>
          <w:p>
            <w:r>
              <w:rPr>
                <w:b w:val="false"/>
                <w:bCs w:val="false"/>
              </w:rPr>
              <w:t xml:space="preserve">Hosting</w:t>
            </w:r>
          </w:p>
        </w:tc>
        <w:tc>
          <w:tcPr>
            <w:tcW w:type="dxa" w:w="6420"/>
            <w:vAlign w:val="center"/>
          </w:tcPr>
          <w:p>
            <w:r>
              <w:rPr>
                <w:b w:val="false"/>
                <w:bCs w:val="false"/>
              </w:rPr>
              <w:t xml:space="preserve">Vercel (deploy otomatis dari GitHub)</w:t>
            </w:r>
          </w:p>
        </w:tc>
      </w:tr>
      <w:tr>
        <w:tc>
          <w:tcPr>
            <w:tcW w:type="dxa" w:w="2600"/>
            <w:vAlign w:val="center"/>
          </w:tcPr>
          <w:p>
            <w:r>
              <w:rPr>
                <w:b w:val="false"/>
                <w:bCs w:val="false"/>
              </w:rPr>
              <w:t xml:space="preserve">Version control</w:t>
            </w:r>
          </w:p>
        </w:tc>
        <w:tc>
          <w:tcPr>
            <w:tcW w:type="dxa" w:w="6420"/>
            <w:vAlign w:val="center"/>
          </w:tcPr>
          <w:p>
            <w:r>
              <w:rPr>
                <w:b w:val="false"/>
                <w:bCs w:val="false"/>
              </w:rPr>
              <w:t xml:space="preserve">GitHub (juga berguna untuk kolaborasi antar anggota tim)</w:t>
            </w:r>
          </w:p>
        </w:tc>
      </w:tr>
      <w:tr>
        <w:tc>
          <w:tcPr>
            <w:tcW w:type="dxa" w:w="2600"/>
            <w:vAlign w:val="center"/>
          </w:tcPr>
          <w:p>
            <w:r>
              <w:rPr>
                <w:b w:val="false"/>
                <w:bCs w:val="false"/>
              </w:rPr>
              <w:t xml:space="preserve">Domain</w:t>
            </w:r>
          </w:p>
        </w:tc>
        <w:tc>
          <w:tcPr>
            <w:tcW w:type="dxa" w:w="6420"/>
            <w:vAlign w:val="center"/>
          </w:tcPr>
          <w:p>
            <w:r>
              <w:rPr>
                <w:b w:val="false"/>
                <w:bCs w:val="false"/>
              </w:rPr>
              <w:t xml:space="preserve">Subdomain gratis Vercel, upgrade opsional ke desa.id / domain custom</w:t>
            </w:r>
          </w:p>
        </w:tc>
      </w:tr>
    </w:tbl>
    <w:p>
      <w:pPr>
        <w:pStyle w:val="Heading1"/>
        <w:spacing w:after="160" w:before="320"/>
      </w:pPr>
      <w:r>
        <w:t xml:space="preserve">9. Rencana Pengembangan (Development Plan)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800"/>
        <w:gridCol w:w="4800"/>
        <w:gridCol w:w="2420"/>
      </w:tblGrid>
      <w:tr>
        <w:trPr>
          <w:tblHeader/>
        </w:trPr>
        <w:tc>
          <w:tcPr>
            <w:tcW w:type="dxa" w:w="1800"/>
            <w:shd w:fill="2F5496" w:val="clear"/>
            <w:vAlign w:val="center"/>
          </w:tcPr>
          <w:p>
            <w:r>
              <w:rPr>
                <w:b/>
                <w:bCs/>
                <w:color w:val="FFFFFF"/>
              </w:rPr>
              <w:t xml:space="preserve">Fase</w:t>
            </w:r>
          </w:p>
        </w:tc>
        <w:tc>
          <w:tcPr>
            <w:tcW w:type="dxa" w:w="4800"/>
            <w:shd w:fill="2F5496" w:val="clear"/>
            <w:vAlign w:val="center"/>
          </w:tcPr>
          <w:p>
            <w:r>
              <w:rPr>
                <w:b/>
                <w:bCs/>
                <w:color w:val="FFFFFF"/>
              </w:rPr>
              <w:t xml:space="preserve">Kegiatan</w:t>
            </w:r>
          </w:p>
        </w:tc>
        <w:tc>
          <w:tcPr>
            <w:tcW w:type="dxa" w:w="2420"/>
            <w:shd w:fill="2F5496" w:val="clear"/>
            <w:vAlign w:val="center"/>
          </w:tcPr>
          <w:p>
            <w:r>
              <w:rPr>
                <w:b/>
                <w:bCs/>
                <w:color w:val="FFFFFF"/>
              </w:rPr>
              <w:t xml:space="preserve">Estimasi Waktu</w:t>
            </w:r>
          </w:p>
        </w:tc>
      </w:tr>
      <w:tr>
        <w:tc>
          <w:tcPr>
            <w:tcW w:type="dxa" w:w="1800"/>
            <w:vAlign w:val="center"/>
          </w:tcPr>
          <w:p>
            <w:r>
              <w:rPr>
                <w:b w:val="false"/>
                <w:bCs w:val="false"/>
              </w:rPr>
              <w:t xml:space="preserve">1. Setup</w:t>
            </w:r>
          </w:p>
        </w:tc>
        <w:tc>
          <w:tcPr>
            <w:tcW w:type="dxa" w:w="4800"/>
            <w:vAlign w:val="center"/>
          </w:tcPr>
          <w:p>
            <w:r>
              <w:rPr>
                <w:b w:val="false"/>
                <w:bCs w:val="false"/>
              </w:rPr>
              <w:t xml:space="preserve">Inisialisasi project Next.js, setup Tailwind, setup repo GitHub, deploy awal ke Vercel</w:t>
            </w:r>
          </w:p>
        </w:tc>
        <w:tc>
          <w:tcPr>
            <w:tcW w:type="dxa" w:w="2420"/>
            <w:vAlign w:val="center"/>
          </w:tcPr>
          <w:p>
            <w:r>
              <w:rPr>
                <w:b w:val="false"/>
                <w:bCs w:val="false"/>
              </w:rPr>
              <w:t xml:space="preserve">1 hari</w:t>
            </w:r>
          </w:p>
        </w:tc>
      </w:tr>
      <w:tr>
        <w:tc>
          <w:tcPr>
            <w:tcW w:type="dxa" w:w="1800"/>
            <w:vAlign w:val="center"/>
          </w:tcPr>
          <w:p>
            <w:r>
              <w:rPr>
                <w:b w:val="false"/>
                <w:bCs w:val="false"/>
              </w:rPr>
              <w:t xml:space="preserve">2. Struktur &amp; Komponen</w:t>
            </w:r>
          </w:p>
        </w:tc>
        <w:tc>
          <w:tcPr>
            <w:tcW w:type="dxa" w:w="4800"/>
            <w:vAlign w:val="center"/>
          </w:tcPr>
          <w:p>
            <w:r>
              <w:rPr>
                <w:b w:val="false"/>
                <w:bCs w:val="false"/>
              </w:rPr>
              <w:t xml:space="preserve">Membuat layout dasar (navbar, footer), komponen kartu proker/kegiatan, routing halaman</w:t>
            </w:r>
          </w:p>
        </w:tc>
        <w:tc>
          <w:tcPr>
            <w:tcW w:type="dxa" w:w="2420"/>
            <w:vAlign w:val="center"/>
          </w:tcPr>
          <w:p>
            <w:r>
              <w:rPr>
                <w:b w:val="false"/>
                <w:bCs w:val="false"/>
              </w:rPr>
              <w:t xml:space="preserve">2–3 hari</w:t>
            </w:r>
          </w:p>
        </w:tc>
      </w:tr>
      <w:tr>
        <w:tc>
          <w:tcPr>
            <w:tcW w:type="dxa" w:w="1800"/>
            <w:vAlign w:val="center"/>
          </w:tcPr>
          <w:p>
            <w:r>
              <w:rPr>
                <w:b w:val="false"/>
                <w:bCs w:val="false"/>
              </w:rPr>
              <w:t xml:space="preserve">3. Pengisian Konten Awal</w:t>
            </w:r>
          </w:p>
        </w:tc>
        <w:tc>
          <w:tcPr>
            <w:tcW w:type="dxa" w:w="4800"/>
            <w:vAlign w:val="center"/>
          </w:tcPr>
          <w:p>
            <w:r>
              <w:rPr>
                <w:b w:val="false"/>
                <w:bCs w:val="false"/>
              </w:rPr>
              <w:t xml:space="preserve">Input profil desa, proker awal, profil anggota tim</w:t>
            </w:r>
          </w:p>
        </w:tc>
        <w:tc>
          <w:tcPr>
            <w:tcW w:type="dxa" w:w="2420"/>
            <w:vAlign w:val="center"/>
          </w:tcPr>
          <w:p>
            <w:r>
              <w:rPr>
                <w:b w:val="false"/>
                <w:bCs w:val="false"/>
              </w:rPr>
              <w:t xml:space="preserve">1–2 hari</w:t>
            </w:r>
          </w:p>
        </w:tc>
      </w:tr>
      <w:tr>
        <w:tc>
          <w:tcPr>
            <w:tcW w:type="dxa" w:w="1800"/>
            <w:vAlign w:val="center"/>
          </w:tcPr>
          <w:p>
            <w:r>
              <w:rPr>
                <w:b w:val="false"/>
                <w:bCs w:val="false"/>
              </w:rPr>
              <w:t xml:space="preserve">4. Update Berkala</w:t>
            </w:r>
          </w:p>
        </w:tc>
        <w:tc>
          <w:tcPr>
            <w:tcW w:type="dxa" w:w="4800"/>
            <w:vAlign w:val="center"/>
          </w:tcPr>
          <w:p>
            <w:r>
              <w:rPr>
                <w:b w:val="false"/>
                <w:bCs w:val="false"/>
              </w:rPr>
              <w:t xml:space="preserve">Menambah entri dokumentasi kegiatan secara rutin selama KKN berlangsung</w:t>
            </w:r>
          </w:p>
        </w:tc>
        <w:tc>
          <w:tcPr>
            <w:tcW w:type="dxa" w:w="2420"/>
            <w:vAlign w:val="center"/>
          </w:tcPr>
          <w:p>
            <w:r>
              <w:rPr>
                <w:b w:val="false"/>
                <w:bCs w:val="false"/>
              </w:rPr>
              <w:t xml:space="preserve">Selama masa KKN</w:t>
            </w:r>
          </w:p>
        </w:tc>
      </w:tr>
      <w:tr>
        <w:tc>
          <w:tcPr>
            <w:tcW w:type="dxa" w:w="1800"/>
            <w:vAlign w:val="center"/>
          </w:tcPr>
          <w:p>
            <w:r>
              <w:rPr>
                <w:b w:val="false"/>
                <w:bCs w:val="false"/>
              </w:rPr>
              <w:t xml:space="preserve">5. Finalisasi</w:t>
            </w:r>
          </w:p>
        </w:tc>
        <w:tc>
          <w:tcPr>
            <w:tcW w:type="dxa" w:w="4800"/>
            <w:vAlign w:val="center"/>
          </w:tcPr>
          <w:p>
            <w:r>
              <w:rPr>
                <w:b w:val="false"/>
                <w:bCs w:val="false"/>
              </w:rPr>
              <w:t xml:space="preserve">Unggah laporan akhir, review seluruh konten, pengecekan tampilan di HP</w:t>
            </w:r>
          </w:p>
        </w:tc>
        <w:tc>
          <w:tcPr>
            <w:tcW w:type="dxa" w:w="2420"/>
            <w:vAlign w:val="center"/>
          </w:tcPr>
          <w:p>
            <w:r>
              <w:rPr>
                <w:b w:val="false"/>
                <w:bCs w:val="false"/>
              </w:rPr>
              <w:t xml:space="preserve">1 hari (menjelang akhir KKN)</w:t>
            </w:r>
          </w:p>
        </w:tc>
      </w:tr>
    </w:tbl>
    <w:p>
      <w:pPr>
        <w:pStyle w:val="Heading1"/>
        <w:spacing w:after="160" w:before="320"/>
      </w:pPr>
      <w:r>
        <w:t xml:space="preserve">10. Kesimpulan</w:t>
      </w:r>
    </w:p>
    <w:p>
      <w:pPr>
        <w:spacing w:after="160"/>
      </w:pPr>
      <w:r>
        <w:t xml:space="preserve">Website dokumentasi KKN ini direkomendasikan dibangun dengan pendekatan JAMstack menggunakan Next.js sebagai framework frontend, tanpa backend/database khusus, dengan konten dikelola langsung melalui berkas Markdown/JSON di repository. Pendekatan ini dipilih karena sifat kebutuhan yang didominasi konten statis, keterbatasan waktu pengerjaan selama masa KKN, kebutuhan biaya nol, serta nilai tambah portofolio bagi anggota tim informatika. Backend ringan berbasis serverless function dapat ditambahkan belakangan apabila muncul kebutuhan fitur interaktif, tanpa perlu merombak arsitektur yang sudah dibangun.</w:t>
      </w:r>
    </w:p>
    <w:p>
      <w:pPr>
        <w:spacing w:after="160"/>
      </w:pPr>
      <w:r>
        <w:rPr>
          <w:i/>
          <w:iCs/>
          <w:color w:val="666666"/>
        </w:rPr>
        <w:t xml:space="preserve">Dokumen ini dapat langsung dijadikan acuan untuk memulai tahap development, termasuk pembuatan struktur folder project dan penulisan komponen pertama.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2026-07-19T02:54:56.993Z</dcterms:created>
  <dcterms:modified xsi:type="dcterms:W3CDTF">2026-07-19T02:54:57.007Z</dcterms:modified>
</cp:coreProperties>
</file>

<file path=docProps/custom.xml><?xml version="1.0" encoding="utf-8"?>
<Properties xmlns="http://schemas.openxmlformats.org/officeDocument/2006/custom-properties" xmlns:vt="http://schemas.openxmlformats.org/officeDocument/2006/docPropsVTypes"/>
</file>