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96A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caps/>
          <w:lang w:eastAsia="ru-RU"/>
        </w:rPr>
      </w:pPr>
      <w:bookmarkStart w:id="0" w:name="OLE_LINK18"/>
      <w:bookmarkStart w:id="1" w:name="OLE_LINK19"/>
      <w:bookmarkStart w:id="2" w:name="OLE_LINK20"/>
      <w:r w:rsidRPr="005D26E9">
        <w:rPr>
          <w:rFonts w:eastAsia="Times New Roman"/>
          <w:caps/>
          <w:lang w:eastAsia="ru-RU"/>
        </w:rPr>
        <w:t>МИНОБРНАУКИ РОССИИ</w:t>
      </w:r>
    </w:p>
    <w:p w14:paraId="46A5C912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caps/>
          <w:lang w:eastAsia="ru-RU"/>
        </w:rPr>
      </w:pPr>
    </w:p>
    <w:p w14:paraId="611F8EE7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5D26E9">
        <w:rPr>
          <w:rFonts w:eastAsia="Times New Roman"/>
          <w:caps/>
          <w:lang w:eastAsia="ru-RU"/>
        </w:rPr>
        <w:t>РГУ нефти и газа (НИУ) имени И.М. Губкина</w:t>
      </w:r>
    </w:p>
    <w:p w14:paraId="12BA2C2E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0B3DA8A5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577B83CD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5D26E9" w:rsidRPr="005D26E9" w14:paraId="43BF459F" w14:textId="77777777" w:rsidTr="000C1FC6">
        <w:tc>
          <w:tcPr>
            <w:tcW w:w="1474" w:type="dxa"/>
          </w:tcPr>
          <w:p w14:paraId="387C42B7" w14:textId="77777777" w:rsidR="005D26E9" w:rsidRPr="005D26E9" w:rsidRDefault="005D26E9" w:rsidP="005D26E9">
            <w:pPr>
              <w:rPr>
                <w:bCs/>
                <w:sz w:val="28"/>
                <w:szCs w:val="28"/>
              </w:rPr>
            </w:pPr>
            <w:r w:rsidRPr="005D26E9">
              <w:rPr>
                <w:bCs/>
                <w:sz w:val="28"/>
                <w:szCs w:val="28"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121827E5" w14:textId="77777777" w:rsidR="005D26E9" w:rsidRPr="005D26E9" w:rsidRDefault="005D26E9" w:rsidP="005D26E9">
            <w:pPr>
              <w:rPr>
                <w:b/>
                <w:bCs/>
                <w:sz w:val="28"/>
                <w:szCs w:val="28"/>
              </w:rPr>
            </w:pPr>
            <w:r w:rsidRPr="005D26E9">
              <w:rPr>
                <w:b/>
                <w:bCs/>
                <w:sz w:val="28"/>
                <w:szCs w:val="28"/>
              </w:rPr>
              <w:t>Автоматики и вычислительной техники</w:t>
            </w:r>
          </w:p>
        </w:tc>
      </w:tr>
      <w:tr w:rsidR="005D26E9" w:rsidRPr="005D26E9" w14:paraId="1A6F8D5A" w14:textId="77777777" w:rsidTr="000C1FC6">
        <w:tc>
          <w:tcPr>
            <w:tcW w:w="1474" w:type="dxa"/>
          </w:tcPr>
          <w:p w14:paraId="1BDEBEE7" w14:textId="77777777" w:rsidR="005D26E9" w:rsidRPr="005D26E9" w:rsidRDefault="005D26E9" w:rsidP="005D26E9">
            <w:pPr>
              <w:rPr>
                <w:bCs/>
                <w:sz w:val="28"/>
                <w:szCs w:val="28"/>
              </w:rPr>
            </w:pPr>
            <w:r w:rsidRPr="005D26E9">
              <w:rPr>
                <w:bCs/>
                <w:sz w:val="28"/>
                <w:szCs w:val="28"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4B4E6B19" w14:textId="77777777" w:rsidR="005D26E9" w:rsidRPr="005D26E9" w:rsidRDefault="005D26E9" w:rsidP="005D26E9">
            <w:pPr>
              <w:rPr>
                <w:b/>
                <w:bCs/>
                <w:sz w:val="28"/>
                <w:szCs w:val="28"/>
              </w:rPr>
            </w:pPr>
            <w:r w:rsidRPr="005D26E9">
              <w:rPr>
                <w:b/>
                <w:bCs/>
                <w:sz w:val="28"/>
                <w:szCs w:val="28"/>
              </w:rPr>
              <w:t>Информатики</w:t>
            </w:r>
          </w:p>
        </w:tc>
      </w:tr>
    </w:tbl>
    <w:p w14:paraId="448E856B" w14:textId="77777777" w:rsidR="005D26E9" w:rsidRPr="005D26E9" w:rsidRDefault="005D26E9" w:rsidP="005D26E9">
      <w:pPr>
        <w:spacing w:after="0" w:line="240" w:lineRule="auto"/>
        <w:rPr>
          <w:rFonts w:eastAsia="Times New Roman"/>
          <w:bCs/>
          <w:lang w:eastAsia="ru-RU"/>
        </w:rPr>
      </w:pPr>
    </w:p>
    <w:bookmarkEnd w:id="0"/>
    <w:bookmarkEnd w:id="1"/>
    <w:bookmarkEnd w:id="2"/>
    <w:p w14:paraId="2AA13DE7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06D08D34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09C5C5E8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034609BC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30F02A78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089A07C7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18292108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7CE4EB2C" w14:textId="77777777" w:rsidR="005D26E9" w:rsidRPr="005D26E9" w:rsidRDefault="005D26E9" w:rsidP="005D26E9">
      <w:pPr>
        <w:spacing w:after="0" w:line="240" w:lineRule="auto"/>
        <w:rPr>
          <w:rFonts w:eastAsia="Times New Roman"/>
          <w:lang w:eastAsia="ru-RU"/>
        </w:rPr>
      </w:pPr>
    </w:p>
    <w:p w14:paraId="751EEAD2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E237399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116916A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D591BD" w14:textId="444F2259" w:rsidR="005D26E9" w:rsidRPr="005D26E9" w:rsidRDefault="00936D9E" w:rsidP="005D26E9">
      <w:pPr>
        <w:spacing w:after="0" w:line="240" w:lineRule="auto"/>
        <w:jc w:val="center"/>
        <w:rPr>
          <w:rFonts w:eastAsia="Times New Roman"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>Пояснительная записка к презентации</w:t>
      </w:r>
    </w:p>
    <w:p w14:paraId="6144A772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 w:val="40"/>
          <w:szCs w:val="4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5D26E9" w:rsidRPr="005D26E9" w14:paraId="2FD033A7" w14:textId="77777777" w:rsidTr="000C1FC6">
        <w:tc>
          <w:tcPr>
            <w:tcW w:w="2093" w:type="dxa"/>
          </w:tcPr>
          <w:p w14:paraId="21D8AB90" w14:textId="77777777" w:rsidR="005D26E9" w:rsidRPr="005D26E9" w:rsidRDefault="005D26E9" w:rsidP="005D26E9">
            <w:pPr>
              <w:rPr>
                <w:bCs/>
                <w:sz w:val="28"/>
                <w:szCs w:val="40"/>
              </w:rPr>
            </w:pPr>
            <w:r w:rsidRPr="005D26E9">
              <w:rPr>
                <w:bCs/>
                <w:sz w:val="28"/>
                <w:szCs w:val="40"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103A836A" w14:textId="77777777" w:rsidR="005D26E9" w:rsidRPr="005D26E9" w:rsidRDefault="005D26E9" w:rsidP="005D26E9">
            <w:pPr>
              <w:jc w:val="center"/>
              <w:rPr>
                <w:bCs/>
                <w:sz w:val="28"/>
                <w:szCs w:val="40"/>
              </w:rPr>
            </w:pPr>
            <w:r w:rsidRPr="005D26E9">
              <w:rPr>
                <w:bCs/>
                <w:sz w:val="28"/>
                <w:szCs w:val="40"/>
              </w:rPr>
              <w:t>Средства интеллектуального анализа</w:t>
            </w:r>
            <w:r w:rsidRPr="005D26E9">
              <w:rPr>
                <w:sz w:val="28"/>
                <w:szCs w:val="28"/>
              </w:rPr>
              <w:t xml:space="preserve"> </w:t>
            </w:r>
            <w:r w:rsidRPr="005D26E9">
              <w:rPr>
                <w:bCs/>
                <w:sz w:val="28"/>
                <w:szCs w:val="40"/>
              </w:rPr>
              <w:t xml:space="preserve">данных и машинное </w:t>
            </w:r>
          </w:p>
        </w:tc>
      </w:tr>
      <w:tr w:rsidR="005D26E9" w:rsidRPr="005D26E9" w14:paraId="63FCBB00" w14:textId="77777777" w:rsidTr="000C1FC6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615A65B5" w14:textId="77777777" w:rsidR="005D26E9" w:rsidRPr="005D26E9" w:rsidRDefault="005D26E9" w:rsidP="005D26E9">
            <w:pPr>
              <w:jc w:val="center"/>
              <w:rPr>
                <w:bCs/>
                <w:sz w:val="28"/>
                <w:szCs w:val="40"/>
              </w:rPr>
            </w:pPr>
            <w:r w:rsidRPr="005D26E9">
              <w:rPr>
                <w:bCs/>
                <w:sz w:val="28"/>
                <w:szCs w:val="40"/>
              </w:rPr>
              <w:t xml:space="preserve"> обучение</w:t>
            </w:r>
          </w:p>
        </w:tc>
      </w:tr>
    </w:tbl>
    <w:p w14:paraId="719EDE91" w14:textId="77777777" w:rsidR="005D26E9" w:rsidRPr="005D26E9" w:rsidRDefault="005D26E9" w:rsidP="005D26E9">
      <w:pPr>
        <w:spacing w:after="0" w:line="240" w:lineRule="auto"/>
        <w:rPr>
          <w:rFonts w:eastAsia="Times New Roman"/>
          <w:sz w:val="36"/>
          <w:szCs w:val="36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"/>
        <w:gridCol w:w="8358"/>
      </w:tblGrid>
      <w:tr w:rsidR="005D26E9" w:rsidRPr="005D26E9" w14:paraId="74D6FAAC" w14:textId="77777777" w:rsidTr="000C1FC6">
        <w:tc>
          <w:tcPr>
            <w:tcW w:w="1224" w:type="dxa"/>
          </w:tcPr>
          <w:p w14:paraId="76CD4C45" w14:textId="77777777" w:rsidR="005D26E9" w:rsidRPr="005D26E9" w:rsidRDefault="005D26E9" w:rsidP="005D26E9">
            <w:pPr>
              <w:rPr>
                <w:bCs/>
                <w:sz w:val="28"/>
                <w:szCs w:val="40"/>
              </w:rPr>
            </w:pPr>
            <w:r w:rsidRPr="005D26E9">
              <w:rPr>
                <w:bCs/>
                <w:sz w:val="28"/>
                <w:szCs w:val="28"/>
              </w:rPr>
              <w:t>на тему</w:t>
            </w:r>
          </w:p>
        </w:tc>
        <w:tc>
          <w:tcPr>
            <w:tcW w:w="8358" w:type="dxa"/>
            <w:tcBorders>
              <w:bottom w:val="single" w:sz="4" w:space="0" w:color="auto"/>
            </w:tcBorders>
          </w:tcPr>
          <w:p w14:paraId="3CF3ECFA" w14:textId="45820F86" w:rsidR="005D26E9" w:rsidRPr="005D26E9" w:rsidRDefault="00936D9E" w:rsidP="005D26E9">
            <w:pPr>
              <w:jc w:val="center"/>
              <w:rPr>
                <w:bCs/>
                <w:sz w:val="28"/>
                <w:szCs w:val="40"/>
              </w:rPr>
            </w:pPr>
            <w:r>
              <w:rPr>
                <w:bCs/>
                <w:sz w:val="28"/>
                <w:szCs w:val="40"/>
              </w:rPr>
              <w:t>Кластеризация</w:t>
            </w:r>
          </w:p>
        </w:tc>
      </w:tr>
    </w:tbl>
    <w:p w14:paraId="765BA01A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Cs w:val="32"/>
          <w:lang w:eastAsia="ru-RU"/>
        </w:rPr>
      </w:pPr>
    </w:p>
    <w:p w14:paraId="3419FCF5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Cs w:val="32"/>
          <w:lang w:eastAsia="ru-RU"/>
        </w:rPr>
      </w:pPr>
    </w:p>
    <w:p w14:paraId="640A120D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Cs w:val="32"/>
          <w:lang w:eastAsia="ru-RU"/>
        </w:rPr>
      </w:pPr>
    </w:p>
    <w:p w14:paraId="71636EC3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Cs w:val="32"/>
          <w:lang w:eastAsia="ru-RU"/>
        </w:rPr>
      </w:pPr>
    </w:p>
    <w:p w14:paraId="0E9D1A37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szCs w:val="32"/>
          <w:lang w:eastAsia="ru-RU"/>
        </w:rPr>
      </w:pPr>
    </w:p>
    <w:p w14:paraId="3C036EB2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Cs/>
          <w:lang w:eastAsia="ru-RU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2094"/>
        <w:gridCol w:w="2234"/>
      </w:tblGrid>
      <w:tr w:rsidR="005D26E9" w:rsidRPr="005D26E9" w14:paraId="23FA284A" w14:textId="77777777" w:rsidTr="00315063">
        <w:tc>
          <w:tcPr>
            <w:tcW w:w="4440" w:type="dxa"/>
          </w:tcPr>
          <w:p w14:paraId="6ABA7DC6" w14:textId="77777777" w:rsidR="005D26E9" w:rsidRPr="005D26E9" w:rsidRDefault="005D26E9" w:rsidP="005D26E9">
            <w:pPr>
              <w:rPr>
                <w:sz w:val="24"/>
                <w:szCs w:val="24"/>
              </w:rPr>
            </w:pPr>
            <w:r w:rsidRPr="005D26E9"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0F781057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</w:p>
        </w:tc>
        <w:tc>
          <w:tcPr>
            <w:tcW w:w="2094" w:type="dxa"/>
          </w:tcPr>
          <w:p w14:paraId="0C17934E" w14:textId="77777777" w:rsidR="005D26E9" w:rsidRPr="005D26E9" w:rsidRDefault="005D26E9" w:rsidP="005D26E9">
            <w:pPr>
              <w:rPr>
                <w:sz w:val="24"/>
                <w:szCs w:val="24"/>
              </w:rPr>
            </w:pPr>
            <w:r w:rsidRPr="005D26E9">
              <w:rPr>
                <w:sz w:val="24"/>
                <w:szCs w:val="24"/>
              </w:rPr>
              <w:t>ВЫПОЛНИЛ:</w:t>
            </w:r>
          </w:p>
        </w:tc>
        <w:tc>
          <w:tcPr>
            <w:tcW w:w="2234" w:type="dxa"/>
            <w:vAlign w:val="center"/>
          </w:tcPr>
          <w:p w14:paraId="7F7AC590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</w:p>
        </w:tc>
      </w:tr>
      <w:tr w:rsidR="005D26E9" w:rsidRPr="005D26E9" w14:paraId="59FD4BBF" w14:textId="77777777" w:rsidTr="00315063">
        <w:tc>
          <w:tcPr>
            <w:tcW w:w="4440" w:type="dxa"/>
          </w:tcPr>
          <w:p w14:paraId="4EE865D7" w14:textId="77777777" w:rsidR="005D26E9" w:rsidRPr="005D26E9" w:rsidRDefault="005D26E9" w:rsidP="005D26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497C378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</w:p>
        </w:tc>
        <w:tc>
          <w:tcPr>
            <w:tcW w:w="2094" w:type="dxa"/>
          </w:tcPr>
          <w:p w14:paraId="0D32AEAF" w14:textId="7C3DB25A" w:rsidR="005D26E9" w:rsidRPr="005D26E9" w:rsidRDefault="005D26E9" w:rsidP="005D26E9">
            <w:pPr>
              <w:rPr>
                <w:sz w:val="24"/>
                <w:szCs w:val="24"/>
              </w:rPr>
            </w:pPr>
            <w:r w:rsidRPr="005D26E9">
              <w:rPr>
                <w:bCs/>
                <w:sz w:val="24"/>
              </w:rPr>
              <w:t>Студент</w:t>
            </w:r>
            <w:r w:rsidR="00315063">
              <w:rPr>
                <w:bCs/>
                <w:sz w:val="24"/>
              </w:rPr>
              <w:t>ы</w:t>
            </w:r>
            <w:r w:rsidRPr="005D26E9">
              <w:rPr>
                <w:bCs/>
                <w:sz w:val="24"/>
              </w:rPr>
              <w:t xml:space="preserve"> группы</w:t>
            </w:r>
          </w:p>
        </w:tc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6C642C1D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  <w:r w:rsidRPr="005D26E9">
              <w:rPr>
                <w:b/>
                <w:bCs/>
              </w:rPr>
              <w:t>АА-22-08</w:t>
            </w:r>
          </w:p>
        </w:tc>
      </w:tr>
      <w:tr w:rsidR="005D26E9" w:rsidRPr="005D26E9" w14:paraId="6345AE92" w14:textId="77777777" w:rsidTr="00315063">
        <w:tc>
          <w:tcPr>
            <w:tcW w:w="4440" w:type="dxa"/>
          </w:tcPr>
          <w:p w14:paraId="654FB7ED" w14:textId="77777777" w:rsidR="005D26E9" w:rsidRPr="005D26E9" w:rsidRDefault="005D26E9" w:rsidP="005D26E9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3E4FDB43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</w:p>
        </w:tc>
        <w:tc>
          <w:tcPr>
            <w:tcW w:w="2094" w:type="dxa"/>
          </w:tcPr>
          <w:p w14:paraId="189B5CDA" w14:textId="77777777" w:rsidR="005D26E9" w:rsidRPr="005D26E9" w:rsidRDefault="005D26E9" w:rsidP="005D26E9">
            <w:pPr>
              <w:rPr>
                <w:bCs/>
                <w:sz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14:paraId="1B45E3ED" w14:textId="77777777" w:rsidR="005D26E9" w:rsidRPr="005D26E9" w:rsidRDefault="005D26E9" w:rsidP="005D26E9">
            <w:pPr>
              <w:jc w:val="center"/>
              <w:rPr>
                <w:bCs/>
                <w:vertAlign w:val="superscript"/>
              </w:rPr>
            </w:pPr>
            <w:r w:rsidRPr="005D26E9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5D26E9" w:rsidRPr="005D26E9" w14:paraId="195510B7" w14:textId="77777777" w:rsidTr="000C1FC6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03470F14" w14:textId="77777777" w:rsidR="005D26E9" w:rsidRPr="005D26E9" w:rsidRDefault="005D26E9" w:rsidP="005D26E9">
            <w:pPr>
              <w:jc w:val="center"/>
              <w:rPr>
                <w:sz w:val="24"/>
                <w:szCs w:val="24"/>
              </w:rPr>
            </w:pPr>
            <w:proofErr w:type="spellStart"/>
            <w:r w:rsidRPr="005D26E9">
              <w:rPr>
                <w:sz w:val="24"/>
                <w:szCs w:val="24"/>
              </w:rPr>
              <w:t>к.ф.м.н</w:t>
            </w:r>
            <w:proofErr w:type="spellEnd"/>
            <w:r w:rsidRPr="005D26E9">
              <w:rPr>
                <w:sz w:val="24"/>
                <w:szCs w:val="24"/>
              </w:rPr>
              <w:t>, доцент кафедры информатики, Вишневская Е.А.</w:t>
            </w:r>
          </w:p>
        </w:tc>
        <w:tc>
          <w:tcPr>
            <w:tcW w:w="1121" w:type="dxa"/>
          </w:tcPr>
          <w:p w14:paraId="581A254A" w14:textId="77777777" w:rsidR="005D26E9" w:rsidRPr="005D26E9" w:rsidRDefault="005D26E9" w:rsidP="005D26E9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537A01CE" w14:textId="77777777" w:rsidR="005D26E9" w:rsidRDefault="00D507B4" w:rsidP="005D26E9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Коргин</w:t>
            </w:r>
            <w:proofErr w:type="spellEnd"/>
            <w:r>
              <w:rPr>
                <w:bCs/>
                <w:sz w:val="24"/>
                <w:szCs w:val="24"/>
              </w:rPr>
              <w:t xml:space="preserve"> Артём Денисович</w:t>
            </w:r>
          </w:p>
          <w:p w14:paraId="7E157C78" w14:textId="2BACC8E8" w:rsidR="00315063" w:rsidRPr="005D26E9" w:rsidRDefault="00315063" w:rsidP="005D26E9">
            <w:pPr>
              <w:jc w:val="center"/>
              <w:rPr>
                <w:bCs/>
              </w:rPr>
            </w:pPr>
            <w:proofErr w:type="spellStart"/>
            <w:r w:rsidRPr="00315063">
              <w:rPr>
                <w:bCs/>
                <w:sz w:val="24"/>
                <w:szCs w:val="28"/>
              </w:rPr>
              <w:t>Сафуанов</w:t>
            </w:r>
            <w:proofErr w:type="spellEnd"/>
            <w:r w:rsidRPr="00315063">
              <w:rPr>
                <w:bCs/>
                <w:sz w:val="24"/>
                <w:szCs w:val="28"/>
              </w:rPr>
              <w:t xml:space="preserve"> Артур </w:t>
            </w:r>
            <w:proofErr w:type="spellStart"/>
            <w:r w:rsidRPr="00315063">
              <w:rPr>
                <w:bCs/>
                <w:sz w:val="24"/>
                <w:szCs w:val="28"/>
              </w:rPr>
              <w:t>Ришатович</w:t>
            </w:r>
            <w:proofErr w:type="spellEnd"/>
          </w:p>
        </w:tc>
      </w:tr>
      <w:tr w:rsidR="005D26E9" w:rsidRPr="005D26E9" w14:paraId="1FC53D4E" w14:textId="77777777" w:rsidTr="000C1FC6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6F6EFF8A" w14:textId="77777777" w:rsidR="005D26E9" w:rsidRPr="005D26E9" w:rsidRDefault="005D26E9" w:rsidP="005D26E9">
            <w:pPr>
              <w:jc w:val="center"/>
              <w:rPr>
                <w:sz w:val="24"/>
                <w:szCs w:val="24"/>
              </w:rPr>
            </w:pPr>
            <w:r w:rsidRPr="005D26E9">
              <w:rPr>
                <w:sz w:val="20"/>
                <w:szCs w:val="24"/>
              </w:rPr>
              <w:t>(должность, ученая степень;</w:t>
            </w:r>
            <w:r w:rsidRPr="005D26E9">
              <w:rPr>
                <w:sz w:val="20"/>
                <w:szCs w:val="20"/>
              </w:rPr>
              <w:t xml:space="preserve"> фамилия, </w:t>
            </w:r>
            <w:proofErr w:type="spellStart"/>
            <w:r w:rsidRPr="005D26E9">
              <w:rPr>
                <w:sz w:val="20"/>
                <w:szCs w:val="20"/>
              </w:rPr>
              <w:t>и.о</w:t>
            </w:r>
            <w:proofErr w:type="spellEnd"/>
            <w:r w:rsidRPr="005D26E9">
              <w:rPr>
                <w:sz w:val="20"/>
                <w:szCs w:val="20"/>
              </w:rPr>
              <w:t>.</w:t>
            </w:r>
            <w:r w:rsidRPr="005D26E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104E40C7" w14:textId="77777777" w:rsidR="005D26E9" w:rsidRPr="005D26E9" w:rsidRDefault="005D26E9" w:rsidP="005D26E9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2517DEA6" w14:textId="77777777" w:rsidR="005D26E9" w:rsidRPr="005D26E9" w:rsidRDefault="005D26E9" w:rsidP="005D26E9">
            <w:pPr>
              <w:jc w:val="center"/>
              <w:rPr>
                <w:sz w:val="20"/>
                <w:szCs w:val="20"/>
              </w:rPr>
            </w:pPr>
            <w:r w:rsidRPr="005D26E9">
              <w:rPr>
                <w:sz w:val="20"/>
                <w:szCs w:val="20"/>
              </w:rPr>
              <w:t>(фамилия, имя, отчество)</w:t>
            </w:r>
          </w:p>
        </w:tc>
      </w:tr>
    </w:tbl>
    <w:p w14:paraId="6CCD993F" w14:textId="77777777" w:rsidR="005D26E9" w:rsidRPr="005D26E9" w:rsidRDefault="005D26E9" w:rsidP="005D26E9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267D03C5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506560A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F1F7D51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6179BC3" w14:textId="6352F6CA" w:rsid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0D284B8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2BF741E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5D64226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7B45579" w14:textId="77777777" w:rsidR="005D26E9" w:rsidRPr="005D26E9" w:rsidRDefault="005D26E9" w:rsidP="005D26E9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07"/>
        <w:gridCol w:w="496"/>
        <w:gridCol w:w="4304"/>
      </w:tblGrid>
      <w:tr w:rsidR="005D26E9" w:rsidRPr="005D26E9" w14:paraId="13C3C684" w14:textId="77777777" w:rsidTr="00936D9E">
        <w:tc>
          <w:tcPr>
            <w:tcW w:w="2375" w:type="dxa"/>
          </w:tcPr>
          <w:p w14:paraId="2C3FA6C4" w14:textId="77777777" w:rsidR="005D26E9" w:rsidRPr="005D26E9" w:rsidRDefault="005D26E9" w:rsidP="005D26E9">
            <w:pPr>
              <w:rPr>
                <w:szCs w:val="24"/>
              </w:rPr>
            </w:pPr>
          </w:p>
        </w:tc>
        <w:tc>
          <w:tcPr>
            <w:tcW w:w="2407" w:type="dxa"/>
          </w:tcPr>
          <w:p w14:paraId="20ED710B" w14:textId="77777777" w:rsidR="005D26E9" w:rsidRPr="005D26E9" w:rsidRDefault="005D26E9" w:rsidP="005D26E9">
            <w:pPr>
              <w:jc w:val="right"/>
              <w:rPr>
                <w:sz w:val="28"/>
                <w:szCs w:val="32"/>
              </w:rPr>
            </w:pPr>
            <w:r w:rsidRPr="005D26E9">
              <w:rPr>
                <w:sz w:val="28"/>
                <w:szCs w:val="32"/>
              </w:rPr>
              <w:t>Москва, 20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50167CA6" w14:textId="77777777" w:rsidR="005D26E9" w:rsidRPr="005D26E9" w:rsidRDefault="005D26E9" w:rsidP="005D26E9">
            <w:pPr>
              <w:rPr>
                <w:sz w:val="28"/>
                <w:szCs w:val="32"/>
              </w:rPr>
            </w:pPr>
            <w:r w:rsidRPr="005D26E9">
              <w:rPr>
                <w:sz w:val="28"/>
                <w:szCs w:val="32"/>
              </w:rPr>
              <w:t>25</w:t>
            </w:r>
          </w:p>
        </w:tc>
        <w:tc>
          <w:tcPr>
            <w:tcW w:w="4304" w:type="dxa"/>
          </w:tcPr>
          <w:p w14:paraId="09B8DB5A" w14:textId="77777777" w:rsidR="005D26E9" w:rsidRPr="005D26E9" w:rsidRDefault="005D26E9" w:rsidP="005D26E9">
            <w:pPr>
              <w:rPr>
                <w:sz w:val="28"/>
                <w:szCs w:val="32"/>
              </w:rPr>
            </w:pPr>
          </w:p>
        </w:tc>
      </w:tr>
    </w:tbl>
    <w:p w14:paraId="0647A3CE" w14:textId="77777777" w:rsidR="00936D9E" w:rsidRDefault="00936D9E" w:rsidP="0080795C">
      <w:pPr>
        <w:spacing w:after="0" w:line="360" w:lineRule="auto"/>
        <w:ind w:firstLine="708"/>
        <w:rPr>
          <w:rFonts w:eastAsia="Times New Roman"/>
        </w:rPr>
      </w:pPr>
      <w:r w:rsidRPr="00936D9E">
        <w:rPr>
          <w:rFonts w:eastAsia="Times New Roman"/>
          <w:lang w:eastAsia="ru-RU"/>
        </w:rPr>
        <w:lastRenderedPageBreak/>
        <w:t xml:space="preserve">Кластеризация </w:t>
      </w:r>
      <w:r w:rsidRPr="00936D9E">
        <w:rPr>
          <w:rFonts w:eastAsia="Times New Roman"/>
        </w:rPr>
        <w:t xml:space="preserve">- её целью является найти в данных естественное группирование, при котором элементы в одном кластере будут больше похожими друг на друга, чем на элементы из других кластеров. </w:t>
      </w:r>
    </w:p>
    <w:p w14:paraId="27691A61" w14:textId="42D1D0E4" w:rsidR="00936D9E" w:rsidRPr="00936D9E" w:rsidRDefault="00936D9E" w:rsidP="0080795C">
      <w:pPr>
        <w:spacing w:after="0" w:line="360" w:lineRule="auto"/>
        <w:ind w:firstLine="708"/>
      </w:pPr>
      <w:r w:rsidRPr="00936D9E">
        <w:rPr>
          <w:rFonts w:eastAsia="Times New Roman"/>
          <w:lang w:eastAsia="ru-RU"/>
        </w:rPr>
        <w:t>Данный прием относится к обучению без учителя, позволяющий обнаруживать скрытые структуры в данных, где правильный ответ заранее не известен.</w:t>
      </w:r>
    </w:p>
    <w:p w14:paraId="3EB8639E" w14:textId="77777777" w:rsidR="00936D9E" w:rsidRPr="00936D9E" w:rsidRDefault="00936D9E" w:rsidP="0080795C">
      <w:p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lang w:eastAsia="ru-RU"/>
        </w:rPr>
        <w:t>Типы кластерного анализа:</w:t>
      </w:r>
    </w:p>
    <w:p w14:paraId="604B11BC" w14:textId="77777777" w:rsidR="00936D9E" w:rsidRPr="00936D9E" w:rsidRDefault="00936D9E" w:rsidP="0080795C">
      <w:pPr>
        <w:pStyle w:val="a9"/>
        <w:numPr>
          <w:ilvl w:val="0"/>
          <w:numId w:val="2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i/>
          <w:iCs/>
          <w:lang w:eastAsia="ru-RU"/>
        </w:rPr>
        <w:t xml:space="preserve">Иерархическая кластеризация: </w:t>
      </w:r>
      <w:proofErr w:type="spellStart"/>
      <w:r w:rsidRPr="00936D9E">
        <w:rPr>
          <w:rFonts w:eastAsia="Times New Roman"/>
          <w:lang w:eastAsia="ru-RU"/>
        </w:rPr>
        <w:t>Дендрограммы</w:t>
      </w:r>
      <w:proofErr w:type="spellEnd"/>
    </w:p>
    <w:p w14:paraId="1C667B8A" w14:textId="59980604" w:rsidR="00936D9E" w:rsidRPr="00936D9E" w:rsidRDefault="00936D9E" w:rsidP="0080795C">
      <w:pPr>
        <w:pStyle w:val="a9"/>
        <w:numPr>
          <w:ilvl w:val="0"/>
          <w:numId w:val="2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i/>
          <w:iCs/>
          <w:lang w:eastAsia="ru-RU"/>
        </w:rPr>
        <w:t xml:space="preserve">Разделительная кластеризация: 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>-средних (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>-</w:t>
      </w:r>
      <w:r w:rsidRPr="00936D9E">
        <w:rPr>
          <w:rFonts w:eastAsia="Times New Roman"/>
          <w:lang w:val="en-US" w:eastAsia="ru-RU"/>
        </w:rPr>
        <w:t>means</w:t>
      </w:r>
      <w:r w:rsidRPr="00936D9E">
        <w:rPr>
          <w:rFonts w:eastAsia="Times New Roman"/>
          <w:lang w:eastAsia="ru-RU"/>
        </w:rPr>
        <w:t>)</w:t>
      </w:r>
    </w:p>
    <w:p w14:paraId="68F599E6" w14:textId="77777777" w:rsidR="00936D9E" w:rsidRPr="00936D9E" w:rsidRDefault="00936D9E" w:rsidP="0080795C">
      <w:pPr>
        <w:pStyle w:val="a9"/>
        <w:numPr>
          <w:ilvl w:val="0"/>
          <w:numId w:val="2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i/>
          <w:iCs/>
          <w:lang w:eastAsia="ru-RU"/>
        </w:rPr>
        <w:t xml:space="preserve">Плотностная кластеризация: </w:t>
      </w:r>
      <w:r w:rsidRPr="00936D9E">
        <w:rPr>
          <w:rFonts w:eastAsia="Times New Roman"/>
          <w:lang w:val="en-US" w:eastAsia="ru-RU"/>
        </w:rPr>
        <w:t>DBSCAN</w:t>
      </w:r>
    </w:p>
    <w:p w14:paraId="093BF64B" w14:textId="77777777" w:rsidR="00936D9E" w:rsidRPr="00936D9E" w:rsidRDefault="00936D9E" w:rsidP="0080795C">
      <w:pPr>
        <w:pStyle w:val="a9"/>
        <w:numPr>
          <w:ilvl w:val="0"/>
          <w:numId w:val="2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i/>
          <w:iCs/>
          <w:lang w:eastAsia="ru-RU"/>
        </w:rPr>
        <w:t>Сеточная кластеризация</w:t>
      </w:r>
    </w:p>
    <w:p w14:paraId="4DC8E6C2" w14:textId="77777777" w:rsidR="00936D9E" w:rsidRPr="00936D9E" w:rsidRDefault="00936D9E" w:rsidP="0080795C">
      <w:pPr>
        <w:pStyle w:val="a9"/>
        <w:numPr>
          <w:ilvl w:val="0"/>
          <w:numId w:val="2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i/>
          <w:iCs/>
          <w:lang w:eastAsia="ru-RU"/>
        </w:rPr>
        <w:t>Спектральная кластеризация</w:t>
      </w:r>
    </w:p>
    <w:p w14:paraId="4B14F246" w14:textId="77777777" w:rsidR="00936D9E" w:rsidRDefault="00936D9E" w:rsidP="0080795C">
      <w:pPr>
        <w:spacing w:after="0" w:line="360" w:lineRule="auto"/>
        <w:rPr>
          <w:rFonts w:eastAsia="Times New Roman"/>
          <w:sz w:val="36"/>
          <w:szCs w:val="36"/>
          <w:lang w:eastAsia="ru-RU"/>
        </w:rPr>
      </w:pPr>
      <w:r w:rsidRPr="00936D9E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 xml:space="preserve">Иерархическая кластеризация: </w:t>
      </w:r>
      <w:proofErr w:type="spellStart"/>
      <w:r w:rsidRPr="00936D9E">
        <w:rPr>
          <w:rFonts w:eastAsia="Times New Roman"/>
          <w:sz w:val="36"/>
          <w:szCs w:val="36"/>
          <w:lang w:eastAsia="ru-RU"/>
        </w:rPr>
        <w:t>Дендрограммы</w:t>
      </w:r>
      <w:proofErr w:type="spellEnd"/>
    </w:p>
    <w:p w14:paraId="63F5C33E" w14:textId="3B948090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sz w:val="36"/>
          <w:szCs w:val="36"/>
          <w:lang w:eastAsia="ru-RU"/>
        </w:rPr>
      </w:pPr>
      <w:r w:rsidRPr="00936D9E">
        <w:rPr>
          <w:rFonts w:eastAsia="Times New Roman"/>
          <w:lang w:eastAsia="ru-RU"/>
        </w:rPr>
        <w:t xml:space="preserve">Алгоритмы иерархической кластеризации позволяют строить </w:t>
      </w:r>
      <w:proofErr w:type="spellStart"/>
      <w:r w:rsidRPr="00936D9E">
        <w:rPr>
          <w:rFonts w:eastAsia="Times New Roman"/>
          <w:lang w:eastAsia="ru-RU"/>
        </w:rPr>
        <w:t>дендрограммы</w:t>
      </w:r>
      <w:proofErr w:type="spellEnd"/>
      <w:r w:rsidRPr="00936D9E">
        <w:rPr>
          <w:rFonts w:eastAsia="Times New Roman"/>
          <w:lang w:eastAsia="ru-RU"/>
        </w:rPr>
        <w:t xml:space="preserve"> (древовидные диаграммы с визуализацией двоичной иерархической кластеризации), которые могут помочь с интерпретацией</w:t>
      </w:r>
    </w:p>
    <w:p w14:paraId="66501390" w14:textId="77777777" w:rsidR="00936D9E" w:rsidRPr="00936D9E" w:rsidRDefault="00936D9E" w:rsidP="0080795C">
      <w:p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результатов за счет содержательной систематизации. Нам не нужно указывать количество кластеров заранее.</w:t>
      </w:r>
    </w:p>
    <w:p w14:paraId="290B66B0" w14:textId="77777777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Существуют два основных подхода к иерархической кластеризации </w:t>
      </w:r>
      <w:proofErr w:type="spellStart"/>
      <w:r w:rsidRPr="00936D9E">
        <w:rPr>
          <w:rFonts w:eastAsia="Times New Roman"/>
          <w:b/>
          <w:bCs/>
          <w:lang w:eastAsia="ru-RU"/>
        </w:rPr>
        <w:t>агломеративный</w:t>
      </w:r>
      <w:proofErr w:type="spellEnd"/>
      <w:r w:rsidRPr="00936D9E">
        <w:rPr>
          <w:rFonts w:eastAsia="Times New Roman"/>
          <w:lang w:eastAsia="ru-RU"/>
        </w:rPr>
        <w:t xml:space="preserve"> и </w:t>
      </w:r>
      <w:proofErr w:type="spellStart"/>
      <w:r w:rsidRPr="00936D9E">
        <w:rPr>
          <w:rFonts w:eastAsia="Times New Roman"/>
          <w:b/>
          <w:bCs/>
          <w:lang w:eastAsia="ru-RU"/>
        </w:rPr>
        <w:t>дивизивный</w:t>
      </w:r>
      <w:proofErr w:type="spellEnd"/>
      <w:r w:rsidRPr="00936D9E">
        <w:rPr>
          <w:rFonts w:eastAsia="Times New Roman"/>
          <w:i/>
          <w:iCs/>
          <w:lang w:eastAsia="ru-RU"/>
        </w:rPr>
        <w:t xml:space="preserve">. </w:t>
      </w:r>
      <w:r w:rsidRPr="00936D9E">
        <w:rPr>
          <w:rFonts w:eastAsia="Times New Roman"/>
          <w:lang w:eastAsia="ru-RU"/>
        </w:rPr>
        <w:t xml:space="preserve">В </w:t>
      </w:r>
      <w:proofErr w:type="spellStart"/>
      <w:r w:rsidRPr="00936D9E">
        <w:rPr>
          <w:rFonts w:eastAsia="Times New Roman"/>
          <w:lang w:eastAsia="ru-RU"/>
        </w:rPr>
        <w:t>дивизивной</w:t>
      </w:r>
      <w:proofErr w:type="spellEnd"/>
      <w:r w:rsidRPr="00936D9E">
        <w:rPr>
          <w:rFonts w:eastAsia="Times New Roman"/>
          <w:lang w:eastAsia="ru-RU"/>
        </w:rPr>
        <w:t xml:space="preserve"> иерархической кластеризации мы начинаем с одного кластера, который охватывает весь набор данных, и итеративно разделяем его на меньшие кластеры до тех пор, пока каждый кластер не станет содержать один образец. В свою очередь </w:t>
      </w:r>
      <w:proofErr w:type="spellStart"/>
      <w:r w:rsidRPr="00936D9E">
        <w:rPr>
          <w:rFonts w:eastAsia="Times New Roman"/>
          <w:lang w:eastAsia="ru-RU"/>
        </w:rPr>
        <w:t>агломеративная</w:t>
      </w:r>
      <w:proofErr w:type="spellEnd"/>
      <w:r w:rsidRPr="00936D9E">
        <w:rPr>
          <w:rFonts w:eastAsia="Times New Roman"/>
          <w:lang w:eastAsia="ru-RU"/>
        </w:rPr>
        <w:t xml:space="preserve"> иерархическая кластеризация имеет противоположный подход. Мы начинаем с того, что делаем каждый образец индивидуальным кластером и объединяем ближайшие пары кластеров до тех пор, пока не останется один кластер.</w:t>
      </w:r>
    </w:p>
    <w:p w14:paraId="6590254C" w14:textId="77777777" w:rsidR="00936D9E" w:rsidRPr="00936D9E" w:rsidRDefault="00936D9E" w:rsidP="0080795C">
      <w:pPr>
        <w:spacing w:after="0" w:line="360" w:lineRule="auto"/>
        <w:rPr>
          <w:rFonts w:eastAsia="Times New Roman"/>
          <w:sz w:val="36"/>
          <w:szCs w:val="36"/>
          <w:lang w:eastAsia="ru-RU"/>
        </w:rPr>
      </w:pPr>
      <w:r w:rsidRPr="00936D9E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 xml:space="preserve">Разделительная кластеризация: </w:t>
      </w:r>
      <w:r w:rsidRPr="00936D9E">
        <w:rPr>
          <w:rFonts w:eastAsia="Times New Roman"/>
          <w:sz w:val="36"/>
          <w:szCs w:val="36"/>
          <w:lang w:val="en-US" w:eastAsia="ru-RU"/>
        </w:rPr>
        <w:t>K</w:t>
      </w:r>
      <w:r w:rsidRPr="00936D9E">
        <w:rPr>
          <w:rFonts w:eastAsia="Times New Roman"/>
          <w:sz w:val="36"/>
          <w:szCs w:val="36"/>
          <w:lang w:eastAsia="ru-RU"/>
        </w:rPr>
        <w:t>-средних (</w:t>
      </w:r>
      <w:r w:rsidRPr="00936D9E">
        <w:rPr>
          <w:rFonts w:eastAsia="Times New Roman"/>
          <w:sz w:val="36"/>
          <w:szCs w:val="36"/>
          <w:lang w:val="en-US" w:eastAsia="ru-RU"/>
        </w:rPr>
        <w:t>k</w:t>
      </w:r>
      <w:r w:rsidRPr="00936D9E">
        <w:rPr>
          <w:rFonts w:eastAsia="Times New Roman"/>
          <w:sz w:val="36"/>
          <w:szCs w:val="36"/>
          <w:lang w:eastAsia="ru-RU"/>
        </w:rPr>
        <w:t>-</w:t>
      </w:r>
      <w:r w:rsidRPr="00936D9E">
        <w:rPr>
          <w:rFonts w:eastAsia="Times New Roman"/>
          <w:sz w:val="36"/>
          <w:szCs w:val="36"/>
          <w:lang w:val="en-US" w:eastAsia="ru-RU"/>
        </w:rPr>
        <w:t>means</w:t>
      </w:r>
      <w:r w:rsidRPr="00936D9E">
        <w:rPr>
          <w:rFonts w:eastAsia="Times New Roman"/>
          <w:sz w:val="36"/>
          <w:szCs w:val="36"/>
          <w:lang w:eastAsia="ru-RU"/>
        </w:rPr>
        <w:t>)</w:t>
      </w:r>
    </w:p>
    <w:p w14:paraId="07E06477" w14:textId="14CAF7FC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Алгоритм </w:t>
      </w:r>
      <w:r w:rsidRPr="00936D9E">
        <w:rPr>
          <w:rFonts w:eastAsia="Times New Roman"/>
          <w:b/>
          <w:bCs/>
          <w:lang w:val="en-US" w:eastAsia="ru-RU"/>
        </w:rPr>
        <w:t>K</w:t>
      </w:r>
      <w:r w:rsidRPr="00936D9E">
        <w:rPr>
          <w:rFonts w:eastAsia="Times New Roman"/>
          <w:b/>
          <w:bCs/>
          <w:lang w:eastAsia="ru-RU"/>
        </w:rPr>
        <w:t>-</w:t>
      </w:r>
      <w:r w:rsidRPr="00936D9E">
        <w:rPr>
          <w:rFonts w:eastAsia="Times New Roman"/>
          <w:b/>
          <w:bCs/>
          <w:lang w:val="en-US" w:eastAsia="ru-RU"/>
        </w:rPr>
        <w:t>Means</w:t>
      </w:r>
      <w:r w:rsidRPr="00936D9E">
        <w:rPr>
          <w:rFonts w:eastAsia="Times New Roman"/>
          <w:lang w:eastAsia="ru-RU"/>
        </w:rPr>
        <w:t xml:space="preserve"> относится к категории кластеризации на основе прототипов.</w:t>
      </w:r>
      <w:r>
        <w:rPr>
          <w:rFonts w:eastAsia="Times New Roman"/>
          <w:lang w:eastAsia="ru-RU"/>
        </w:rPr>
        <w:t xml:space="preserve"> </w:t>
      </w:r>
      <w:r w:rsidRPr="00936D9E">
        <w:rPr>
          <w:rFonts w:eastAsia="Times New Roman"/>
          <w:lang w:eastAsia="ru-RU"/>
        </w:rPr>
        <w:t xml:space="preserve">Кластеризация на основе прототипов означает, что каждый кластер представляется прототипом, который обычно будет либо </w:t>
      </w:r>
      <w:proofErr w:type="spellStart"/>
      <w:r w:rsidRPr="00936D9E">
        <w:rPr>
          <w:rFonts w:eastAsia="Times New Roman"/>
          <w:lang w:eastAsia="ru-RU"/>
        </w:rPr>
        <w:t>центроидом</w:t>
      </w:r>
      <w:proofErr w:type="spellEnd"/>
      <w:r w:rsidRPr="00936D9E">
        <w:rPr>
          <w:rFonts w:eastAsia="Times New Roman"/>
          <w:lang w:eastAsia="ru-RU"/>
        </w:rPr>
        <w:t xml:space="preserve"> </w:t>
      </w:r>
      <w:r w:rsidRPr="00936D9E">
        <w:rPr>
          <w:rFonts w:eastAsia="Times New Roman"/>
          <w:lang w:eastAsia="ru-RU"/>
        </w:rPr>
        <w:lastRenderedPageBreak/>
        <w:t>(средним)</w:t>
      </w:r>
      <w:r>
        <w:rPr>
          <w:rFonts w:eastAsia="Times New Roman"/>
          <w:lang w:eastAsia="ru-RU"/>
        </w:rPr>
        <w:t xml:space="preserve"> </w:t>
      </w:r>
      <w:r w:rsidRPr="00936D9E">
        <w:rPr>
          <w:rFonts w:eastAsia="Times New Roman"/>
          <w:lang w:eastAsia="ru-RU"/>
        </w:rPr>
        <w:t xml:space="preserve">подобных точек с непрерывными признаками, либо </w:t>
      </w:r>
      <w:proofErr w:type="spellStart"/>
      <w:r w:rsidRPr="00936D9E">
        <w:rPr>
          <w:rFonts w:eastAsia="Times New Roman"/>
          <w:lang w:eastAsia="ru-RU"/>
        </w:rPr>
        <w:t>медоидом</w:t>
      </w:r>
      <w:proofErr w:type="spellEnd"/>
      <w:r w:rsidRPr="00936D9E">
        <w:rPr>
          <w:rFonts w:eastAsia="Times New Roman"/>
          <w:lang w:eastAsia="ru-RU"/>
        </w:rPr>
        <w:t xml:space="preserve"> (наиболее репрезентативной точкой или точкой, сводящей к минимуму расстояние до всех остальных точек, которые принадлежат индивидуальному кластеру) в случае категориальных признаков. Наряду с тем, что алгоритм </w:t>
      </w:r>
      <w:r w:rsidRPr="00936D9E">
        <w:rPr>
          <w:rFonts w:eastAsia="Times New Roman"/>
          <w:b/>
          <w:bCs/>
          <w:lang w:val="en-US" w:eastAsia="ru-RU"/>
        </w:rPr>
        <w:t>K</w:t>
      </w:r>
      <w:r w:rsidRPr="00936D9E">
        <w:rPr>
          <w:rFonts w:eastAsia="Times New Roman"/>
          <w:b/>
          <w:bCs/>
          <w:lang w:eastAsia="ru-RU"/>
        </w:rPr>
        <w:t>-</w:t>
      </w:r>
      <w:r w:rsidRPr="00936D9E">
        <w:rPr>
          <w:rFonts w:eastAsia="Times New Roman"/>
          <w:b/>
          <w:bCs/>
          <w:lang w:val="en-US" w:eastAsia="ru-RU"/>
        </w:rPr>
        <w:t>Means</w:t>
      </w:r>
      <w:r w:rsidRPr="00936D9E">
        <w:rPr>
          <w:rFonts w:eastAsia="Times New Roman"/>
          <w:lang w:eastAsia="ru-RU"/>
        </w:rPr>
        <w:t xml:space="preserve"> очень хорош в идентификации кластеров со сферической формой, одним из его недостатков является необходимость заранее указывать количество кластеров </w:t>
      </w:r>
      <w:r w:rsidRPr="00936D9E">
        <w:rPr>
          <w:rFonts w:eastAsia="Times New Roman"/>
          <w:i/>
          <w:iCs/>
          <w:lang w:val="en-US" w:eastAsia="ru-RU"/>
        </w:rPr>
        <w:t>k</w:t>
      </w:r>
      <w:r w:rsidRPr="00936D9E">
        <w:rPr>
          <w:rFonts w:eastAsia="Times New Roman"/>
          <w:i/>
          <w:iCs/>
          <w:lang w:eastAsia="ru-RU"/>
        </w:rPr>
        <w:t>.</w:t>
      </w:r>
    </w:p>
    <w:p w14:paraId="6D148565" w14:textId="77777777" w:rsidR="00936D9E" w:rsidRPr="00936D9E" w:rsidRDefault="00936D9E" w:rsidP="0080795C">
      <w:pPr>
        <w:spacing w:after="0" w:line="360" w:lineRule="auto"/>
        <w:rPr>
          <w:rFonts w:eastAsia="Times New Roman"/>
          <w:u w:val="single"/>
          <w:lang w:eastAsia="ru-RU"/>
        </w:rPr>
      </w:pPr>
      <w:r w:rsidRPr="00936D9E">
        <w:rPr>
          <w:rFonts w:eastAsia="Times New Roman"/>
          <w:u w:val="single"/>
          <w:lang w:eastAsia="ru-RU"/>
        </w:rPr>
        <w:t xml:space="preserve">Алгоритм </w:t>
      </w:r>
      <w:r w:rsidRPr="00936D9E">
        <w:rPr>
          <w:rFonts w:eastAsia="Times New Roman"/>
          <w:b/>
          <w:bCs/>
          <w:u w:val="single"/>
          <w:lang w:val="en-US" w:eastAsia="ru-RU"/>
        </w:rPr>
        <w:t>K-Means</w:t>
      </w:r>
    </w:p>
    <w:p w14:paraId="396CAE8E" w14:textId="77777777" w:rsidR="00936D9E" w:rsidRPr="00936D9E" w:rsidRDefault="00936D9E" w:rsidP="0080795C">
      <w:pPr>
        <w:numPr>
          <w:ilvl w:val="0"/>
          <w:numId w:val="4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Случайным образом выбрать </w:t>
      </w:r>
      <w:r w:rsidRPr="00936D9E">
        <w:rPr>
          <w:rFonts w:eastAsia="Times New Roman"/>
          <w:i/>
          <w:iCs/>
          <w:lang w:val="en-US" w:eastAsia="ru-RU"/>
        </w:rPr>
        <w:t>k</w:t>
      </w:r>
      <w:r w:rsidRPr="00936D9E">
        <w:rPr>
          <w:rFonts w:eastAsia="Times New Roman"/>
          <w:i/>
          <w:iCs/>
          <w:lang w:eastAsia="ru-RU"/>
        </w:rPr>
        <w:t xml:space="preserve"> </w:t>
      </w:r>
      <w:proofErr w:type="spellStart"/>
      <w:r w:rsidRPr="00936D9E">
        <w:rPr>
          <w:rFonts w:eastAsia="Times New Roman"/>
          <w:lang w:eastAsia="ru-RU"/>
        </w:rPr>
        <w:t>центроидов</w:t>
      </w:r>
      <w:proofErr w:type="spellEnd"/>
      <w:r w:rsidRPr="00936D9E">
        <w:rPr>
          <w:rFonts w:eastAsia="Times New Roman"/>
          <w:lang w:eastAsia="ru-RU"/>
        </w:rPr>
        <w:t xml:space="preserve"> образцов в качестве начальных центров кластеров.</w:t>
      </w:r>
    </w:p>
    <w:p w14:paraId="19714645" w14:textId="77777777" w:rsidR="00936D9E" w:rsidRPr="00936D9E" w:rsidRDefault="00936D9E" w:rsidP="0080795C">
      <w:pPr>
        <w:numPr>
          <w:ilvl w:val="0"/>
          <w:numId w:val="4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Назначить каждый образец ближайшему </w:t>
      </w:r>
      <w:proofErr w:type="spellStart"/>
      <w:r w:rsidRPr="00936D9E">
        <w:rPr>
          <w:rFonts w:eastAsia="Times New Roman"/>
          <w:lang w:eastAsia="ru-RU"/>
        </w:rPr>
        <w:t>центроиду</w:t>
      </w:r>
      <w:proofErr w:type="spellEnd"/>
      <w:r w:rsidRPr="00936D9E">
        <w:rPr>
          <w:rFonts w:eastAsia="Times New Roman"/>
          <w:lang w:eastAsia="ru-RU"/>
        </w:rPr>
        <w:t xml:space="preserve"> µ</w:t>
      </w:r>
      <w:r w:rsidRPr="00936D9E">
        <w:rPr>
          <w:rFonts w:eastAsia="Times New Roman"/>
          <w:vertAlign w:val="superscript"/>
          <w:lang w:eastAsia="ru-RU"/>
        </w:rPr>
        <w:t>(</w:t>
      </w:r>
      <w:r w:rsidRPr="00936D9E">
        <w:rPr>
          <w:rFonts w:eastAsia="Times New Roman"/>
          <w:vertAlign w:val="superscript"/>
          <w:lang w:val="en-US" w:eastAsia="ru-RU"/>
        </w:rPr>
        <w:t>j</w:t>
      </w:r>
      <w:r w:rsidRPr="00936D9E">
        <w:rPr>
          <w:rFonts w:eastAsia="Times New Roman"/>
          <w:vertAlign w:val="superscript"/>
          <w:lang w:eastAsia="ru-RU"/>
        </w:rPr>
        <w:t>)</w:t>
      </w:r>
      <w:r w:rsidRPr="00936D9E">
        <w:rPr>
          <w:rFonts w:eastAsia="Times New Roman"/>
          <w:lang w:eastAsia="ru-RU"/>
        </w:rPr>
        <w:t xml:space="preserve">, </w:t>
      </w:r>
      <w:r w:rsidRPr="00936D9E">
        <w:rPr>
          <w:rFonts w:eastAsia="Times New Roman"/>
          <w:lang w:val="en-US" w:eastAsia="ru-RU"/>
        </w:rPr>
        <w:t>j</w:t>
      </w:r>
      <w:r w:rsidRPr="00936D9E">
        <w:rPr>
          <w:rFonts w:eastAsia="Times New Roman"/>
          <w:lang w:eastAsia="ru-RU"/>
        </w:rPr>
        <w:t xml:space="preserve"> </w:t>
      </w:r>
      <w:r w:rsidRPr="00936D9E">
        <w:rPr>
          <w:rFonts w:ascii="Cambria Math" w:eastAsia="Times New Roman" w:hAnsi="Cambria Math" w:cs="Cambria Math"/>
          <w:lang w:eastAsia="ru-RU"/>
        </w:rPr>
        <w:t>∈</w:t>
      </w:r>
      <w:r w:rsidRPr="00936D9E">
        <w:rPr>
          <w:rFonts w:eastAsia="Times New Roman"/>
          <w:lang w:eastAsia="ru-RU"/>
        </w:rPr>
        <w:t xml:space="preserve"> </w:t>
      </w:r>
      <w:proofErr w:type="gramStart"/>
      <w:r w:rsidRPr="00936D9E">
        <w:rPr>
          <w:rFonts w:eastAsia="Times New Roman"/>
          <w:lang w:eastAsia="ru-RU"/>
        </w:rPr>
        <w:t xml:space="preserve">{ </w:t>
      </w:r>
      <w:r w:rsidRPr="00936D9E">
        <w:rPr>
          <w:rFonts w:eastAsia="Times New Roman"/>
          <w:lang w:val="en-US" w:eastAsia="ru-RU"/>
        </w:rPr>
        <w:t>l</w:t>
      </w:r>
      <w:proofErr w:type="gramEnd"/>
      <w:r w:rsidRPr="00936D9E">
        <w:rPr>
          <w:rFonts w:eastAsia="Times New Roman"/>
          <w:lang w:eastAsia="ru-RU"/>
        </w:rPr>
        <w:t xml:space="preserve">, ... , 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>}.</w:t>
      </w:r>
    </w:p>
    <w:p w14:paraId="29A17FE3" w14:textId="77777777" w:rsidR="00936D9E" w:rsidRPr="00936D9E" w:rsidRDefault="00936D9E" w:rsidP="0080795C">
      <w:pPr>
        <w:numPr>
          <w:ilvl w:val="0"/>
          <w:numId w:val="4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Переместить каждый </w:t>
      </w:r>
      <w:proofErr w:type="spellStart"/>
      <w:r w:rsidRPr="00936D9E">
        <w:rPr>
          <w:rFonts w:eastAsia="Times New Roman"/>
          <w:lang w:eastAsia="ru-RU"/>
        </w:rPr>
        <w:t>центроид</w:t>
      </w:r>
      <w:proofErr w:type="spellEnd"/>
      <w:r w:rsidRPr="00936D9E">
        <w:rPr>
          <w:rFonts w:eastAsia="Times New Roman"/>
          <w:lang w:eastAsia="ru-RU"/>
        </w:rPr>
        <w:t xml:space="preserve"> в центр образцов, которые ему были назначены.</w:t>
      </w:r>
    </w:p>
    <w:p w14:paraId="751F0147" w14:textId="77777777" w:rsidR="00936D9E" w:rsidRPr="00936D9E" w:rsidRDefault="00936D9E" w:rsidP="0080795C">
      <w:pPr>
        <w:numPr>
          <w:ilvl w:val="0"/>
          <w:numId w:val="4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Повторять шаги 2 и 3 до тех пор, пока назначения кластеров не перестанут изменяться или не будет достигнуто максимальное количество из итераций.</w:t>
      </w:r>
    </w:p>
    <w:p w14:paraId="394BDA03" w14:textId="0F16B4B3" w:rsidR="00936D9E" w:rsidRPr="00936D9E" w:rsidRDefault="00936D9E" w:rsidP="0080795C">
      <w:pPr>
        <w:spacing w:after="0" w:line="360" w:lineRule="auto"/>
        <w:rPr>
          <w:rFonts w:eastAsia="Times New Roman"/>
          <w:sz w:val="36"/>
          <w:szCs w:val="36"/>
          <w:lang w:eastAsia="ru-RU"/>
        </w:rPr>
      </w:pPr>
      <w:r w:rsidRPr="00936D9E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 xml:space="preserve">Плотностная кластеризация: </w:t>
      </w:r>
      <w:r w:rsidRPr="00936D9E">
        <w:rPr>
          <w:rFonts w:eastAsia="Times New Roman"/>
          <w:sz w:val="36"/>
          <w:szCs w:val="36"/>
          <w:lang w:val="en-US" w:eastAsia="ru-RU"/>
        </w:rPr>
        <w:t>DBSCAN</w:t>
      </w:r>
    </w:p>
    <w:p w14:paraId="665ADF91" w14:textId="77777777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Давайте посмотрим на еще один подход к проведению кластеризации: основанный на плотности пространственной кластеризации для приложений с шумами. Подход </w:t>
      </w:r>
      <w:r w:rsidRPr="00936D9E">
        <w:rPr>
          <w:rFonts w:eastAsia="Times New Roman"/>
          <w:b/>
          <w:bCs/>
          <w:lang w:val="en-US" w:eastAsia="ru-RU"/>
        </w:rPr>
        <w:t>DBSCAN</w:t>
      </w:r>
      <w:r w:rsidRPr="00936D9E">
        <w:rPr>
          <w:rFonts w:eastAsia="Times New Roman"/>
          <w:lang w:eastAsia="ru-RU"/>
        </w:rPr>
        <w:t xml:space="preserve"> не выдвигает допущений о сферических кластерах, как делает алгоритм </w:t>
      </w:r>
      <w:r w:rsidRPr="00936D9E">
        <w:rPr>
          <w:rFonts w:eastAsia="Times New Roman"/>
          <w:b/>
          <w:bCs/>
          <w:lang w:val="en-US" w:eastAsia="ru-RU"/>
        </w:rPr>
        <w:t>K</w:t>
      </w:r>
      <w:r w:rsidRPr="00936D9E">
        <w:rPr>
          <w:rFonts w:eastAsia="Times New Roman"/>
          <w:b/>
          <w:bCs/>
          <w:lang w:eastAsia="ru-RU"/>
        </w:rPr>
        <w:t>-</w:t>
      </w:r>
      <w:r w:rsidRPr="00936D9E">
        <w:rPr>
          <w:rFonts w:eastAsia="Times New Roman"/>
          <w:b/>
          <w:bCs/>
          <w:lang w:val="en-US" w:eastAsia="ru-RU"/>
        </w:rPr>
        <w:t>Means</w:t>
      </w:r>
      <w:r w:rsidRPr="00936D9E">
        <w:rPr>
          <w:rFonts w:eastAsia="Times New Roman"/>
          <w:lang w:eastAsia="ru-RU"/>
        </w:rPr>
        <w:t xml:space="preserve">, и не разделяет набор данных на иерархии, требующие указываемой вручную точки подрезания. Из самого названия следует, что кластеризация на базе плотности назначает метки кластеров, основываясь на плотных областях точек. В </w:t>
      </w:r>
      <w:r w:rsidRPr="00936D9E">
        <w:rPr>
          <w:rFonts w:eastAsia="Times New Roman"/>
          <w:b/>
          <w:bCs/>
          <w:lang w:val="en-US" w:eastAsia="ru-RU"/>
        </w:rPr>
        <w:t>DBSCAN</w:t>
      </w:r>
      <w:r w:rsidRPr="00936D9E">
        <w:rPr>
          <w:rFonts w:eastAsia="Times New Roman"/>
          <w:lang w:eastAsia="ru-RU"/>
        </w:rPr>
        <w:t xml:space="preserve"> понятие плотности определяется как количество внутри указанного радиуса ɛ.</w:t>
      </w:r>
    </w:p>
    <w:p w14:paraId="61B0526E" w14:textId="77777777" w:rsidR="00936D9E" w:rsidRPr="00936D9E" w:rsidRDefault="00936D9E" w:rsidP="0080795C">
      <w:pPr>
        <w:spacing w:after="0" w:line="360" w:lineRule="auto"/>
        <w:rPr>
          <w:rFonts w:eastAsia="Times New Roman"/>
          <w:u w:val="single"/>
          <w:lang w:eastAsia="ru-RU"/>
        </w:rPr>
      </w:pPr>
      <w:r w:rsidRPr="00936D9E">
        <w:rPr>
          <w:rFonts w:eastAsia="Times New Roman"/>
          <w:u w:val="single"/>
          <w:lang w:eastAsia="ru-RU"/>
        </w:rPr>
        <w:t xml:space="preserve">Алгоритм </w:t>
      </w:r>
      <w:r w:rsidRPr="00936D9E">
        <w:rPr>
          <w:rFonts w:eastAsia="Times New Roman"/>
          <w:b/>
          <w:bCs/>
          <w:u w:val="single"/>
          <w:lang w:val="en-US" w:eastAsia="ru-RU"/>
        </w:rPr>
        <w:t>DBSCAN</w:t>
      </w:r>
    </w:p>
    <w:p w14:paraId="173D9265" w14:textId="77777777" w:rsidR="00936D9E" w:rsidRPr="00936D9E" w:rsidRDefault="00936D9E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После пометки точек как ядерных, граничных или шумовых алгоритм </w:t>
      </w:r>
      <w:r w:rsidRPr="00936D9E">
        <w:rPr>
          <w:rFonts w:eastAsia="Times New Roman"/>
          <w:b/>
          <w:bCs/>
          <w:lang w:val="en-US" w:eastAsia="ru-RU"/>
        </w:rPr>
        <w:t>DBSCAN</w:t>
      </w:r>
      <w:r w:rsidRPr="00936D9E">
        <w:rPr>
          <w:rFonts w:eastAsia="Times New Roman"/>
          <w:b/>
          <w:bCs/>
          <w:lang w:eastAsia="ru-RU"/>
        </w:rPr>
        <w:t xml:space="preserve"> </w:t>
      </w:r>
      <w:r w:rsidRPr="00936D9E">
        <w:rPr>
          <w:rFonts w:eastAsia="Times New Roman"/>
          <w:lang w:eastAsia="ru-RU"/>
        </w:rPr>
        <w:t>сводится к двум простым шагам:</w:t>
      </w:r>
    </w:p>
    <w:p w14:paraId="3025F79F" w14:textId="77777777" w:rsidR="00936D9E" w:rsidRPr="00936D9E" w:rsidRDefault="00936D9E" w:rsidP="0080795C">
      <w:pPr>
        <w:numPr>
          <w:ilvl w:val="0"/>
          <w:numId w:val="5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lastRenderedPageBreak/>
        <w:t xml:space="preserve">Сформировать отдельный кластер для каждой ядерной или связной группы ядерных точек. (Ядерные считаются связными, если точки расположены не </w:t>
      </w:r>
      <w:proofErr w:type="gramStart"/>
      <w:r w:rsidRPr="00936D9E">
        <w:rPr>
          <w:rFonts w:eastAsia="Times New Roman"/>
          <w:lang w:eastAsia="ru-RU"/>
        </w:rPr>
        <w:t>дальше</w:t>
      </w:r>
      <w:proofErr w:type="gramEnd"/>
      <w:r w:rsidRPr="00936D9E">
        <w:rPr>
          <w:rFonts w:eastAsia="Times New Roman"/>
          <w:lang w:eastAsia="ru-RU"/>
        </w:rPr>
        <w:t xml:space="preserve"> чем ɛ.)</w:t>
      </w:r>
    </w:p>
    <w:p w14:paraId="3B995AD1" w14:textId="77777777" w:rsidR="00936D9E" w:rsidRPr="00936D9E" w:rsidRDefault="00936D9E" w:rsidP="0080795C">
      <w:pPr>
        <w:numPr>
          <w:ilvl w:val="0"/>
          <w:numId w:val="5"/>
        </w:num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Назначить каждую граничную точку кластеру, к которому принадлежит соответствующая ей ядерная точка.</w:t>
      </w:r>
    </w:p>
    <w:p w14:paraId="6D4797D0" w14:textId="128DAA72" w:rsidR="00936D9E" w:rsidRPr="00E26F79" w:rsidRDefault="00936D9E" w:rsidP="0080795C">
      <w:pPr>
        <w:spacing w:after="0" w:line="360" w:lineRule="auto"/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Сеточная кластеризация:</w:t>
      </w:r>
      <w:r w:rsidRPr="00E26F79">
        <w:rPr>
          <w:rFonts w:eastAsia="Times New Roman"/>
          <w:sz w:val="36"/>
          <w:szCs w:val="36"/>
          <w:lang w:eastAsia="ru-RU"/>
        </w:rPr>
        <w:t xml:space="preserve"> </w:t>
      </w:r>
      <w:r w:rsidRPr="00E26F79">
        <w:rPr>
          <w:rFonts w:eastAsia="Times New Roman"/>
          <w:sz w:val="36"/>
          <w:szCs w:val="36"/>
          <w:lang w:val="en-US" w:eastAsia="ru-RU"/>
        </w:rPr>
        <w:t>CLIQUE</w:t>
      </w:r>
    </w:p>
    <w:p w14:paraId="5494B7B9" w14:textId="77777777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Сеточная кластеризация (</w:t>
      </w:r>
      <w:r w:rsidRPr="00936D9E">
        <w:rPr>
          <w:rFonts w:eastAsia="Times New Roman"/>
          <w:lang w:val="en-US" w:eastAsia="ru-RU"/>
        </w:rPr>
        <w:t>Grid</w:t>
      </w:r>
      <w:r w:rsidRPr="00936D9E">
        <w:rPr>
          <w:rFonts w:eastAsia="Times New Roman"/>
          <w:lang w:eastAsia="ru-RU"/>
        </w:rPr>
        <w:t>-</w:t>
      </w:r>
      <w:r w:rsidRPr="00936D9E">
        <w:rPr>
          <w:rFonts w:eastAsia="Times New Roman"/>
          <w:lang w:val="en-US" w:eastAsia="ru-RU"/>
        </w:rPr>
        <w:t>based</w:t>
      </w:r>
      <w:r w:rsidRPr="00936D9E">
        <w:rPr>
          <w:rFonts w:eastAsia="Times New Roman"/>
          <w:lang w:eastAsia="ru-RU"/>
        </w:rPr>
        <w:t xml:space="preserve"> </w:t>
      </w:r>
      <w:r w:rsidRPr="00936D9E">
        <w:rPr>
          <w:rFonts w:eastAsia="Times New Roman"/>
          <w:lang w:val="en-US" w:eastAsia="ru-RU"/>
        </w:rPr>
        <w:t>Clustering</w:t>
      </w:r>
      <w:r w:rsidRPr="00936D9E">
        <w:rPr>
          <w:rFonts w:eastAsia="Times New Roman"/>
          <w:lang w:eastAsia="ru-RU"/>
        </w:rPr>
        <w:t>) — это метод кластеризации, который делит пространство данных на ячейки (сетку) и группирует их, основываясь на плотности точек в этих ячейках. Этот подход особенно эффективен для работы с большими объемами данных и многомерными пространствами, так как оперирует не отдельными точками, а ячейками сетки, что снижает вычислительную сложность.</w:t>
      </w:r>
    </w:p>
    <w:p w14:paraId="5FBC10AF" w14:textId="77777777" w:rsidR="00936D9E" w:rsidRPr="00936D9E" w:rsidRDefault="00936D9E" w:rsidP="0080795C">
      <w:pPr>
        <w:spacing w:after="0" w:line="360" w:lineRule="auto"/>
        <w:rPr>
          <w:rFonts w:eastAsia="Times New Roman"/>
          <w:u w:val="single"/>
          <w:lang w:eastAsia="ru-RU"/>
        </w:rPr>
      </w:pPr>
      <w:r w:rsidRPr="00936D9E">
        <w:rPr>
          <w:rFonts w:eastAsia="Times New Roman"/>
          <w:u w:val="single"/>
          <w:lang w:eastAsia="ru-RU"/>
        </w:rPr>
        <w:t xml:space="preserve">Алгоритм </w:t>
      </w:r>
      <w:r w:rsidRPr="00936D9E">
        <w:rPr>
          <w:rFonts w:eastAsia="Times New Roman"/>
          <w:b/>
          <w:bCs/>
          <w:u w:val="single"/>
          <w:lang w:val="en-US" w:eastAsia="ru-RU"/>
        </w:rPr>
        <w:t>CLIQUE</w:t>
      </w:r>
    </w:p>
    <w:p w14:paraId="66FD467E" w14:textId="77777777" w:rsidR="00936D9E" w:rsidRPr="00936D9E" w:rsidRDefault="00936D9E" w:rsidP="0080795C">
      <w:pPr>
        <w:spacing w:after="0" w:line="360" w:lineRule="auto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Шаги алгоритма сеточной кластеризации (на примере простой реализации):</w:t>
      </w:r>
    </w:p>
    <w:p w14:paraId="1D864590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1. Создание сетки - разбиение пространства на ячейки.</w:t>
      </w:r>
    </w:p>
    <w:p w14:paraId="43276D78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2. Подсчет точек в каждой ячейке - для каждой точки определить, в какую ячейку она попадает.</w:t>
      </w:r>
    </w:p>
    <w:p w14:paraId="5A9F6B5C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3. Определение плотных ячеек - задать минимальный порог плотности и отметить ячейки как плотные, если они превышают порог.</w:t>
      </w:r>
    </w:p>
    <w:p w14:paraId="30E68F4D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4. Объединение соседних плотных ячеек - проверить соседние ячейки (по горизонтали, вертикали, диагонали) и объединить их в кластеры.</w:t>
      </w:r>
    </w:p>
    <w:p w14:paraId="2FB2B159" w14:textId="77777777" w:rsidR="00936D9E" w:rsidRPr="00E26F79" w:rsidRDefault="00936D9E" w:rsidP="0080795C">
      <w:pPr>
        <w:spacing w:after="0" w:line="360" w:lineRule="auto"/>
        <w:rPr>
          <w:rFonts w:eastAsia="Times New Roman"/>
          <w:sz w:val="36"/>
          <w:szCs w:val="36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Спектральная кластеризация</w:t>
      </w:r>
    </w:p>
    <w:p w14:paraId="54296EDC" w14:textId="77777777" w:rsidR="00936D9E" w:rsidRPr="00936D9E" w:rsidRDefault="00936D9E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936D9E">
        <w:rPr>
          <w:rFonts w:eastAsia="Times New Roman"/>
          <w:b/>
          <w:bCs/>
          <w:lang w:eastAsia="ru-RU"/>
        </w:rPr>
        <w:t>Спектральная кластеризация</w:t>
      </w:r>
      <w:r w:rsidRPr="00936D9E">
        <w:rPr>
          <w:rFonts w:eastAsia="Times New Roman"/>
          <w:lang w:eastAsia="ru-RU"/>
        </w:rPr>
        <w:t xml:space="preserve"> — это метод, основанный на спектральном анализе графов, который позволяет находить кластеры произвольной формы. В отличие от </w:t>
      </w:r>
      <w:r w:rsidRPr="00936D9E">
        <w:rPr>
          <w:rFonts w:eastAsia="Times New Roman"/>
          <w:b/>
          <w:bCs/>
          <w:lang w:val="en-US" w:eastAsia="ru-RU"/>
        </w:rPr>
        <w:t>K</w:t>
      </w:r>
      <w:r w:rsidRPr="00936D9E">
        <w:rPr>
          <w:rFonts w:eastAsia="Times New Roman"/>
          <w:b/>
          <w:bCs/>
          <w:lang w:eastAsia="ru-RU"/>
        </w:rPr>
        <w:t>-</w:t>
      </w:r>
      <w:r w:rsidRPr="00936D9E">
        <w:rPr>
          <w:rFonts w:eastAsia="Times New Roman"/>
          <w:b/>
          <w:bCs/>
          <w:lang w:val="en-US" w:eastAsia="ru-RU"/>
        </w:rPr>
        <w:t>means</w:t>
      </w:r>
      <w:r w:rsidRPr="00936D9E">
        <w:rPr>
          <w:rFonts w:eastAsia="Times New Roman"/>
          <w:lang w:eastAsia="ru-RU"/>
        </w:rPr>
        <w:t xml:space="preserve"> или </w:t>
      </w:r>
      <w:r w:rsidRPr="00936D9E">
        <w:rPr>
          <w:rFonts w:eastAsia="Times New Roman"/>
          <w:b/>
          <w:bCs/>
          <w:lang w:val="en-US" w:eastAsia="ru-RU"/>
        </w:rPr>
        <w:t>DBSCAN</w:t>
      </w:r>
      <w:r w:rsidRPr="00936D9E">
        <w:rPr>
          <w:rFonts w:eastAsia="Times New Roman"/>
          <w:lang w:eastAsia="ru-RU"/>
        </w:rPr>
        <w:t xml:space="preserve">, он работает с </w:t>
      </w:r>
      <w:r w:rsidRPr="00936D9E">
        <w:rPr>
          <w:rFonts w:eastAsia="Times New Roman"/>
          <w:b/>
          <w:bCs/>
          <w:lang w:eastAsia="ru-RU"/>
        </w:rPr>
        <w:t>матрицей схожести</w:t>
      </w:r>
      <w:r w:rsidRPr="00936D9E">
        <w:rPr>
          <w:rFonts w:eastAsia="Times New Roman"/>
          <w:lang w:eastAsia="ru-RU"/>
        </w:rPr>
        <w:t xml:space="preserve"> данных, преобразуя задачу кластеризации в задачу разделения графа на подграфы.</w:t>
      </w:r>
    </w:p>
    <w:p w14:paraId="6E3FD755" w14:textId="3613EFD1" w:rsidR="00936D9E" w:rsidRPr="00E26F79" w:rsidRDefault="00936D9E" w:rsidP="0080795C">
      <w:pPr>
        <w:spacing w:after="0" w:line="360" w:lineRule="auto"/>
        <w:rPr>
          <w:rFonts w:eastAsia="Times New Roman"/>
          <w:u w:val="single"/>
          <w:lang w:eastAsia="ru-RU"/>
        </w:rPr>
      </w:pPr>
      <w:r w:rsidRPr="00936D9E">
        <w:rPr>
          <w:rFonts w:eastAsia="Times New Roman"/>
          <w:u w:val="single"/>
          <w:lang w:eastAsia="ru-RU"/>
        </w:rPr>
        <w:t xml:space="preserve">Алгоритм </w:t>
      </w:r>
      <w:proofErr w:type="spellStart"/>
      <w:r w:rsidRPr="00936D9E">
        <w:rPr>
          <w:rFonts w:eastAsia="Times New Roman"/>
          <w:b/>
          <w:bCs/>
          <w:u w:val="single"/>
          <w:lang w:val="en-US" w:eastAsia="ru-RU"/>
        </w:rPr>
        <w:t>SpectralClustering</w:t>
      </w:r>
      <w:proofErr w:type="spellEnd"/>
    </w:p>
    <w:p w14:paraId="69A65C2D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>1. Построение матрицы схожести между точками, используя различные метрики схожести</w:t>
      </w:r>
    </w:p>
    <w:p w14:paraId="2E2B144C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lastRenderedPageBreak/>
        <w:t>2. Построение матрицы Лапласа - используется для нормализации графа</w:t>
      </w:r>
    </w:p>
    <w:p w14:paraId="45B67B4E" w14:textId="77777777" w:rsidR="00936D9E" w:rsidRP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3. Вычисление собственных векторов - находятся первые 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 xml:space="preserve"> собственных векторов матрицы Лапласа (где 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 xml:space="preserve"> — число кластеров). Эти векторы задают новое пространство, где кластеры лучше разделены.</w:t>
      </w:r>
    </w:p>
    <w:p w14:paraId="04A5350F" w14:textId="77777777" w:rsidR="00936D9E" w:rsidRDefault="00936D9E" w:rsidP="0080795C">
      <w:pPr>
        <w:spacing w:after="0" w:line="360" w:lineRule="auto"/>
        <w:ind w:left="708"/>
        <w:rPr>
          <w:rFonts w:eastAsia="Times New Roman"/>
          <w:lang w:eastAsia="ru-RU"/>
        </w:rPr>
      </w:pPr>
      <w:r w:rsidRPr="00936D9E">
        <w:rPr>
          <w:rFonts w:eastAsia="Times New Roman"/>
          <w:lang w:eastAsia="ru-RU"/>
        </w:rPr>
        <w:t xml:space="preserve">4. Кластеризация в новом пространстве - собственные векторы объединяются в матрицу, и к ним применяется </w:t>
      </w:r>
      <w:r w:rsidRPr="00936D9E">
        <w:rPr>
          <w:rFonts w:eastAsia="Times New Roman"/>
          <w:lang w:val="en-US" w:eastAsia="ru-RU"/>
        </w:rPr>
        <w:t>K</w:t>
      </w:r>
      <w:r w:rsidRPr="00936D9E">
        <w:rPr>
          <w:rFonts w:eastAsia="Times New Roman"/>
          <w:lang w:eastAsia="ru-RU"/>
        </w:rPr>
        <w:t>-</w:t>
      </w:r>
      <w:r w:rsidRPr="00936D9E">
        <w:rPr>
          <w:rFonts w:eastAsia="Times New Roman"/>
          <w:lang w:val="en-US" w:eastAsia="ru-RU"/>
        </w:rPr>
        <w:t>means</w:t>
      </w:r>
      <w:r w:rsidRPr="00936D9E">
        <w:rPr>
          <w:rFonts w:eastAsia="Times New Roman"/>
          <w:lang w:eastAsia="ru-RU"/>
        </w:rPr>
        <w:t xml:space="preserve"> для финальной кластеризации.</w:t>
      </w:r>
    </w:p>
    <w:p w14:paraId="2137B1B0" w14:textId="012E7E7F" w:rsidR="00E26F79" w:rsidRDefault="00E26F79" w:rsidP="0080795C">
      <w:pPr>
        <w:spacing w:after="0" w:line="360" w:lineRule="auto"/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Основные этапы кластерного анализа</w:t>
      </w:r>
      <w:r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:</w:t>
      </w:r>
    </w:p>
    <w:p w14:paraId="6F05496B" w14:textId="35ADD61E" w:rsidR="00E26F79" w:rsidRDefault="00E26F79" w:rsidP="0080795C">
      <w:pPr>
        <w:pStyle w:val="a9"/>
        <w:numPr>
          <w:ilvl w:val="0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Подготовка данных</w:t>
      </w:r>
    </w:p>
    <w:p w14:paraId="7E157A99" w14:textId="4515B8BD" w:rsidR="00E26F79" w:rsidRDefault="00E26F79" w:rsidP="0080795C">
      <w:pPr>
        <w:pStyle w:val="a9"/>
        <w:numPr>
          <w:ilvl w:val="0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Выбор меры близости</w:t>
      </w:r>
      <w:r>
        <w:rPr>
          <w:rFonts w:eastAsia="Times New Roman"/>
          <w:lang w:eastAsia="ru-RU"/>
        </w:rPr>
        <w:t xml:space="preserve">: </w:t>
      </w:r>
    </w:p>
    <w:p w14:paraId="406CDB02" w14:textId="77777777" w:rsidR="00E26F79" w:rsidRP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Выбор меры близости (или метрики расстояния) в методах кластеризации определяет, как вычисляется "похожесть" или "различие" между объектами данных. Это критически важный шаг, так как от него зависит форма и качество кластеров. Разные метрики подходят для разных типов данных и задач.</w:t>
      </w:r>
    </w:p>
    <w:p w14:paraId="2B1AA65B" w14:textId="77777777" w:rsidR="00E26F79" w:rsidRP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b/>
          <w:bCs/>
          <w:lang w:val="en-US" w:eastAsia="ru-RU"/>
        </w:rPr>
        <w:t>K</w:t>
      </w:r>
      <w:r w:rsidRPr="00E26F79">
        <w:rPr>
          <w:rFonts w:eastAsia="Times New Roman"/>
          <w:b/>
          <w:bCs/>
          <w:lang w:eastAsia="ru-RU"/>
        </w:rPr>
        <w:t>-</w:t>
      </w:r>
      <w:r w:rsidRPr="00E26F79">
        <w:rPr>
          <w:rFonts w:eastAsia="Times New Roman"/>
          <w:b/>
          <w:bCs/>
          <w:lang w:val="en-US" w:eastAsia="ru-RU"/>
        </w:rPr>
        <w:t>Means</w:t>
      </w:r>
      <w:r w:rsidRPr="00E26F79">
        <w:rPr>
          <w:rFonts w:eastAsia="Times New Roman"/>
          <w:lang w:eastAsia="ru-RU"/>
        </w:rPr>
        <w:t xml:space="preserve"> по умолчанию использует евклидово расстояние. В реализации </w:t>
      </w:r>
      <w:r w:rsidRPr="00E26F79">
        <w:rPr>
          <w:rFonts w:eastAsia="Times New Roman"/>
          <w:lang w:val="en-US" w:eastAsia="ru-RU"/>
        </w:rPr>
        <w:t>scikit</w:t>
      </w:r>
      <w:r w:rsidRPr="00E26F79">
        <w:rPr>
          <w:rFonts w:eastAsia="Times New Roman"/>
          <w:lang w:eastAsia="ru-RU"/>
        </w:rPr>
        <w:t>-</w:t>
      </w:r>
      <w:r w:rsidRPr="00E26F79">
        <w:rPr>
          <w:rFonts w:eastAsia="Times New Roman"/>
          <w:lang w:val="en-US" w:eastAsia="ru-RU"/>
        </w:rPr>
        <w:t>learn</w:t>
      </w:r>
      <w:r w:rsidRPr="00E26F79">
        <w:rPr>
          <w:rFonts w:eastAsia="Times New Roman"/>
          <w:lang w:eastAsia="ru-RU"/>
        </w:rPr>
        <w:t xml:space="preserve"> метрика жестко задана и не может быть изменена (алгоритм основан на минимизации </w:t>
      </w:r>
      <w:proofErr w:type="spellStart"/>
      <w:r w:rsidRPr="00E26F79">
        <w:rPr>
          <w:rFonts w:eastAsia="Times New Roman"/>
          <w:lang w:eastAsia="ru-RU"/>
        </w:rPr>
        <w:t>внутрикластерной</w:t>
      </w:r>
      <w:proofErr w:type="spellEnd"/>
      <w:r w:rsidRPr="00E26F79">
        <w:rPr>
          <w:rFonts w:eastAsia="Times New Roman"/>
          <w:lang w:eastAsia="ru-RU"/>
        </w:rPr>
        <w:t xml:space="preserve"> дисперсии).</w:t>
      </w:r>
    </w:p>
    <w:p w14:paraId="386CC79A" w14:textId="77777777" w:rsidR="00E26F79" w:rsidRP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b/>
          <w:bCs/>
          <w:lang w:val="en-US" w:eastAsia="ru-RU"/>
        </w:rPr>
        <w:t>DBSCAN</w:t>
      </w:r>
      <w:r w:rsidRPr="00E26F79">
        <w:rPr>
          <w:rFonts w:eastAsia="Times New Roman"/>
          <w:b/>
          <w:b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 xml:space="preserve">позволяет выбирать метрику через параметр </w:t>
      </w:r>
      <w:r w:rsidRPr="00E26F79">
        <w:rPr>
          <w:rFonts w:eastAsia="Times New Roman"/>
          <w:lang w:val="en-US" w:eastAsia="ru-RU"/>
        </w:rPr>
        <w:t>metric</w:t>
      </w:r>
      <w:r w:rsidRPr="00E26F79">
        <w:rPr>
          <w:rFonts w:eastAsia="Times New Roman"/>
          <w:lang w:eastAsia="ru-RU"/>
        </w:rPr>
        <w:t>.</w:t>
      </w:r>
      <w:r w:rsidRPr="00E26F79">
        <w:rPr>
          <w:rFonts w:eastAsia="Times New Roman"/>
          <w:lang w:val="en-US" w:eastAsia="ru-RU"/>
        </w:rPr>
        <w:t> </w:t>
      </w:r>
    </w:p>
    <w:p w14:paraId="36D84107" w14:textId="01C73448" w:rsidR="00E26F79" w:rsidRDefault="00E26F79" w:rsidP="0080795C">
      <w:pPr>
        <w:pStyle w:val="a9"/>
        <w:numPr>
          <w:ilvl w:val="0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Выбор алгоритма</w:t>
      </w:r>
    </w:p>
    <w:p w14:paraId="7A6C5C9C" w14:textId="120F1AB5" w:rsidR="00E26F79" w:rsidRDefault="00E26F79" w:rsidP="0080795C">
      <w:pPr>
        <w:pStyle w:val="a9"/>
        <w:numPr>
          <w:ilvl w:val="0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Определение числа кластеров</w:t>
      </w:r>
    </w:p>
    <w:p w14:paraId="04449A07" w14:textId="2C6FFD42" w:rsidR="00E26F79" w:rsidRDefault="00E26F79" w:rsidP="0080795C">
      <w:pPr>
        <w:pStyle w:val="a9"/>
        <w:numPr>
          <w:ilvl w:val="0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Определение числа кластеров</w:t>
      </w:r>
      <w:r>
        <w:rPr>
          <w:rFonts w:eastAsia="Times New Roman"/>
          <w:lang w:eastAsia="ru-RU"/>
        </w:rPr>
        <w:t>:</w:t>
      </w:r>
    </w:p>
    <w:p w14:paraId="0EE99F83" w14:textId="77777777" w:rsidR="0080795C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Внутренние метрики: </w:t>
      </w:r>
      <w:r w:rsidRPr="00E26F79">
        <w:rPr>
          <w:rFonts w:eastAsia="Times New Roman"/>
          <w:b/>
          <w:bCs/>
          <w:lang w:eastAsia="ru-RU"/>
        </w:rPr>
        <w:t>Индекс силуэта</w:t>
      </w:r>
    </w:p>
    <w:p w14:paraId="252B2902" w14:textId="211071C7" w:rsidR="00E26F79" w:rsidRPr="0080795C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Внешние метрики: </w:t>
      </w:r>
      <w:r w:rsidRPr="00E26F79">
        <w:rPr>
          <w:rFonts w:eastAsia="Times New Roman"/>
          <w:b/>
          <w:bCs/>
          <w:lang w:val="en-US" w:eastAsia="ru-RU"/>
        </w:rPr>
        <w:t>Adjusted Rand Index</w:t>
      </w:r>
    </w:p>
    <w:p w14:paraId="68A00E9A" w14:textId="77777777" w:rsidR="00E26F79" w:rsidRPr="00E26F79" w:rsidRDefault="00E26F79" w:rsidP="0080795C">
      <w:pPr>
        <w:spacing w:after="0" w:line="360" w:lineRule="auto"/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Внутренние метрики: Индекс силуэта</w:t>
      </w:r>
    </w:p>
    <w:p w14:paraId="5470F645" w14:textId="77777777" w:rsidR="00E26F79" w:rsidRPr="00E26F79" w:rsidRDefault="00E26F79" w:rsidP="0080795C">
      <w:pPr>
        <w:spacing w:after="0" w:line="360" w:lineRule="auto"/>
        <w:ind w:firstLine="709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Чтобы вычислить коэффициент силуэта одиночного образца в наборе данных, мы можем выполнить описанные ниже три шага.</w:t>
      </w:r>
    </w:p>
    <w:p w14:paraId="0CA48EFC" w14:textId="77777777" w:rsidR="00E26F79" w:rsidRPr="00E26F79" w:rsidRDefault="00E26F79" w:rsidP="0080795C">
      <w:pPr>
        <w:spacing w:after="0" w:line="360" w:lineRule="auto"/>
        <w:ind w:firstLine="709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Вычислить связность кластера </w:t>
      </w:r>
      <w:r w:rsidRPr="00E26F79">
        <w:rPr>
          <w:rFonts w:eastAsia="Times New Roman"/>
          <w:i/>
          <w:iCs/>
          <w:lang w:val="en-US" w:eastAsia="ru-RU"/>
        </w:rPr>
        <w:t>a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 xml:space="preserve">как среднее расстояние между образцом </w:t>
      </w:r>
      <w:r w:rsidRPr="00E26F79">
        <w:rPr>
          <w:rFonts w:eastAsia="Times New Roman"/>
          <w:i/>
          <w:iCs/>
          <w:lang w:val="en-US" w:eastAsia="ru-RU"/>
        </w:rPr>
        <w:t>x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>и всеми остальными точками в том же самом кластере.</w:t>
      </w:r>
    </w:p>
    <w:p w14:paraId="200E0BD3" w14:textId="77777777" w:rsidR="00E26F79" w:rsidRPr="00E26F79" w:rsidRDefault="00E26F79" w:rsidP="0080795C">
      <w:pPr>
        <w:spacing w:after="0" w:line="360" w:lineRule="auto"/>
        <w:ind w:firstLine="709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lastRenderedPageBreak/>
        <w:t xml:space="preserve">Вычислить отделение кластера </w:t>
      </w:r>
      <w:r w:rsidRPr="00E26F79">
        <w:rPr>
          <w:rFonts w:eastAsia="Times New Roman"/>
          <w:i/>
          <w:iCs/>
          <w:lang w:val="en-US" w:eastAsia="ru-RU"/>
        </w:rPr>
        <w:t>b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 xml:space="preserve">от следующего ближайшего кластера как среднее расстояние между образцом </w:t>
      </w:r>
      <w:r w:rsidRPr="00E26F79">
        <w:rPr>
          <w:rFonts w:eastAsia="Times New Roman"/>
          <w:lang w:val="en-US" w:eastAsia="ru-RU"/>
        </w:rPr>
        <w:t>x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и всеми образцами в ближайшем кластере.</w:t>
      </w:r>
    </w:p>
    <w:p w14:paraId="55E872EB" w14:textId="4110DAF6" w:rsidR="00E26F79" w:rsidRDefault="00E26F79" w:rsidP="0080795C">
      <w:pPr>
        <w:spacing w:after="0" w:line="360" w:lineRule="auto"/>
        <w:ind w:firstLine="709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Вычислить силуэт </w:t>
      </w:r>
      <w:r w:rsidRPr="00E26F79">
        <w:rPr>
          <w:rFonts w:eastAsia="Times New Roman"/>
          <w:lang w:val="en-US" w:eastAsia="ru-RU"/>
        </w:rPr>
        <w:t>s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как разность между связностью и отделением кластера, деленную на большее среди них значение</w:t>
      </w:r>
      <w:r>
        <w:rPr>
          <w:rFonts w:eastAsia="Times New Roman"/>
          <w:lang w:eastAsia="ru-RU"/>
        </w:rPr>
        <w:t>.</w:t>
      </w:r>
    </w:p>
    <w:p w14:paraId="5C2C3417" w14:textId="77777777" w:rsidR="00E26F79" w:rsidRDefault="00E26F79" w:rsidP="0080795C">
      <w:pPr>
        <w:spacing w:after="0" w:line="360" w:lineRule="auto"/>
        <w:ind w:firstLine="709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Коэффициент силуэта ограничен диапазоном от -1 до 1. Основываясь на предыдущем уравнении, мы можем отметить, что коэффициент силуэта равен 0 в случае равенства отделения и связности кластера (</w:t>
      </w:r>
      <w:r w:rsidRPr="00E26F79">
        <w:rPr>
          <w:rFonts w:eastAsia="Times New Roman"/>
          <w:lang w:val="en-US" w:eastAsia="ru-RU"/>
        </w:rPr>
        <w:t>b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= </w:t>
      </w:r>
      <w:r w:rsidRPr="00E26F79">
        <w:rPr>
          <w:rFonts w:eastAsia="Times New Roman"/>
          <w:i/>
          <w:iCs/>
          <w:lang w:val="en-US" w:eastAsia="ru-RU"/>
        </w:rPr>
        <w:t>a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). </w:t>
      </w:r>
      <w:r w:rsidRPr="00E26F79">
        <w:rPr>
          <w:rFonts w:eastAsia="Times New Roman"/>
          <w:lang w:eastAsia="ru-RU"/>
        </w:rPr>
        <w:t xml:space="preserve">Кроме того, мы приближаемся к идеальному коэффициенту силуэта, если </w:t>
      </w:r>
      <w:r w:rsidRPr="00E26F79">
        <w:rPr>
          <w:rFonts w:eastAsia="Times New Roman"/>
          <w:i/>
          <w:iCs/>
          <w:lang w:val="en-US" w:eastAsia="ru-RU"/>
        </w:rPr>
        <w:t>b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proofErr w:type="gramStart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>&gt;</w:t>
      </w:r>
      <w:proofErr w:type="gramEnd"/>
      <w:r w:rsidRPr="00E26F79">
        <w:rPr>
          <w:rFonts w:eastAsia="Times New Roman"/>
          <w:lang w:eastAsia="ru-RU"/>
        </w:rPr>
        <w:t xml:space="preserve">&gt; </w:t>
      </w:r>
      <w:r w:rsidRPr="00E26F79">
        <w:rPr>
          <w:rFonts w:eastAsia="Times New Roman"/>
          <w:i/>
          <w:iCs/>
          <w:lang w:val="en-US" w:eastAsia="ru-RU"/>
        </w:rPr>
        <w:t>a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, </w:t>
      </w:r>
      <w:r w:rsidRPr="00E26F79">
        <w:rPr>
          <w:rFonts w:eastAsia="Times New Roman"/>
          <w:lang w:eastAsia="ru-RU"/>
        </w:rPr>
        <w:t xml:space="preserve">т.к. </w:t>
      </w:r>
      <w:r w:rsidRPr="00E26F79">
        <w:rPr>
          <w:rFonts w:eastAsia="Times New Roman"/>
          <w:lang w:val="en-US" w:eastAsia="ru-RU"/>
        </w:rPr>
        <w:t>b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количественно определяет, насколько образец не похож на образцы из других кластеров, и </w:t>
      </w:r>
      <w:r w:rsidRPr="00E26F79">
        <w:rPr>
          <w:rFonts w:eastAsia="Times New Roman"/>
          <w:i/>
          <w:iCs/>
          <w:lang w:val="en-US" w:eastAsia="ru-RU"/>
        </w:rPr>
        <w:t>a</w:t>
      </w:r>
      <w:r w:rsidRPr="00E26F79">
        <w:rPr>
          <w:rFonts w:eastAsia="Times New Roman"/>
          <w:i/>
          <w:iCs/>
          <w:vertAlign w:val="superscript"/>
          <w:lang w:eastAsia="ru-RU"/>
        </w:rPr>
        <w:t>(</w:t>
      </w:r>
      <w:proofErr w:type="spellStart"/>
      <w:r w:rsidRPr="00E26F79">
        <w:rPr>
          <w:rFonts w:eastAsia="Times New Roman"/>
          <w:i/>
          <w:iCs/>
          <w:vertAlign w:val="superscript"/>
          <w:lang w:val="en-US" w:eastAsia="ru-RU"/>
        </w:rPr>
        <w:t>i</w:t>
      </w:r>
      <w:proofErr w:type="spellEnd"/>
      <w:r w:rsidRPr="00E26F79">
        <w:rPr>
          <w:rFonts w:eastAsia="Times New Roman"/>
          <w:i/>
          <w:iCs/>
          <w:vertAlign w:val="superscript"/>
          <w:lang w:eastAsia="ru-RU"/>
        </w:rPr>
        <w:t>)</w:t>
      </w:r>
      <w:r w:rsidRPr="00E26F79">
        <w:rPr>
          <w:rFonts w:eastAsia="Times New Roman"/>
          <w:i/>
          <w:iCs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>сообщает о том, в какой степени он похож на остальные образцы в своем кластере.</w:t>
      </w:r>
    </w:p>
    <w:p w14:paraId="21A3128E" w14:textId="77777777" w:rsidR="00E26F79" w:rsidRDefault="00E26F79" w:rsidP="0080795C">
      <w:pPr>
        <w:spacing w:after="0" w:line="360" w:lineRule="auto"/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 xml:space="preserve">Внешние метрики: </w:t>
      </w:r>
      <w:proofErr w:type="spellStart"/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Adjusted</w:t>
      </w:r>
      <w:proofErr w:type="spellEnd"/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 xml:space="preserve"> Rand Index</w:t>
      </w:r>
    </w:p>
    <w:p w14:paraId="76331B81" w14:textId="77777777" w:rsidR="00E26F79" w:rsidRPr="00E26F79" w:rsidRDefault="00E26F79" w:rsidP="0080795C">
      <w:pPr>
        <w:spacing w:after="0" w:line="360" w:lineRule="auto"/>
        <w:ind w:firstLine="708"/>
        <w:rPr>
          <w:rFonts w:eastAsia="Times New Roman"/>
          <w:lang w:eastAsia="ru-RU"/>
        </w:rPr>
      </w:pPr>
      <w:r w:rsidRPr="00E26F79">
        <w:rPr>
          <w:rFonts w:eastAsia="Times New Roman"/>
          <w:b/>
          <w:bCs/>
          <w:lang w:val="en-US" w:eastAsia="ru-RU"/>
        </w:rPr>
        <w:t>Adjusted</w:t>
      </w:r>
      <w:r w:rsidRPr="00E26F79">
        <w:rPr>
          <w:rFonts w:eastAsia="Times New Roman"/>
          <w:b/>
          <w:bCs/>
          <w:lang w:eastAsia="ru-RU"/>
        </w:rPr>
        <w:t xml:space="preserve"> </w:t>
      </w:r>
      <w:r w:rsidRPr="00E26F79">
        <w:rPr>
          <w:rFonts w:eastAsia="Times New Roman"/>
          <w:b/>
          <w:bCs/>
          <w:lang w:val="en-US" w:eastAsia="ru-RU"/>
        </w:rPr>
        <w:t>Rand</w:t>
      </w:r>
      <w:r w:rsidRPr="00E26F79">
        <w:rPr>
          <w:rFonts w:eastAsia="Times New Roman"/>
          <w:b/>
          <w:bCs/>
          <w:lang w:eastAsia="ru-RU"/>
        </w:rPr>
        <w:t xml:space="preserve"> </w:t>
      </w:r>
      <w:r w:rsidRPr="00E26F79">
        <w:rPr>
          <w:rFonts w:eastAsia="Times New Roman"/>
          <w:b/>
          <w:bCs/>
          <w:lang w:val="en-US" w:eastAsia="ru-RU"/>
        </w:rPr>
        <w:t>Index</w:t>
      </w:r>
      <w:r w:rsidRPr="00E26F79">
        <w:rPr>
          <w:rFonts w:eastAsia="Times New Roman"/>
          <w:b/>
          <w:bCs/>
          <w:lang w:eastAsia="ru-RU"/>
        </w:rPr>
        <w:t xml:space="preserve"> (</w:t>
      </w:r>
      <w:r w:rsidRPr="00E26F79">
        <w:rPr>
          <w:rFonts w:eastAsia="Times New Roman"/>
          <w:b/>
          <w:bCs/>
          <w:lang w:val="en-US" w:eastAsia="ru-RU"/>
        </w:rPr>
        <w:t>ARI</w:t>
      </w:r>
      <w:r w:rsidRPr="00E26F79">
        <w:rPr>
          <w:rFonts w:eastAsia="Times New Roman"/>
          <w:b/>
          <w:bCs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— это метрика для оценки качества кластеризации, которая сравнивает предсказанные кластеры с истинными (эталонными) метками. Она корректирует </w:t>
      </w:r>
      <w:r w:rsidRPr="00E26F79">
        <w:rPr>
          <w:rFonts w:eastAsia="Times New Roman"/>
          <w:lang w:val="en-US" w:eastAsia="ru-RU"/>
        </w:rPr>
        <w:t>Rand</w:t>
      </w:r>
      <w:r w:rsidRPr="00E26F79">
        <w:rPr>
          <w:rFonts w:eastAsia="Times New Roman"/>
          <w:lang w:eastAsia="ru-RU"/>
        </w:rPr>
        <w:t xml:space="preserve"> </w:t>
      </w:r>
      <w:r w:rsidRPr="00E26F79">
        <w:rPr>
          <w:rFonts w:eastAsia="Times New Roman"/>
          <w:lang w:val="en-US" w:eastAsia="ru-RU"/>
        </w:rPr>
        <w:t>Index</w:t>
      </w:r>
      <w:r w:rsidRPr="00E26F79">
        <w:rPr>
          <w:rFonts w:eastAsia="Times New Roman"/>
          <w:lang w:eastAsia="ru-RU"/>
        </w:rPr>
        <w:t xml:space="preserve"> (</w:t>
      </w:r>
      <w:r w:rsidRPr="00E26F79">
        <w:rPr>
          <w:rFonts w:eastAsia="Times New Roman"/>
          <w:b/>
          <w:bCs/>
          <w:lang w:val="en-US" w:eastAsia="ru-RU"/>
        </w:rPr>
        <w:t>Rand</w:t>
      </w:r>
      <w:r w:rsidRPr="00E26F79">
        <w:rPr>
          <w:rFonts w:eastAsia="Times New Roman"/>
          <w:b/>
          <w:bCs/>
          <w:lang w:eastAsia="ru-RU"/>
        </w:rPr>
        <w:t xml:space="preserve"> </w:t>
      </w:r>
      <w:r w:rsidRPr="00E26F79">
        <w:rPr>
          <w:rFonts w:eastAsia="Times New Roman"/>
          <w:b/>
          <w:bCs/>
          <w:lang w:val="en-US" w:eastAsia="ru-RU"/>
        </w:rPr>
        <w:t>Index</w:t>
      </w:r>
      <w:r w:rsidRPr="00E26F79">
        <w:rPr>
          <w:rFonts w:eastAsia="Times New Roman"/>
          <w:b/>
          <w:bCs/>
          <w:lang w:eastAsia="ru-RU"/>
        </w:rPr>
        <w:t xml:space="preserve"> (</w:t>
      </w:r>
      <w:r w:rsidRPr="00E26F79">
        <w:rPr>
          <w:rFonts w:eastAsia="Times New Roman"/>
          <w:b/>
          <w:bCs/>
          <w:lang w:val="en-US" w:eastAsia="ru-RU"/>
        </w:rPr>
        <w:t>RI</w:t>
      </w:r>
      <w:r w:rsidRPr="00E26F79">
        <w:rPr>
          <w:rFonts w:eastAsia="Times New Roman"/>
          <w:b/>
          <w:bCs/>
          <w:lang w:eastAsia="ru-RU"/>
        </w:rPr>
        <w:t>)</w:t>
      </w:r>
      <w:r w:rsidRPr="00E26F79">
        <w:rPr>
          <w:rFonts w:eastAsia="Times New Roman"/>
          <w:lang w:eastAsia="ru-RU"/>
        </w:rPr>
        <w:t xml:space="preserve"> измеряет процент пар точек, которые согласуются в истинной и предсказанной кластеризации) для учета случайного совпадения </w:t>
      </w:r>
      <w:proofErr w:type="spellStart"/>
      <w:r w:rsidRPr="00E26F79">
        <w:rPr>
          <w:rFonts w:eastAsia="Times New Roman"/>
          <w:lang w:eastAsia="ru-RU"/>
        </w:rPr>
        <w:t>кластеризаций</w:t>
      </w:r>
      <w:proofErr w:type="spellEnd"/>
      <w:r w:rsidRPr="00E26F79">
        <w:rPr>
          <w:rFonts w:eastAsia="Times New Roman"/>
          <w:lang w:eastAsia="ru-RU"/>
        </w:rPr>
        <w:t xml:space="preserve">, что делает ее более интерпретируемой. </w:t>
      </w:r>
    </w:p>
    <w:p w14:paraId="71F365A0" w14:textId="5B595848" w:rsidR="00E26F79" w:rsidRP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val="en-US" w:eastAsia="ru-RU"/>
        </w:rPr>
        <w:t>ARI</w:t>
      </w:r>
      <w:r w:rsidRPr="00E26F79">
        <w:rPr>
          <w:rFonts w:eastAsia="Times New Roman"/>
          <w:lang w:eastAsia="ru-RU"/>
        </w:rPr>
        <w:t xml:space="preserve"> = 1: Идеальное совпадение </w:t>
      </w:r>
      <w:proofErr w:type="spellStart"/>
      <w:r w:rsidRPr="00E26F79">
        <w:rPr>
          <w:rFonts w:eastAsia="Times New Roman"/>
          <w:lang w:eastAsia="ru-RU"/>
        </w:rPr>
        <w:t>кластеризаций</w:t>
      </w:r>
      <w:proofErr w:type="spellEnd"/>
      <w:r w:rsidRPr="00E26F79">
        <w:rPr>
          <w:rFonts w:eastAsia="Times New Roman"/>
          <w:lang w:eastAsia="ru-RU"/>
        </w:rPr>
        <w:t>.</w:t>
      </w:r>
    </w:p>
    <w:p w14:paraId="78809092" w14:textId="0D9CA690" w:rsidR="00E26F79" w:rsidRP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val="en-US" w:eastAsia="ru-RU"/>
        </w:rPr>
        <w:t>ARI</w:t>
      </w:r>
      <w:r w:rsidRPr="00E26F79">
        <w:rPr>
          <w:rFonts w:eastAsia="Times New Roman"/>
          <w:lang w:eastAsia="ru-RU"/>
        </w:rPr>
        <w:t xml:space="preserve"> = 0: Случайное совпадение.</w:t>
      </w:r>
    </w:p>
    <w:p w14:paraId="77372D91" w14:textId="77777777" w:rsidR="00E26F79" w:rsidRDefault="00E26F79" w:rsidP="0080795C">
      <w:pPr>
        <w:pStyle w:val="a9"/>
        <w:numPr>
          <w:ilvl w:val="1"/>
          <w:numId w:val="7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val="en-US" w:eastAsia="ru-RU"/>
        </w:rPr>
        <w:t>ARI</w:t>
      </w:r>
      <w:r w:rsidRPr="00E26F79">
        <w:rPr>
          <w:rFonts w:eastAsia="Times New Roman"/>
          <w:lang w:eastAsia="ru-RU"/>
        </w:rPr>
        <w:t xml:space="preserve"> &lt; 0: Хуже случайного (редко встречается на практике).</w:t>
      </w:r>
    </w:p>
    <w:p w14:paraId="1E8AE252" w14:textId="3E668005" w:rsidR="00E26F79" w:rsidRPr="00E26F79" w:rsidRDefault="00E26F79" w:rsidP="0080795C">
      <w:pPr>
        <w:spacing w:after="0" w:line="360" w:lineRule="auto"/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</w:pPr>
      <w:r w:rsidRPr="00E26F79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Проблемы и ограничения</w:t>
      </w:r>
    </w:p>
    <w:p w14:paraId="7EE577EB" w14:textId="77777777" w:rsidR="00E26F79" w:rsidRPr="00E26F79" w:rsidRDefault="00E26F79" w:rsidP="0080795C">
      <w:pPr>
        <w:pStyle w:val="a9"/>
        <w:numPr>
          <w:ilvl w:val="0"/>
          <w:numId w:val="10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b/>
          <w:bCs/>
          <w:lang w:eastAsia="ru-RU"/>
        </w:rPr>
        <w:t>Субъективность выбора числа кластеров</w:t>
      </w:r>
    </w:p>
    <w:p w14:paraId="443667C9" w14:textId="77777777" w:rsidR="00E26F79" w:rsidRPr="00E26F79" w:rsidRDefault="00E26F79" w:rsidP="0080795C">
      <w:p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Выбор оптимального числа кластеров — одна из ключевых проблем в кластеризации. Несмотря на существование методов, таких как локтевой метод, силуэтный анализ или индекс </w:t>
      </w:r>
      <w:proofErr w:type="spellStart"/>
      <w:r w:rsidRPr="00E26F79">
        <w:rPr>
          <w:rFonts w:eastAsia="Times New Roman"/>
          <w:lang w:eastAsia="ru-RU"/>
        </w:rPr>
        <w:t>Калински-Харабаса</w:t>
      </w:r>
      <w:proofErr w:type="spellEnd"/>
      <w:r w:rsidRPr="00E26F79">
        <w:rPr>
          <w:rFonts w:eastAsia="Times New Roman"/>
          <w:lang w:eastAsia="ru-RU"/>
        </w:rPr>
        <w:t>, ни один из них не даёт однозначного ответа.</w:t>
      </w:r>
    </w:p>
    <w:p w14:paraId="763855C5" w14:textId="77777777" w:rsidR="00E26F79" w:rsidRPr="00E26F79" w:rsidRDefault="00E26F79" w:rsidP="0080795C">
      <w:pPr>
        <w:pStyle w:val="a9"/>
        <w:numPr>
          <w:ilvl w:val="0"/>
          <w:numId w:val="12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 xml:space="preserve">Локтевой метод анализирует изменение суммы </w:t>
      </w:r>
      <w:proofErr w:type="spellStart"/>
      <w:r w:rsidRPr="00E26F79">
        <w:rPr>
          <w:rFonts w:eastAsia="Times New Roman"/>
          <w:lang w:eastAsia="ru-RU"/>
        </w:rPr>
        <w:t>внутрикластерных</w:t>
      </w:r>
      <w:proofErr w:type="spellEnd"/>
      <w:r w:rsidRPr="00E26F79">
        <w:rPr>
          <w:rFonts w:eastAsia="Times New Roman"/>
          <w:lang w:eastAsia="ru-RU"/>
        </w:rPr>
        <w:t xml:space="preserve"> расстояний при увеличении числа кластеров. «Локоть» на графике — </w:t>
      </w:r>
      <w:r w:rsidRPr="00E26F79">
        <w:rPr>
          <w:rFonts w:eastAsia="Times New Roman"/>
          <w:lang w:eastAsia="ru-RU"/>
        </w:rPr>
        <w:lastRenderedPageBreak/>
        <w:t>точка, после которой добавление новых кластеров не даёт значимого улучшения. Однако определение положения этого «локтя» часто субъективно: визуально он может выглядеть как плавный изгиб, что приводит к разным интерпретациям.</w:t>
      </w:r>
    </w:p>
    <w:p w14:paraId="6A3F58E8" w14:textId="77777777" w:rsidR="00E26F79" w:rsidRPr="00E26F79" w:rsidRDefault="00E26F79" w:rsidP="0080795C">
      <w:pPr>
        <w:pStyle w:val="a9"/>
        <w:numPr>
          <w:ilvl w:val="0"/>
          <w:numId w:val="12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Силуэтный коэффициент оценивает компактность и разделимость кластеров. Максимальное значение силуэта считается оптимальным, но на практике максимум может соответствовать слишком детализированному или, наоборот, обобщённому разбиению.</w:t>
      </w:r>
    </w:p>
    <w:p w14:paraId="1B429D2B" w14:textId="77777777" w:rsidR="00E26F79" w:rsidRPr="00E26F79" w:rsidRDefault="00E26F79" w:rsidP="0080795C">
      <w:pPr>
        <w:pStyle w:val="a9"/>
        <w:numPr>
          <w:ilvl w:val="0"/>
          <w:numId w:val="12"/>
        </w:numPr>
        <w:spacing w:after="0" w:line="360" w:lineRule="auto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Экспертная оценка играет ключевую роль. Например, в маркетинге выбор числа кластеров может зависеть от бизнес-задач: выделение 3–5 сегментов часто удобнее для интерпретации, даже если математически оптимальным является 7 кластеров.</w:t>
      </w:r>
    </w:p>
    <w:p w14:paraId="115CBCDF" w14:textId="0D703999" w:rsidR="00E26F79" w:rsidRDefault="00E26F79" w:rsidP="00E1376D">
      <w:pPr>
        <w:spacing w:after="0" w:line="360" w:lineRule="auto"/>
        <w:ind w:firstLine="360"/>
        <w:rPr>
          <w:rFonts w:eastAsia="Times New Roman"/>
          <w:lang w:eastAsia="ru-RU"/>
        </w:rPr>
      </w:pPr>
      <w:r w:rsidRPr="00E26F79">
        <w:rPr>
          <w:rFonts w:eastAsia="Times New Roman"/>
          <w:lang w:eastAsia="ru-RU"/>
        </w:rPr>
        <w:t>Таким образом, число кластеров остаётся компромиссом между</w:t>
      </w:r>
      <w:r w:rsidR="00E1376D">
        <w:rPr>
          <w:rFonts w:eastAsia="Times New Roman"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>математической строгостью, визуальной логикой и предметной</w:t>
      </w:r>
      <w:r w:rsidR="00E1376D">
        <w:rPr>
          <w:rFonts w:eastAsia="Times New Roman"/>
          <w:lang w:eastAsia="ru-RU"/>
        </w:rPr>
        <w:t xml:space="preserve"> </w:t>
      </w:r>
      <w:r w:rsidRPr="00E26F79">
        <w:rPr>
          <w:rFonts w:eastAsia="Times New Roman"/>
          <w:lang w:eastAsia="ru-RU"/>
        </w:rPr>
        <w:t>целесообразностью.</w:t>
      </w:r>
    </w:p>
    <w:p w14:paraId="0BACF30B" w14:textId="77777777" w:rsidR="0080795C" w:rsidRPr="0080795C" w:rsidRDefault="0080795C" w:rsidP="0080795C">
      <w:pPr>
        <w:pStyle w:val="a9"/>
        <w:numPr>
          <w:ilvl w:val="0"/>
          <w:numId w:val="10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 xml:space="preserve">Чувствительность к начальным условиям (на примере </w:t>
      </w:r>
      <w:r w:rsidRPr="0080795C">
        <w:rPr>
          <w:rFonts w:eastAsia="Times New Roman"/>
          <w:b/>
          <w:bCs/>
          <w:lang w:val="en-US" w:eastAsia="ru-RU"/>
        </w:rPr>
        <w:t>K</w:t>
      </w:r>
      <w:r w:rsidRPr="0080795C">
        <w:rPr>
          <w:rFonts w:eastAsia="Times New Roman"/>
          <w:b/>
          <w:bCs/>
          <w:lang w:eastAsia="ru-RU"/>
        </w:rPr>
        <w:t>-</w:t>
      </w:r>
      <w:r w:rsidRPr="0080795C">
        <w:rPr>
          <w:rFonts w:eastAsia="Times New Roman"/>
          <w:b/>
          <w:bCs/>
          <w:lang w:val="en-US" w:eastAsia="ru-RU"/>
        </w:rPr>
        <w:t>means</w:t>
      </w:r>
      <w:r w:rsidRPr="0080795C">
        <w:rPr>
          <w:rFonts w:eastAsia="Times New Roman"/>
          <w:b/>
          <w:bCs/>
          <w:lang w:eastAsia="ru-RU"/>
        </w:rPr>
        <w:t>)</w:t>
      </w:r>
    </w:p>
    <w:p w14:paraId="04F4B575" w14:textId="77777777" w:rsidR="0080795C" w:rsidRPr="0080795C" w:rsidRDefault="0080795C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80795C">
        <w:rPr>
          <w:rFonts w:eastAsia="Times New Roman"/>
          <w:lang w:val="en-US" w:eastAsia="ru-RU"/>
        </w:rPr>
        <w:t>K</w:t>
      </w:r>
      <w:r w:rsidRPr="0080795C">
        <w:rPr>
          <w:rFonts w:eastAsia="Times New Roman"/>
          <w:lang w:eastAsia="ru-RU"/>
        </w:rPr>
        <w:t>-</w:t>
      </w:r>
      <w:r w:rsidRPr="0080795C">
        <w:rPr>
          <w:rFonts w:eastAsia="Times New Roman"/>
          <w:lang w:val="en-US" w:eastAsia="ru-RU"/>
        </w:rPr>
        <w:t>means</w:t>
      </w:r>
      <w:r w:rsidRPr="0080795C">
        <w:rPr>
          <w:rFonts w:eastAsia="Times New Roman"/>
          <w:lang w:eastAsia="ru-RU"/>
        </w:rPr>
        <w:t xml:space="preserve"> — алгоритм, который сильно зависит от начального положения </w:t>
      </w:r>
      <w:proofErr w:type="spellStart"/>
      <w:r w:rsidRPr="0080795C">
        <w:rPr>
          <w:rFonts w:eastAsia="Times New Roman"/>
          <w:lang w:eastAsia="ru-RU"/>
        </w:rPr>
        <w:t>центроидов</w:t>
      </w:r>
      <w:proofErr w:type="spellEnd"/>
      <w:r w:rsidRPr="0080795C">
        <w:rPr>
          <w:rFonts w:eastAsia="Times New Roman"/>
          <w:lang w:eastAsia="ru-RU"/>
        </w:rPr>
        <w:t>. Это связано с его итеративной природой: центры кластеров обновляются на основе средних значений точек, что может приводить к попаданию в локальные минимумы.</w:t>
      </w:r>
    </w:p>
    <w:p w14:paraId="3AE1EF6B" w14:textId="77777777" w:rsidR="0080795C" w:rsidRPr="0080795C" w:rsidRDefault="0080795C" w:rsidP="0080795C">
      <w:pPr>
        <w:pStyle w:val="a9"/>
        <w:numPr>
          <w:ilvl w:val="0"/>
          <w:numId w:val="14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Пример</w:t>
      </w:r>
      <w:proofErr w:type="gramStart"/>
      <w:r w:rsidRPr="0080795C">
        <w:rPr>
          <w:rFonts w:eastAsia="Times New Roman"/>
          <w:lang w:eastAsia="ru-RU"/>
        </w:rPr>
        <w:t>: Если</w:t>
      </w:r>
      <w:proofErr w:type="gramEnd"/>
      <w:r w:rsidRPr="0080795C">
        <w:rPr>
          <w:rFonts w:eastAsia="Times New Roman"/>
          <w:lang w:eastAsia="ru-RU"/>
        </w:rPr>
        <w:t xml:space="preserve"> начальные </w:t>
      </w:r>
      <w:proofErr w:type="spellStart"/>
      <w:r w:rsidRPr="0080795C">
        <w:rPr>
          <w:rFonts w:eastAsia="Times New Roman"/>
          <w:lang w:eastAsia="ru-RU"/>
        </w:rPr>
        <w:t>центроиды</w:t>
      </w:r>
      <w:proofErr w:type="spellEnd"/>
      <w:r w:rsidRPr="0080795C">
        <w:rPr>
          <w:rFonts w:eastAsia="Times New Roman"/>
          <w:lang w:eastAsia="ru-RU"/>
        </w:rPr>
        <w:t xml:space="preserve"> случайно попадут в плотную область одного кластера, алгоритм может объединить два естественных кластера в один или, наоборот, разделить один кластер на части.</w:t>
      </w:r>
    </w:p>
    <w:p w14:paraId="08AAB244" w14:textId="77777777" w:rsidR="0080795C" w:rsidRPr="0080795C" w:rsidRDefault="0080795C" w:rsidP="0080795C">
      <w:pPr>
        <w:pStyle w:val="a9"/>
        <w:numPr>
          <w:ilvl w:val="0"/>
          <w:numId w:val="14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val="en-US" w:eastAsia="ru-RU"/>
        </w:rPr>
        <w:t>K</w:t>
      </w:r>
      <w:r w:rsidRPr="0080795C">
        <w:rPr>
          <w:rFonts w:eastAsia="Times New Roman"/>
          <w:lang w:eastAsia="ru-RU"/>
        </w:rPr>
        <w:t>-</w:t>
      </w:r>
      <w:r w:rsidRPr="0080795C">
        <w:rPr>
          <w:rFonts w:eastAsia="Times New Roman"/>
          <w:lang w:val="en-US" w:eastAsia="ru-RU"/>
        </w:rPr>
        <w:t>means</w:t>
      </w:r>
      <w:r w:rsidRPr="0080795C">
        <w:rPr>
          <w:rFonts w:eastAsia="Times New Roman"/>
          <w:lang w:eastAsia="ru-RU"/>
        </w:rPr>
        <w:t>++ — улучшенная инициализация, которая уменьшает эту проблему, выбирая начальные центры так, чтобы они находились далеко друг от друга. Однако даже это не гарантирует полной устойчивости.</w:t>
      </w:r>
    </w:p>
    <w:p w14:paraId="17859EBE" w14:textId="77777777" w:rsidR="0080795C" w:rsidRPr="0080795C" w:rsidRDefault="0080795C" w:rsidP="0080795C">
      <w:pPr>
        <w:pStyle w:val="a9"/>
        <w:numPr>
          <w:ilvl w:val="0"/>
          <w:numId w:val="14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Решение: Многократный запуск алгоритма с разными начальными условиями и выбор лучшего результата по критерию инерции (сумме квадратов расстояний).</w:t>
      </w:r>
    </w:p>
    <w:p w14:paraId="7C278FCC" w14:textId="77777777" w:rsidR="0080795C" w:rsidRPr="0080795C" w:rsidRDefault="0080795C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lastRenderedPageBreak/>
        <w:t xml:space="preserve">Эта чувствительность делает </w:t>
      </w:r>
      <w:r w:rsidRPr="0080795C">
        <w:rPr>
          <w:rFonts w:eastAsia="Times New Roman"/>
          <w:lang w:val="en-US" w:eastAsia="ru-RU"/>
        </w:rPr>
        <w:t>K</w:t>
      </w:r>
      <w:r w:rsidRPr="0080795C">
        <w:rPr>
          <w:rFonts w:eastAsia="Times New Roman"/>
          <w:lang w:eastAsia="ru-RU"/>
        </w:rPr>
        <w:t>-</w:t>
      </w:r>
      <w:r w:rsidRPr="0080795C">
        <w:rPr>
          <w:rFonts w:eastAsia="Times New Roman"/>
          <w:lang w:val="en-US" w:eastAsia="ru-RU"/>
        </w:rPr>
        <w:t>means</w:t>
      </w:r>
      <w:r w:rsidRPr="0080795C">
        <w:rPr>
          <w:rFonts w:eastAsia="Times New Roman"/>
          <w:lang w:eastAsia="ru-RU"/>
        </w:rPr>
        <w:t xml:space="preserve"> менее надёжным для данных с неочевидной структурой или большим количеством шума.</w:t>
      </w:r>
    </w:p>
    <w:p w14:paraId="667EEF9E" w14:textId="77777777" w:rsidR="0080795C" w:rsidRPr="0080795C" w:rsidRDefault="0080795C" w:rsidP="0080795C">
      <w:pPr>
        <w:pStyle w:val="a9"/>
        <w:numPr>
          <w:ilvl w:val="0"/>
          <w:numId w:val="10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>Проблема «шума» в данных</w:t>
      </w:r>
    </w:p>
    <w:p w14:paraId="2EBB63AE" w14:textId="77777777" w:rsidR="0080795C" w:rsidRPr="0080795C" w:rsidRDefault="0080795C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Шумовые точки (выбросы) могут серьёзно исказить результаты кластеризации, особенно в алгоритмах, которые предполагают, что все точки принадлежат какому-либо кластеру.</w:t>
      </w:r>
    </w:p>
    <w:p w14:paraId="65EBD789" w14:textId="77777777" w:rsidR="0080795C" w:rsidRPr="0080795C" w:rsidRDefault="0080795C" w:rsidP="0080795C">
      <w:pPr>
        <w:pStyle w:val="a9"/>
        <w:numPr>
          <w:ilvl w:val="0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 xml:space="preserve">В </w:t>
      </w:r>
      <w:r w:rsidRPr="0080795C">
        <w:rPr>
          <w:rFonts w:eastAsia="Times New Roman"/>
          <w:lang w:val="en-US" w:eastAsia="ru-RU"/>
        </w:rPr>
        <w:t>K</w:t>
      </w:r>
      <w:r w:rsidRPr="0080795C">
        <w:rPr>
          <w:rFonts w:eastAsia="Times New Roman"/>
          <w:lang w:eastAsia="ru-RU"/>
        </w:rPr>
        <w:t>-</w:t>
      </w:r>
      <w:r w:rsidRPr="0080795C">
        <w:rPr>
          <w:rFonts w:eastAsia="Times New Roman"/>
          <w:lang w:val="en-US" w:eastAsia="ru-RU"/>
        </w:rPr>
        <w:t>means</w:t>
      </w:r>
      <w:r w:rsidRPr="0080795C">
        <w:rPr>
          <w:rFonts w:eastAsia="Times New Roman"/>
          <w:lang w:eastAsia="ru-RU"/>
        </w:rPr>
        <w:t xml:space="preserve"> выбросы «притягивают» </w:t>
      </w:r>
      <w:proofErr w:type="spellStart"/>
      <w:r w:rsidRPr="0080795C">
        <w:rPr>
          <w:rFonts w:eastAsia="Times New Roman"/>
          <w:lang w:eastAsia="ru-RU"/>
        </w:rPr>
        <w:t>центроиды</w:t>
      </w:r>
      <w:proofErr w:type="spellEnd"/>
      <w:r w:rsidRPr="0080795C">
        <w:rPr>
          <w:rFonts w:eastAsia="Times New Roman"/>
          <w:lang w:eastAsia="ru-RU"/>
        </w:rPr>
        <w:t>, смещая их положение. Например, один удалённый выброс может создать отдельный кластер, даже если он не имеет смысла.</w:t>
      </w:r>
    </w:p>
    <w:p w14:paraId="23B88DFE" w14:textId="77777777" w:rsidR="0080795C" w:rsidRPr="0080795C" w:rsidRDefault="0080795C" w:rsidP="0080795C">
      <w:pPr>
        <w:pStyle w:val="a9"/>
        <w:numPr>
          <w:ilvl w:val="0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val="en-US" w:eastAsia="ru-RU"/>
        </w:rPr>
        <w:t>DBSCAN</w:t>
      </w:r>
      <w:r w:rsidRPr="0080795C">
        <w:rPr>
          <w:rFonts w:eastAsia="Times New Roman"/>
          <w:lang w:eastAsia="ru-RU"/>
        </w:rPr>
        <w:t xml:space="preserve"> и другие алгоритмы, основанные на плотности, более устойчивы. Они помечают выбросы как шум (метка -1), не включая их в кластеры. Однако настройка параметров </w:t>
      </w:r>
      <w:r w:rsidRPr="0080795C">
        <w:rPr>
          <w:rFonts w:eastAsia="Times New Roman"/>
          <w:lang w:val="en-US" w:eastAsia="ru-RU"/>
        </w:rPr>
        <w:t>eps</w:t>
      </w:r>
      <w:r w:rsidRPr="0080795C">
        <w:rPr>
          <w:rFonts w:eastAsia="Times New Roman"/>
          <w:lang w:eastAsia="ru-RU"/>
        </w:rPr>
        <w:t xml:space="preserve"> и </w:t>
      </w:r>
      <w:r w:rsidRPr="0080795C">
        <w:rPr>
          <w:rFonts w:eastAsia="Times New Roman"/>
          <w:lang w:val="en-US" w:eastAsia="ru-RU"/>
        </w:rPr>
        <w:t>min</w:t>
      </w:r>
      <w:r w:rsidRPr="0080795C">
        <w:rPr>
          <w:rFonts w:eastAsia="Times New Roman"/>
          <w:lang w:eastAsia="ru-RU"/>
        </w:rPr>
        <w:t>_</w:t>
      </w:r>
      <w:r w:rsidRPr="0080795C">
        <w:rPr>
          <w:rFonts w:eastAsia="Times New Roman"/>
          <w:lang w:val="en-US" w:eastAsia="ru-RU"/>
        </w:rPr>
        <w:t>samples</w:t>
      </w:r>
      <w:r w:rsidRPr="0080795C">
        <w:rPr>
          <w:rFonts w:eastAsia="Times New Roman"/>
          <w:lang w:eastAsia="ru-RU"/>
        </w:rPr>
        <w:t xml:space="preserve"> критична: слишком маленький </w:t>
      </w:r>
      <w:r w:rsidRPr="0080795C">
        <w:rPr>
          <w:rFonts w:eastAsia="Times New Roman"/>
          <w:lang w:val="en-US" w:eastAsia="ru-RU"/>
        </w:rPr>
        <w:t>eps</w:t>
      </w:r>
      <w:r w:rsidRPr="0080795C">
        <w:rPr>
          <w:rFonts w:eastAsia="Times New Roman"/>
          <w:lang w:eastAsia="ru-RU"/>
        </w:rPr>
        <w:t xml:space="preserve"> приведёт к тому, что разреженные области будут считаться шумом, а слишком большой — к объединению разных кластеров.</w:t>
      </w:r>
    </w:p>
    <w:p w14:paraId="7A2C2056" w14:textId="77777777" w:rsidR="0080795C" w:rsidRPr="0080795C" w:rsidRDefault="0080795C" w:rsidP="0080795C">
      <w:pPr>
        <w:pStyle w:val="a9"/>
        <w:numPr>
          <w:ilvl w:val="0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Стратегии борьбы с шумом:</w:t>
      </w:r>
    </w:p>
    <w:p w14:paraId="09E185FF" w14:textId="77777777" w:rsidR="0080795C" w:rsidRPr="0080795C" w:rsidRDefault="0080795C" w:rsidP="0080795C">
      <w:pPr>
        <w:pStyle w:val="a9"/>
        <w:numPr>
          <w:ilvl w:val="1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Предварительная обработка данных: удаление выбросов, нормализация.</w:t>
      </w:r>
    </w:p>
    <w:p w14:paraId="2BDE39C4" w14:textId="77777777" w:rsidR="0080795C" w:rsidRPr="0080795C" w:rsidRDefault="0080795C" w:rsidP="0080795C">
      <w:pPr>
        <w:pStyle w:val="a9"/>
        <w:numPr>
          <w:ilvl w:val="1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Использование алгоритмов, устойчивых к шуму (</w:t>
      </w:r>
      <w:r w:rsidRPr="0080795C">
        <w:rPr>
          <w:rFonts w:eastAsia="Times New Roman"/>
          <w:lang w:val="en-US" w:eastAsia="ru-RU"/>
        </w:rPr>
        <w:t>DBSCAN</w:t>
      </w:r>
      <w:r w:rsidRPr="0080795C">
        <w:rPr>
          <w:rFonts w:eastAsia="Times New Roman"/>
          <w:lang w:eastAsia="ru-RU"/>
        </w:rPr>
        <w:t xml:space="preserve">, </w:t>
      </w:r>
      <w:r w:rsidRPr="0080795C">
        <w:rPr>
          <w:rFonts w:eastAsia="Times New Roman"/>
          <w:lang w:val="en-US" w:eastAsia="ru-RU"/>
        </w:rPr>
        <w:t>HDBSCAN</w:t>
      </w:r>
      <w:r w:rsidRPr="0080795C">
        <w:rPr>
          <w:rFonts w:eastAsia="Times New Roman"/>
          <w:lang w:eastAsia="ru-RU"/>
        </w:rPr>
        <w:t xml:space="preserve">, </w:t>
      </w:r>
      <w:r w:rsidRPr="0080795C">
        <w:rPr>
          <w:rFonts w:eastAsia="Times New Roman"/>
          <w:lang w:val="en-US" w:eastAsia="ru-RU"/>
        </w:rPr>
        <w:t>OPTICS</w:t>
      </w:r>
      <w:r w:rsidRPr="0080795C">
        <w:rPr>
          <w:rFonts w:eastAsia="Times New Roman"/>
          <w:lang w:eastAsia="ru-RU"/>
        </w:rPr>
        <w:t>).</w:t>
      </w:r>
    </w:p>
    <w:p w14:paraId="075ADB8A" w14:textId="77777777" w:rsidR="0080795C" w:rsidRPr="0080795C" w:rsidRDefault="0080795C" w:rsidP="0080795C">
      <w:pPr>
        <w:pStyle w:val="a9"/>
        <w:numPr>
          <w:ilvl w:val="1"/>
          <w:numId w:val="16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Анализ кластеров на устойчивость: если удаление части данных меняет результат, кластеризация ненадёжна.</w:t>
      </w:r>
    </w:p>
    <w:p w14:paraId="43A4ED9D" w14:textId="77777777" w:rsidR="0080795C" w:rsidRPr="0080795C" w:rsidRDefault="0080795C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Шум особенно опасен в задачах, где кластеры используются для принятия решений (например, сегментация клиентов), так как ложные кластеры могут привести к ошибочным выводам.</w:t>
      </w:r>
    </w:p>
    <w:p w14:paraId="1CEE051A" w14:textId="77777777" w:rsidR="0080795C" w:rsidRPr="0080795C" w:rsidRDefault="0080795C" w:rsidP="0080795C">
      <w:pPr>
        <w:pStyle w:val="a9"/>
        <w:numPr>
          <w:ilvl w:val="0"/>
          <w:numId w:val="10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>Интерпретируемость результатов</w:t>
      </w:r>
    </w:p>
    <w:p w14:paraId="72467036" w14:textId="77777777" w:rsidR="0080795C" w:rsidRPr="0080795C" w:rsidRDefault="0080795C" w:rsidP="0080795C">
      <w:p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 xml:space="preserve">Проблема: </w:t>
      </w:r>
      <w:r w:rsidRPr="0080795C">
        <w:rPr>
          <w:rFonts w:eastAsia="Times New Roman"/>
          <w:lang w:eastAsia="ru-RU"/>
        </w:rPr>
        <w:t>Кластеры могут быть статистически корректными, но бессмысленными в реальном контексте.</w:t>
      </w:r>
    </w:p>
    <w:p w14:paraId="134BC98C" w14:textId="77777777" w:rsidR="0080795C" w:rsidRPr="0080795C" w:rsidRDefault="0080795C" w:rsidP="0080795C">
      <w:p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>Причины:</w:t>
      </w:r>
    </w:p>
    <w:p w14:paraId="5D7FB1FC" w14:textId="77777777" w:rsidR="0080795C" w:rsidRPr="0080795C" w:rsidRDefault="0080795C" w:rsidP="0080795C">
      <w:pPr>
        <w:pStyle w:val="a9"/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lastRenderedPageBreak/>
        <w:t>Использование нерелевантных признаков (например, группировка по случайным или шумовым данным).</w:t>
      </w:r>
    </w:p>
    <w:p w14:paraId="06DBFE3F" w14:textId="77777777" w:rsidR="0080795C" w:rsidRPr="0080795C" w:rsidRDefault="0080795C" w:rsidP="0080795C">
      <w:pPr>
        <w:pStyle w:val="a9"/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Отсутствие связи с предметной областью (алгоритм выявляет математические, а не содержательные паттерны).</w:t>
      </w:r>
    </w:p>
    <w:p w14:paraId="40B5675E" w14:textId="77777777" w:rsidR="0080795C" w:rsidRPr="0080795C" w:rsidRDefault="0080795C" w:rsidP="0080795C">
      <w:pPr>
        <w:pStyle w:val="a9"/>
        <w:numPr>
          <w:ilvl w:val="0"/>
          <w:numId w:val="19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Переобучение на шум или артефакты данных.</w:t>
      </w:r>
    </w:p>
    <w:p w14:paraId="0A4B48A2" w14:textId="77777777" w:rsidR="0080795C" w:rsidRPr="0080795C" w:rsidRDefault="0080795C" w:rsidP="0080795C">
      <w:p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b/>
          <w:bCs/>
          <w:lang w:eastAsia="ru-RU"/>
        </w:rPr>
        <w:t>Решение:</w:t>
      </w:r>
    </w:p>
    <w:p w14:paraId="052E2D45" w14:textId="77777777" w:rsidR="0080795C" w:rsidRPr="0080795C" w:rsidRDefault="0080795C" w:rsidP="0080795C">
      <w:pPr>
        <w:pStyle w:val="a9"/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Отбор признаков — фокусироваться на показателях, значимых для задачи.</w:t>
      </w:r>
    </w:p>
    <w:p w14:paraId="578B6F4E" w14:textId="77777777" w:rsidR="0080795C" w:rsidRPr="0080795C" w:rsidRDefault="0080795C" w:rsidP="0080795C">
      <w:pPr>
        <w:pStyle w:val="a9"/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Экспертная валидация — проверять, соответствуют ли кластеры реальным категориям.</w:t>
      </w:r>
    </w:p>
    <w:p w14:paraId="1B39E8DE" w14:textId="77777777" w:rsidR="0080795C" w:rsidRPr="0080795C" w:rsidRDefault="0080795C" w:rsidP="0080795C">
      <w:pPr>
        <w:pStyle w:val="a9"/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Анализ характеристик — сравнивать средние значения, распределения признаков внутри кластеров.</w:t>
      </w:r>
    </w:p>
    <w:p w14:paraId="17A744D9" w14:textId="77777777" w:rsidR="0080795C" w:rsidRPr="0080795C" w:rsidRDefault="0080795C" w:rsidP="0080795C">
      <w:pPr>
        <w:pStyle w:val="a9"/>
        <w:numPr>
          <w:ilvl w:val="0"/>
          <w:numId w:val="21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Объяснимые алгоритмы — использовать методы, которые формируют прозрачные правила (например, иерархическая кластеризация).</w:t>
      </w:r>
    </w:p>
    <w:p w14:paraId="55D67340" w14:textId="77777777" w:rsidR="0080795C" w:rsidRPr="0080795C" w:rsidRDefault="0080795C" w:rsidP="0080795C">
      <w:pPr>
        <w:spacing w:after="0" w:line="360" w:lineRule="auto"/>
        <w:rPr>
          <w:rFonts w:eastAsia="Times New Roman"/>
          <w:i/>
          <w:iCs/>
          <w:sz w:val="36"/>
          <w:szCs w:val="36"/>
          <w:u w:val="single"/>
          <w:lang w:eastAsia="ru-RU"/>
        </w:rPr>
      </w:pPr>
      <w:r w:rsidRPr="0080795C">
        <w:rPr>
          <w:rFonts w:eastAsia="Times New Roman"/>
          <w:b/>
          <w:bCs/>
          <w:i/>
          <w:iCs/>
          <w:sz w:val="36"/>
          <w:szCs w:val="36"/>
          <w:u w:val="single"/>
          <w:lang w:eastAsia="ru-RU"/>
        </w:rPr>
        <w:t>Заключение</w:t>
      </w:r>
    </w:p>
    <w:p w14:paraId="1F104A4D" w14:textId="77777777" w:rsidR="0080795C" w:rsidRPr="0080795C" w:rsidRDefault="0080795C" w:rsidP="0080795C">
      <w:pPr>
        <w:spacing w:after="0" w:line="360" w:lineRule="auto"/>
        <w:ind w:firstLine="360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Кластерный анализ остается одним из фундаментальных инструментов в исследовании данных. Его ключевые этапы включают:</w:t>
      </w:r>
    </w:p>
    <w:p w14:paraId="4EFF1C9A" w14:textId="77777777" w:rsidR="0080795C" w:rsidRPr="0080795C" w:rsidRDefault="0080795C" w:rsidP="0080795C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Выбор метода (</w:t>
      </w:r>
      <w:r w:rsidRPr="0080795C">
        <w:rPr>
          <w:rFonts w:eastAsia="Times New Roman"/>
          <w:lang w:val="en-US" w:eastAsia="ru-RU"/>
        </w:rPr>
        <w:t>K</w:t>
      </w:r>
      <w:r w:rsidRPr="0080795C">
        <w:rPr>
          <w:rFonts w:eastAsia="Times New Roman"/>
          <w:lang w:eastAsia="ru-RU"/>
        </w:rPr>
        <w:t>-</w:t>
      </w:r>
      <w:r w:rsidRPr="0080795C">
        <w:rPr>
          <w:rFonts w:eastAsia="Times New Roman"/>
          <w:lang w:val="en-US" w:eastAsia="ru-RU"/>
        </w:rPr>
        <w:t>means</w:t>
      </w:r>
      <w:r w:rsidRPr="0080795C">
        <w:rPr>
          <w:rFonts w:eastAsia="Times New Roman"/>
          <w:lang w:eastAsia="ru-RU"/>
        </w:rPr>
        <w:t xml:space="preserve">, </w:t>
      </w:r>
      <w:r w:rsidRPr="0080795C">
        <w:rPr>
          <w:rFonts w:eastAsia="Times New Roman"/>
          <w:lang w:val="en-US" w:eastAsia="ru-RU"/>
        </w:rPr>
        <w:t>DBSCAN</w:t>
      </w:r>
      <w:r w:rsidRPr="0080795C">
        <w:rPr>
          <w:rFonts w:eastAsia="Times New Roman"/>
          <w:lang w:eastAsia="ru-RU"/>
        </w:rPr>
        <w:t>, иерархическая кластеризация) в зависимости от структуры данных и целей.</w:t>
      </w:r>
    </w:p>
    <w:p w14:paraId="2BF9155D" w14:textId="77777777" w:rsidR="0080795C" w:rsidRPr="0080795C" w:rsidRDefault="0080795C" w:rsidP="0080795C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Предобработку данных (нормализация, борьба с шумом), критичную для качества результатов.</w:t>
      </w:r>
    </w:p>
    <w:p w14:paraId="0DB56D53" w14:textId="77777777" w:rsidR="0080795C" w:rsidRPr="0080795C" w:rsidRDefault="0080795C" w:rsidP="0080795C">
      <w:pPr>
        <w:numPr>
          <w:ilvl w:val="0"/>
          <w:numId w:val="22"/>
        </w:numPr>
        <w:spacing w:after="0" w:line="360" w:lineRule="auto"/>
        <w:rPr>
          <w:rFonts w:eastAsia="Times New Roman"/>
          <w:lang w:eastAsia="ru-RU"/>
        </w:rPr>
      </w:pPr>
      <w:r w:rsidRPr="0080795C">
        <w:rPr>
          <w:rFonts w:eastAsia="Times New Roman"/>
          <w:lang w:eastAsia="ru-RU"/>
        </w:rPr>
        <w:t>Оценку кластеров с использованием метрик (</w:t>
      </w:r>
      <w:r w:rsidRPr="0080795C">
        <w:rPr>
          <w:rFonts w:eastAsia="Times New Roman"/>
          <w:lang w:val="en-US" w:eastAsia="ru-RU"/>
        </w:rPr>
        <w:t>Adjusted</w:t>
      </w:r>
      <w:r w:rsidRPr="0080795C">
        <w:rPr>
          <w:rFonts w:eastAsia="Times New Roman"/>
          <w:lang w:eastAsia="ru-RU"/>
        </w:rPr>
        <w:t xml:space="preserve"> </w:t>
      </w:r>
      <w:r w:rsidRPr="0080795C">
        <w:rPr>
          <w:rFonts w:eastAsia="Times New Roman"/>
          <w:lang w:val="en-US" w:eastAsia="ru-RU"/>
        </w:rPr>
        <w:t>Rand</w:t>
      </w:r>
      <w:r w:rsidRPr="0080795C">
        <w:rPr>
          <w:rFonts w:eastAsia="Times New Roman"/>
          <w:lang w:eastAsia="ru-RU"/>
        </w:rPr>
        <w:t xml:space="preserve"> </w:t>
      </w:r>
      <w:r w:rsidRPr="0080795C">
        <w:rPr>
          <w:rFonts w:eastAsia="Times New Roman"/>
          <w:lang w:val="en-US" w:eastAsia="ru-RU"/>
        </w:rPr>
        <w:t>Index</w:t>
      </w:r>
      <w:r w:rsidRPr="0080795C">
        <w:rPr>
          <w:rFonts w:eastAsia="Times New Roman"/>
          <w:lang w:eastAsia="ru-RU"/>
        </w:rPr>
        <w:t>, силуэтный коэффициент) и экспертной интерпретации.</w:t>
      </w:r>
    </w:p>
    <w:p w14:paraId="041974C1" w14:textId="4D7E853C" w:rsidR="00936D9E" w:rsidRPr="00E1376D" w:rsidRDefault="0080795C" w:rsidP="00E1376D">
      <w:pPr>
        <w:spacing w:after="0" w:line="360" w:lineRule="auto"/>
        <w:ind w:firstLine="360"/>
        <w:rPr>
          <w:rFonts w:eastAsia="Times New Roman"/>
          <w:vertAlign w:val="subscript"/>
          <w:lang w:eastAsia="ru-RU"/>
        </w:rPr>
      </w:pPr>
      <w:r w:rsidRPr="0080795C">
        <w:rPr>
          <w:rFonts w:eastAsia="Times New Roman"/>
          <w:lang w:eastAsia="ru-RU"/>
        </w:rPr>
        <w:t>Кластеризация находит применение в самых разных областях: от сегментации клиентов в маркетинге до анализа геномных данных в биологии. Её ценность заключается в способности выявлять скрытые паттерны и структурировать информацию без явных меток.</w:t>
      </w:r>
    </w:p>
    <w:sectPr w:rsidR="00936D9E" w:rsidRPr="00E1376D" w:rsidSect="005D26E9">
      <w:footerReference w:type="default" r:id="rId8"/>
      <w:pgSz w:w="11907" w:h="16840" w:code="9"/>
      <w:pgMar w:top="851" w:right="851" w:bottom="851" w:left="1474" w:header="454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CE928" w14:textId="77777777" w:rsidR="000E0872" w:rsidRDefault="000E0872">
      <w:pPr>
        <w:spacing w:after="0" w:line="240" w:lineRule="auto"/>
      </w:pPr>
      <w:r>
        <w:separator/>
      </w:r>
    </w:p>
  </w:endnote>
  <w:endnote w:type="continuationSeparator" w:id="0">
    <w:p w14:paraId="7F05475D" w14:textId="77777777" w:rsidR="000E0872" w:rsidRDefault="000E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559148"/>
      <w:docPartObj>
        <w:docPartGallery w:val="Page Numbers (Bottom of Page)"/>
        <w:docPartUnique/>
      </w:docPartObj>
    </w:sdtPr>
    <w:sdtContent>
      <w:p w14:paraId="3B14DEA8" w14:textId="77777777" w:rsidR="004D736F" w:rsidRDefault="0020653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EA9A6" w14:textId="77777777" w:rsidR="004D736F" w:rsidRDefault="004D73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43EA" w14:textId="77777777" w:rsidR="000E0872" w:rsidRDefault="000E0872">
      <w:pPr>
        <w:spacing w:after="0" w:line="240" w:lineRule="auto"/>
      </w:pPr>
      <w:r>
        <w:separator/>
      </w:r>
    </w:p>
  </w:footnote>
  <w:footnote w:type="continuationSeparator" w:id="0">
    <w:p w14:paraId="1B020A45" w14:textId="77777777" w:rsidR="000E0872" w:rsidRDefault="000E0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76B"/>
    <w:multiLevelType w:val="hybridMultilevel"/>
    <w:tmpl w:val="4B0ED104"/>
    <w:lvl w:ilvl="0" w:tplc="402C6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07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E8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06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CF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0D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28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A7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41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D62EDC"/>
    <w:multiLevelType w:val="hybridMultilevel"/>
    <w:tmpl w:val="E0CECACC"/>
    <w:lvl w:ilvl="0" w:tplc="9968B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E9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0A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BEF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01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6F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4A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47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3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D83F28"/>
    <w:multiLevelType w:val="hybridMultilevel"/>
    <w:tmpl w:val="68088890"/>
    <w:lvl w:ilvl="0" w:tplc="A7FE6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0BA4"/>
    <w:multiLevelType w:val="hybridMultilevel"/>
    <w:tmpl w:val="85A6CF10"/>
    <w:lvl w:ilvl="0" w:tplc="278EC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27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A0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A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5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E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8C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26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D54488"/>
    <w:multiLevelType w:val="hybridMultilevel"/>
    <w:tmpl w:val="8BBC3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11BE4"/>
    <w:multiLevelType w:val="hybridMultilevel"/>
    <w:tmpl w:val="578E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107A"/>
    <w:multiLevelType w:val="hybridMultilevel"/>
    <w:tmpl w:val="9CEC8F2C"/>
    <w:lvl w:ilvl="0" w:tplc="24DC7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65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23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66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3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CC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004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846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07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4E406C"/>
    <w:multiLevelType w:val="hybridMultilevel"/>
    <w:tmpl w:val="12EEAB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D6EAF"/>
    <w:multiLevelType w:val="hybridMultilevel"/>
    <w:tmpl w:val="0CA0B04A"/>
    <w:lvl w:ilvl="0" w:tplc="AD9CB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C6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4F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C7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3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368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C54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40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82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B2AC1"/>
    <w:multiLevelType w:val="hybridMultilevel"/>
    <w:tmpl w:val="EE7E1D2E"/>
    <w:lvl w:ilvl="0" w:tplc="B2F4B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6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B68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2B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D8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28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01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C8A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E9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62759"/>
    <w:multiLevelType w:val="hybridMultilevel"/>
    <w:tmpl w:val="821A9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E1B"/>
    <w:multiLevelType w:val="hybridMultilevel"/>
    <w:tmpl w:val="99E6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44F0E"/>
    <w:multiLevelType w:val="hybridMultilevel"/>
    <w:tmpl w:val="46E29E46"/>
    <w:lvl w:ilvl="0" w:tplc="91A29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E5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E8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0F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A2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B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85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0C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4B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287719"/>
    <w:multiLevelType w:val="hybridMultilevel"/>
    <w:tmpl w:val="6B1A4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74ED4"/>
    <w:multiLevelType w:val="hybridMultilevel"/>
    <w:tmpl w:val="C7A23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D17EC"/>
    <w:multiLevelType w:val="hybridMultilevel"/>
    <w:tmpl w:val="E01E7706"/>
    <w:lvl w:ilvl="0" w:tplc="AFC6F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A3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C0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6D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0BA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26C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0B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B6C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68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F560F"/>
    <w:multiLevelType w:val="hybridMultilevel"/>
    <w:tmpl w:val="8CE6E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22B0B"/>
    <w:multiLevelType w:val="hybridMultilevel"/>
    <w:tmpl w:val="12EEA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57753"/>
    <w:multiLevelType w:val="hybridMultilevel"/>
    <w:tmpl w:val="F118AABC"/>
    <w:lvl w:ilvl="0" w:tplc="77A0D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3896A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F47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4F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4B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E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C8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E4A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2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3F5B6F"/>
    <w:multiLevelType w:val="hybridMultilevel"/>
    <w:tmpl w:val="01FE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A07D5"/>
    <w:multiLevelType w:val="hybridMultilevel"/>
    <w:tmpl w:val="12EEAB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139FE"/>
    <w:multiLevelType w:val="hybridMultilevel"/>
    <w:tmpl w:val="007A88EC"/>
    <w:lvl w:ilvl="0" w:tplc="34FAD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A22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F6F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202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C1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20A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643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3A8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500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210628">
    <w:abstractNumId w:val="14"/>
  </w:num>
  <w:num w:numId="2" w16cid:durableId="173960579">
    <w:abstractNumId w:val="17"/>
  </w:num>
  <w:num w:numId="3" w16cid:durableId="615675433">
    <w:abstractNumId w:val="20"/>
  </w:num>
  <w:num w:numId="4" w16cid:durableId="280655072">
    <w:abstractNumId w:val="21"/>
  </w:num>
  <w:num w:numId="5" w16cid:durableId="65230710">
    <w:abstractNumId w:val="8"/>
  </w:num>
  <w:num w:numId="6" w16cid:durableId="590698260">
    <w:abstractNumId w:val="7"/>
  </w:num>
  <w:num w:numId="7" w16cid:durableId="1754666098">
    <w:abstractNumId w:val="13"/>
  </w:num>
  <w:num w:numId="8" w16cid:durableId="105852877">
    <w:abstractNumId w:val="0"/>
  </w:num>
  <w:num w:numId="9" w16cid:durableId="1520847829">
    <w:abstractNumId w:val="12"/>
  </w:num>
  <w:num w:numId="10" w16cid:durableId="371929783">
    <w:abstractNumId w:val="4"/>
  </w:num>
  <w:num w:numId="11" w16cid:durableId="1675301541">
    <w:abstractNumId w:val="6"/>
  </w:num>
  <w:num w:numId="12" w16cid:durableId="1738361996">
    <w:abstractNumId w:val="16"/>
  </w:num>
  <w:num w:numId="13" w16cid:durableId="1998263807">
    <w:abstractNumId w:val="1"/>
  </w:num>
  <w:num w:numId="14" w16cid:durableId="1417020382">
    <w:abstractNumId w:val="19"/>
  </w:num>
  <w:num w:numId="15" w16cid:durableId="658657085">
    <w:abstractNumId w:val="18"/>
  </w:num>
  <w:num w:numId="16" w16cid:durableId="1616525336">
    <w:abstractNumId w:val="10"/>
  </w:num>
  <w:num w:numId="17" w16cid:durableId="1564296050">
    <w:abstractNumId w:val="3"/>
  </w:num>
  <w:num w:numId="18" w16cid:durableId="1202861571">
    <w:abstractNumId w:val="15"/>
  </w:num>
  <w:num w:numId="19" w16cid:durableId="659583825">
    <w:abstractNumId w:val="5"/>
  </w:num>
  <w:num w:numId="20" w16cid:durableId="1223634990">
    <w:abstractNumId w:val="2"/>
  </w:num>
  <w:num w:numId="21" w16cid:durableId="1674143335">
    <w:abstractNumId w:val="11"/>
  </w:num>
  <w:num w:numId="22" w16cid:durableId="643704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F"/>
    <w:rsid w:val="000100CC"/>
    <w:rsid w:val="00016650"/>
    <w:rsid w:val="00023FC5"/>
    <w:rsid w:val="00033446"/>
    <w:rsid w:val="0005133B"/>
    <w:rsid w:val="0005481C"/>
    <w:rsid w:val="00093AB7"/>
    <w:rsid w:val="000970C6"/>
    <w:rsid w:val="000A3958"/>
    <w:rsid w:val="000A5917"/>
    <w:rsid w:val="000B59F7"/>
    <w:rsid w:val="000D4063"/>
    <w:rsid w:val="000D5256"/>
    <w:rsid w:val="000E0872"/>
    <w:rsid w:val="001018E0"/>
    <w:rsid w:val="00173DD6"/>
    <w:rsid w:val="001874C6"/>
    <w:rsid w:val="00196618"/>
    <w:rsid w:val="001C1344"/>
    <w:rsid w:val="00206537"/>
    <w:rsid w:val="00213032"/>
    <w:rsid w:val="00221732"/>
    <w:rsid w:val="00231399"/>
    <w:rsid w:val="002372C0"/>
    <w:rsid w:val="0024078E"/>
    <w:rsid w:val="00277D92"/>
    <w:rsid w:val="00282FDB"/>
    <w:rsid w:val="002B01D5"/>
    <w:rsid w:val="002B7938"/>
    <w:rsid w:val="002D1EFF"/>
    <w:rsid w:val="00303855"/>
    <w:rsid w:val="00315063"/>
    <w:rsid w:val="0032041C"/>
    <w:rsid w:val="003242AB"/>
    <w:rsid w:val="0032496F"/>
    <w:rsid w:val="00326520"/>
    <w:rsid w:val="00351E0B"/>
    <w:rsid w:val="0035432E"/>
    <w:rsid w:val="00354D4D"/>
    <w:rsid w:val="00367961"/>
    <w:rsid w:val="00370EA1"/>
    <w:rsid w:val="0038742F"/>
    <w:rsid w:val="00396DEC"/>
    <w:rsid w:val="003C22CA"/>
    <w:rsid w:val="003D4C06"/>
    <w:rsid w:val="003F1936"/>
    <w:rsid w:val="004001AB"/>
    <w:rsid w:val="00403F9F"/>
    <w:rsid w:val="00425487"/>
    <w:rsid w:val="00441F10"/>
    <w:rsid w:val="004751EB"/>
    <w:rsid w:val="00491B88"/>
    <w:rsid w:val="004B3BC0"/>
    <w:rsid w:val="004D736F"/>
    <w:rsid w:val="004E178C"/>
    <w:rsid w:val="00517A03"/>
    <w:rsid w:val="00520874"/>
    <w:rsid w:val="00535FFD"/>
    <w:rsid w:val="00540D2F"/>
    <w:rsid w:val="0056254F"/>
    <w:rsid w:val="0056577E"/>
    <w:rsid w:val="00586A93"/>
    <w:rsid w:val="005D26E9"/>
    <w:rsid w:val="005E01B1"/>
    <w:rsid w:val="005F039A"/>
    <w:rsid w:val="005F557B"/>
    <w:rsid w:val="00627C39"/>
    <w:rsid w:val="0064512D"/>
    <w:rsid w:val="0065020F"/>
    <w:rsid w:val="00654E5D"/>
    <w:rsid w:val="0065634C"/>
    <w:rsid w:val="00662253"/>
    <w:rsid w:val="006920EF"/>
    <w:rsid w:val="006D5903"/>
    <w:rsid w:val="00712614"/>
    <w:rsid w:val="007141BF"/>
    <w:rsid w:val="0073201E"/>
    <w:rsid w:val="007442F8"/>
    <w:rsid w:val="00776E69"/>
    <w:rsid w:val="007777CA"/>
    <w:rsid w:val="007B2E9F"/>
    <w:rsid w:val="007E2A79"/>
    <w:rsid w:val="00805480"/>
    <w:rsid w:val="0080795C"/>
    <w:rsid w:val="008109C6"/>
    <w:rsid w:val="0081154F"/>
    <w:rsid w:val="00820C40"/>
    <w:rsid w:val="00830E74"/>
    <w:rsid w:val="0083606C"/>
    <w:rsid w:val="00853B28"/>
    <w:rsid w:val="008552AB"/>
    <w:rsid w:val="00872AE6"/>
    <w:rsid w:val="00896B16"/>
    <w:rsid w:val="008B4A1B"/>
    <w:rsid w:val="008E5242"/>
    <w:rsid w:val="00907762"/>
    <w:rsid w:val="00936D9E"/>
    <w:rsid w:val="00984005"/>
    <w:rsid w:val="00986F9F"/>
    <w:rsid w:val="009F344C"/>
    <w:rsid w:val="009F410E"/>
    <w:rsid w:val="009F65D4"/>
    <w:rsid w:val="00A055CA"/>
    <w:rsid w:val="00A157B0"/>
    <w:rsid w:val="00A228E7"/>
    <w:rsid w:val="00AB07BF"/>
    <w:rsid w:val="00AB47DF"/>
    <w:rsid w:val="00AC626E"/>
    <w:rsid w:val="00AD0F8A"/>
    <w:rsid w:val="00AE415F"/>
    <w:rsid w:val="00B5285A"/>
    <w:rsid w:val="00B52A44"/>
    <w:rsid w:val="00B54DFA"/>
    <w:rsid w:val="00B603DE"/>
    <w:rsid w:val="00B75395"/>
    <w:rsid w:val="00B77805"/>
    <w:rsid w:val="00B813A9"/>
    <w:rsid w:val="00BB590C"/>
    <w:rsid w:val="00C21B00"/>
    <w:rsid w:val="00C22BE1"/>
    <w:rsid w:val="00C318F6"/>
    <w:rsid w:val="00C6600F"/>
    <w:rsid w:val="00C84BD3"/>
    <w:rsid w:val="00CC3983"/>
    <w:rsid w:val="00CE0361"/>
    <w:rsid w:val="00CE2E80"/>
    <w:rsid w:val="00D01999"/>
    <w:rsid w:val="00D30FFE"/>
    <w:rsid w:val="00D3377D"/>
    <w:rsid w:val="00D4261A"/>
    <w:rsid w:val="00D475E7"/>
    <w:rsid w:val="00D507B4"/>
    <w:rsid w:val="00D74B9A"/>
    <w:rsid w:val="00D91FD8"/>
    <w:rsid w:val="00E02403"/>
    <w:rsid w:val="00E051A9"/>
    <w:rsid w:val="00E1376D"/>
    <w:rsid w:val="00E26F79"/>
    <w:rsid w:val="00E479C7"/>
    <w:rsid w:val="00E47A62"/>
    <w:rsid w:val="00E70719"/>
    <w:rsid w:val="00E77168"/>
    <w:rsid w:val="00EA7923"/>
    <w:rsid w:val="00EB3E99"/>
    <w:rsid w:val="00EC47DE"/>
    <w:rsid w:val="00F03F46"/>
    <w:rsid w:val="00F13858"/>
    <w:rsid w:val="00F23921"/>
    <w:rsid w:val="00FA0969"/>
    <w:rsid w:val="00FB624A"/>
    <w:rsid w:val="00FD2327"/>
    <w:rsid w:val="00FE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97D0"/>
  <w15:chartTrackingRefBased/>
  <w15:docId w15:val="{A1D4286A-6A34-4D12-A882-8C8A272B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9E"/>
  </w:style>
  <w:style w:type="paragraph" w:styleId="1">
    <w:name w:val="heading 1"/>
    <w:basedOn w:val="a"/>
    <w:next w:val="a"/>
    <w:link w:val="10"/>
    <w:uiPriority w:val="9"/>
    <w:qFormat/>
    <w:rsid w:val="004B3BC0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344C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BC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F344C"/>
    <w:rPr>
      <w:rFonts w:eastAsiaTheme="majorEastAsia" w:cstheme="majorBidi"/>
      <w:color w:val="000000" w:themeColor="text1"/>
      <w:sz w:val="32"/>
      <w:szCs w:val="26"/>
      <w:lang w:eastAsia="ru-RU"/>
    </w:rPr>
  </w:style>
  <w:style w:type="paragraph" w:customStyle="1" w:styleId="R">
    <w:name w:val="КОД R"/>
    <w:basedOn w:val="a"/>
    <w:next w:val="a"/>
    <w:link w:val="R0"/>
    <w:autoRedefine/>
    <w:qFormat/>
    <w:rsid w:val="0056254F"/>
    <w:pPr>
      <w:spacing w:after="0" w:line="360" w:lineRule="auto"/>
    </w:pPr>
    <w:rPr>
      <w:rFonts w:ascii="Calibri" w:eastAsia="Calibri" w:hAnsi="Calibri" w:cs="Arial"/>
      <w:i/>
      <w:color w:val="4472C4" w:themeColor="accent1"/>
      <w:szCs w:val="20"/>
      <w:lang w:eastAsia="ru-RU"/>
    </w:rPr>
  </w:style>
  <w:style w:type="character" w:customStyle="1" w:styleId="R0">
    <w:name w:val="КОД R Знак"/>
    <w:basedOn w:val="a0"/>
    <w:link w:val="R"/>
    <w:rsid w:val="0056254F"/>
    <w:rPr>
      <w:rFonts w:ascii="Calibri" w:eastAsia="Calibri" w:hAnsi="Calibri" w:cs="Arial"/>
      <w:i/>
      <w:color w:val="4472C4" w:themeColor="accent1"/>
      <w:szCs w:val="20"/>
      <w:lang w:eastAsia="ru-RU"/>
    </w:rPr>
  </w:style>
  <w:style w:type="table" w:styleId="a3">
    <w:name w:val="Table Grid"/>
    <w:basedOn w:val="a1"/>
    <w:uiPriority w:val="39"/>
    <w:rsid w:val="005D26E9"/>
    <w:pPr>
      <w:spacing w:after="0" w:line="240" w:lineRule="auto"/>
    </w:pPr>
    <w:rPr>
      <w:rFonts w:eastAsia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5D26E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5D26E9"/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65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653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06537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20653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8">
    <w:name w:val="Normal (Web)"/>
    <w:basedOn w:val="a"/>
    <w:uiPriority w:val="99"/>
    <w:semiHidden/>
    <w:unhideWhenUsed/>
    <w:rsid w:val="00936D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3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4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6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7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1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2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2636-A384-4DE9-BCF2-E4C838B5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Хайруллин</dc:creator>
  <cp:keywords/>
  <dc:description/>
  <cp:lastModifiedBy>Артем Коргин</cp:lastModifiedBy>
  <cp:revision>3</cp:revision>
  <cp:lastPrinted>2025-04-21T23:40:00Z</cp:lastPrinted>
  <dcterms:created xsi:type="dcterms:W3CDTF">2025-06-26T12:48:00Z</dcterms:created>
  <dcterms:modified xsi:type="dcterms:W3CDTF">2025-06-26T12:50:00Z</dcterms:modified>
</cp:coreProperties>
</file>