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612F3" w14:textId="77777777" w:rsidR="000F4664" w:rsidRPr="00C8659D" w:rsidRDefault="000F4664" w:rsidP="000F4664">
      <w:pPr>
        <w:spacing w:after="0" w:line="240" w:lineRule="auto"/>
        <w:jc w:val="center"/>
        <w:rPr>
          <w:rFonts w:eastAsia="Times New Roman" w:cs="Times New Roman"/>
          <w:caps/>
          <w:szCs w:val="28"/>
          <w:lang w:eastAsia="ru-RU"/>
        </w:rPr>
      </w:pPr>
      <w:r w:rsidRPr="00C8659D">
        <w:rPr>
          <w:rFonts w:eastAsia="Times New Roman" w:cs="Times New Roman"/>
          <w:caps/>
          <w:szCs w:val="28"/>
          <w:lang w:eastAsia="ru-RU"/>
        </w:rPr>
        <w:t>МИНОБРНАУКИ РОССИИ</w:t>
      </w:r>
    </w:p>
    <w:p w14:paraId="0C01D05E" w14:textId="77777777" w:rsidR="000F4664" w:rsidRPr="00C8659D" w:rsidRDefault="000F4664" w:rsidP="000F4664">
      <w:pPr>
        <w:spacing w:after="0" w:line="240" w:lineRule="auto"/>
        <w:jc w:val="center"/>
        <w:rPr>
          <w:rFonts w:eastAsia="Times New Roman" w:cs="Times New Roman"/>
          <w:caps/>
          <w:szCs w:val="28"/>
          <w:lang w:eastAsia="ru-RU"/>
        </w:rPr>
      </w:pPr>
    </w:p>
    <w:p w14:paraId="3CA362B1" w14:textId="77777777" w:rsidR="000F4664" w:rsidRPr="00C8659D" w:rsidRDefault="000F4664" w:rsidP="000F4664">
      <w:pPr>
        <w:spacing w:after="0" w:line="240" w:lineRule="auto"/>
        <w:jc w:val="center"/>
        <w:rPr>
          <w:rFonts w:eastAsia="Times New Roman" w:cs="Times New Roman"/>
          <w:b/>
          <w:bCs/>
          <w:szCs w:val="28"/>
          <w:lang w:eastAsia="ru-RU"/>
        </w:rPr>
      </w:pPr>
      <w:r w:rsidRPr="00C8659D">
        <w:rPr>
          <w:rFonts w:eastAsia="Times New Roman" w:cs="Times New Roman"/>
          <w:caps/>
          <w:szCs w:val="28"/>
          <w:lang w:eastAsia="ru-RU"/>
        </w:rPr>
        <w:t>РГУ нефти и газа (НИУ) имени И.М. Губкина</w:t>
      </w:r>
    </w:p>
    <w:p w14:paraId="630DF126" w14:textId="77777777" w:rsidR="000F4664" w:rsidRPr="00C8659D" w:rsidRDefault="000F4664" w:rsidP="000F4664">
      <w:pPr>
        <w:spacing w:after="0" w:line="240" w:lineRule="auto"/>
        <w:jc w:val="left"/>
        <w:rPr>
          <w:rFonts w:eastAsia="Times New Roman" w:cs="Times New Roman"/>
          <w:szCs w:val="28"/>
          <w:lang w:eastAsia="ru-RU"/>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4"/>
        <w:gridCol w:w="7881"/>
      </w:tblGrid>
      <w:tr w:rsidR="000F4664" w:rsidRPr="00C8659D" w14:paraId="00C5A5FA" w14:textId="77777777" w:rsidTr="00E95BEF">
        <w:tc>
          <w:tcPr>
            <w:tcW w:w="1474" w:type="dxa"/>
          </w:tcPr>
          <w:p w14:paraId="28E91845" w14:textId="77777777" w:rsidR="000F4664" w:rsidRPr="00C8659D" w:rsidRDefault="000F4664" w:rsidP="00E95BEF">
            <w:pPr>
              <w:spacing w:line="240" w:lineRule="auto"/>
              <w:jc w:val="left"/>
              <w:rPr>
                <w:bCs/>
                <w:szCs w:val="28"/>
              </w:rPr>
            </w:pPr>
            <w:r w:rsidRPr="00C8659D">
              <w:rPr>
                <w:bCs/>
                <w:szCs w:val="28"/>
              </w:rPr>
              <w:t>Факультет</w:t>
            </w:r>
          </w:p>
        </w:tc>
        <w:tc>
          <w:tcPr>
            <w:tcW w:w="8381" w:type="dxa"/>
            <w:tcBorders>
              <w:bottom w:val="single" w:sz="4" w:space="0" w:color="auto"/>
            </w:tcBorders>
          </w:tcPr>
          <w:p w14:paraId="1154E443" w14:textId="77777777" w:rsidR="000F4664" w:rsidRPr="00C8659D" w:rsidRDefault="000F4664" w:rsidP="00E95BEF">
            <w:pPr>
              <w:spacing w:line="240" w:lineRule="auto"/>
              <w:jc w:val="left"/>
              <w:rPr>
                <w:b/>
                <w:bCs/>
                <w:szCs w:val="28"/>
              </w:rPr>
            </w:pPr>
            <w:r w:rsidRPr="00C8659D">
              <w:rPr>
                <w:b/>
                <w:bCs/>
                <w:szCs w:val="28"/>
              </w:rPr>
              <w:t>Автоматики и Вычислительной техники</w:t>
            </w:r>
          </w:p>
        </w:tc>
      </w:tr>
      <w:tr w:rsidR="000F4664" w:rsidRPr="00C8659D" w14:paraId="2667AEB1" w14:textId="77777777" w:rsidTr="00E95BEF">
        <w:tc>
          <w:tcPr>
            <w:tcW w:w="1474" w:type="dxa"/>
          </w:tcPr>
          <w:p w14:paraId="397D0DCF" w14:textId="77777777" w:rsidR="000F4664" w:rsidRPr="00C8659D" w:rsidRDefault="000F4664" w:rsidP="00E95BEF">
            <w:pPr>
              <w:spacing w:line="240" w:lineRule="auto"/>
              <w:jc w:val="left"/>
              <w:rPr>
                <w:bCs/>
                <w:szCs w:val="28"/>
              </w:rPr>
            </w:pPr>
            <w:r w:rsidRPr="00C8659D">
              <w:rPr>
                <w:bCs/>
                <w:szCs w:val="28"/>
              </w:rPr>
              <w:t>Кафедра</w:t>
            </w:r>
          </w:p>
        </w:tc>
        <w:tc>
          <w:tcPr>
            <w:tcW w:w="8381" w:type="dxa"/>
            <w:tcBorders>
              <w:top w:val="single" w:sz="4" w:space="0" w:color="auto"/>
              <w:bottom w:val="single" w:sz="4" w:space="0" w:color="auto"/>
            </w:tcBorders>
          </w:tcPr>
          <w:p w14:paraId="0D879B90" w14:textId="77777777" w:rsidR="000F4664" w:rsidRPr="00C8659D" w:rsidRDefault="000F4664" w:rsidP="00E95BEF">
            <w:pPr>
              <w:spacing w:line="240" w:lineRule="auto"/>
              <w:jc w:val="left"/>
              <w:rPr>
                <w:b/>
                <w:bCs/>
                <w:szCs w:val="28"/>
              </w:rPr>
            </w:pPr>
            <w:r w:rsidRPr="00C8659D">
              <w:rPr>
                <w:b/>
                <w:bCs/>
                <w:szCs w:val="28"/>
              </w:rPr>
              <w:t>Информатики</w:t>
            </w:r>
          </w:p>
        </w:tc>
      </w:tr>
    </w:tbl>
    <w:p w14:paraId="72A58BCC" w14:textId="77777777" w:rsidR="000F4664" w:rsidRPr="00C8659D" w:rsidRDefault="000F4664" w:rsidP="000F4664">
      <w:pPr>
        <w:spacing w:after="0" w:line="240" w:lineRule="auto"/>
        <w:jc w:val="left"/>
        <w:rPr>
          <w:rFonts w:eastAsia="Times New Roman" w:cs="Times New Roman"/>
          <w:bCs/>
          <w:szCs w:val="28"/>
          <w:lang w:eastAsia="ru-RU"/>
        </w:rPr>
      </w:pPr>
    </w:p>
    <w:p w14:paraId="53F10699" w14:textId="77777777" w:rsidR="000F4664" w:rsidRPr="00C8659D" w:rsidRDefault="000F4664" w:rsidP="000F4664">
      <w:pPr>
        <w:spacing w:after="0" w:line="240" w:lineRule="auto"/>
        <w:jc w:val="left"/>
        <w:rPr>
          <w:rFonts w:eastAsia="Times New Roman" w:cs="Times New Roman"/>
          <w:szCs w:val="28"/>
          <w:lang w:eastAsia="ru-RU"/>
        </w:rPr>
      </w:pP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180"/>
        <w:gridCol w:w="234"/>
        <w:gridCol w:w="731"/>
        <w:gridCol w:w="1152"/>
        <w:gridCol w:w="573"/>
      </w:tblGrid>
      <w:tr w:rsidR="000F4664" w:rsidRPr="00C8659D" w14:paraId="3F805C72" w14:textId="77777777" w:rsidTr="00E95BEF">
        <w:trPr>
          <w:jc w:val="right"/>
        </w:trPr>
        <w:tc>
          <w:tcPr>
            <w:tcW w:w="2093" w:type="dxa"/>
          </w:tcPr>
          <w:p w14:paraId="6096EE3A" w14:textId="77777777" w:rsidR="000F4664" w:rsidRPr="00C8659D" w:rsidRDefault="000F4664" w:rsidP="00E95BEF">
            <w:pPr>
              <w:spacing w:line="240" w:lineRule="auto"/>
              <w:jc w:val="left"/>
              <w:rPr>
                <w:sz w:val="24"/>
                <w:szCs w:val="28"/>
              </w:rPr>
            </w:pPr>
            <w:r w:rsidRPr="00C8659D">
              <w:rPr>
                <w:sz w:val="24"/>
                <w:szCs w:val="28"/>
              </w:rPr>
              <w:t>Оценка комиссии:</w:t>
            </w:r>
          </w:p>
        </w:tc>
        <w:tc>
          <w:tcPr>
            <w:tcW w:w="1145" w:type="dxa"/>
            <w:gridSpan w:val="3"/>
            <w:tcBorders>
              <w:bottom w:val="single" w:sz="4" w:space="0" w:color="auto"/>
            </w:tcBorders>
          </w:tcPr>
          <w:p w14:paraId="193E0E53" w14:textId="77777777" w:rsidR="000F4664" w:rsidRPr="00C8659D" w:rsidRDefault="000F4664" w:rsidP="00E95BEF">
            <w:pPr>
              <w:spacing w:line="240" w:lineRule="auto"/>
              <w:jc w:val="left"/>
              <w:rPr>
                <w:sz w:val="24"/>
                <w:szCs w:val="28"/>
              </w:rPr>
            </w:pPr>
          </w:p>
        </w:tc>
        <w:tc>
          <w:tcPr>
            <w:tcW w:w="1152" w:type="dxa"/>
          </w:tcPr>
          <w:p w14:paraId="7CB8452A" w14:textId="77777777" w:rsidR="000F4664" w:rsidRPr="00C8659D" w:rsidRDefault="000F4664" w:rsidP="00E95BEF">
            <w:pPr>
              <w:spacing w:line="240" w:lineRule="auto"/>
              <w:jc w:val="left"/>
              <w:rPr>
                <w:sz w:val="24"/>
                <w:szCs w:val="28"/>
              </w:rPr>
            </w:pPr>
            <w:r w:rsidRPr="00C8659D">
              <w:rPr>
                <w:sz w:val="24"/>
                <w:szCs w:val="28"/>
              </w:rPr>
              <w:t>Рейтинг:</w:t>
            </w:r>
          </w:p>
        </w:tc>
        <w:tc>
          <w:tcPr>
            <w:tcW w:w="573" w:type="dxa"/>
            <w:tcBorders>
              <w:bottom w:val="single" w:sz="4" w:space="0" w:color="auto"/>
            </w:tcBorders>
          </w:tcPr>
          <w:p w14:paraId="4442533E" w14:textId="77777777" w:rsidR="000F4664" w:rsidRPr="00C8659D" w:rsidRDefault="000F4664" w:rsidP="00E95BEF">
            <w:pPr>
              <w:spacing w:line="240" w:lineRule="auto"/>
              <w:jc w:val="left"/>
              <w:rPr>
                <w:sz w:val="24"/>
                <w:szCs w:val="28"/>
              </w:rPr>
            </w:pPr>
          </w:p>
        </w:tc>
      </w:tr>
      <w:tr w:rsidR="000F4664" w:rsidRPr="00C8659D" w14:paraId="382DCAA6" w14:textId="77777777" w:rsidTr="00E95BEF">
        <w:trPr>
          <w:jc w:val="right"/>
        </w:trPr>
        <w:tc>
          <w:tcPr>
            <w:tcW w:w="4963" w:type="dxa"/>
            <w:gridSpan w:val="6"/>
          </w:tcPr>
          <w:p w14:paraId="3A6762F9" w14:textId="77777777" w:rsidR="000F4664" w:rsidRPr="00C8659D" w:rsidRDefault="000F4664" w:rsidP="00E95BEF">
            <w:pPr>
              <w:spacing w:line="240" w:lineRule="auto"/>
              <w:jc w:val="left"/>
              <w:rPr>
                <w:sz w:val="24"/>
                <w:szCs w:val="28"/>
              </w:rPr>
            </w:pPr>
            <w:r w:rsidRPr="00C8659D">
              <w:rPr>
                <w:sz w:val="24"/>
                <w:szCs w:val="28"/>
              </w:rPr>
              <w:t>Подписи членов комиссии:</w:t>
            </w:r>
          </w:p>
          <w:p w14:paraId="2B4CB0F7" w14:textId="77777777" w:rsidR="000F4664" w:rsidRPr="00C8659D" w:rsidRDefault="000F4664" w:rsidP="00E95BEF">
            <w:pPr>
              <w:spacing w:line="240" w:lineRule="auto"/>
              <w:jc w:val="left"/>
              <w:rPr>
                <w:sz w:val="24"/>
                <w:szCs w:val="28"/>
              </w:rPr>
            </w:pPr>
          </w:p>
        </w:tc>
      </w:tr>
      <w:tr w:rsidR="000F4664" w:rsidRPr="00C8659D" w14:paraId="142E1181" w14:textId="77777777" w:rsidTr="00E95BEF">
        <w:trPr>
          <w:jc w:val="right"/>
        </w:trPr>
        <w:tc>
          <w:tcPr>
            <w:tcW w:w="2273" w:type="dxa"/>
            <w:gridSpan w:val="2"/>
            <w:tcBorders>
              <w:bottom w:val="single" w:sz="4" w:space="0" w:color="auto"/>
            </w:tcBorders>
          </w:tcPr>
          <w:p w14:paraId="4FC410C1" w14:textId="77777777" w:rsidR="000F4664" w:rsidRPr="00C8659D" w:rsidRDefault="000F4664" w:rsidP="00E95BEF">
            <w:pPr>
              <w:spacing w:line="240" w:lineRule="auto"/>
              <w:jc w:val="left"/>
              <w:rPr>
                <w:sz w:val="24"/>
                <w:szCs w:val="28"/>
              </w:rPr>
            </w:pPr>
          </w:p>
        </w:tc>
        <w:tc>
          <w:tcPr>
            <w:tcW w:w="234" w:type="dxa"/>
          </w:tcPr>
          <w:p w14:paraId="2FC39CC6" w14:textId="77777777" w:rsidR="000F4664" w:rsidRPr="00C8659D" w:rsidRDefault="000F4664" w:rsidP="00E95BEF">
            <w:pPr>
              <w:spacing w:line="240" w:lineRule="auto"/>
              <w:jc w:val="left"/>
              <w:rPr>
                <w:sz w:val="24"/>
                <w:szCs w:val="28"/>
              </w:rPr>
            </w:pPr>
          </w:p>
        </w:tc>
        <w:tc>
          <w:tcPr>
            <w:tcW w:w="2456" w:type="dxa"/>
            <w:gridSpan w:val="3"/>
            <w:tcBorders>
              <w:bottom w:val="single" w:sz="4" w:space="0" w:color="auto"/>
            </w:tcBorders>
          </w:tcPr>
          <w:p w14:paraId="7E62178A" w14:textId="77777777" w:rsidR="000F4664" w:rsidRPr="00C8659D" w:rsidRDefault="000F4664" w:rsidP="00E95BEF">
            <w:pPr>
              <w:spacing w:line="240" w:lineRule="auto"/>
              <w:jc w:val="center"/>
              <w:rPr>
                <w:sz w:val="24"/>
                <w:szCs w:val="28"/>
              </w:rPr>
            </w:pPr>
            <w:r w:rsidRPr="00C8659D">
              <w:rPr>
                <w:sz w:val="24"/>
                <w:szCs w:val="28"/>
              </w:rPr>
              <w:t>Вишневская Е. А.</w:t>
            </w:r>
          </w:p>
        </w:tc>
      </w:tr>
      <w:tr w:rsidR="000F4664" w:rsidRPr="00C8659D" w14:paraId="57E73B21" w14:textId="77777777" w:rsidTr="00E95BEF">
        <w:trPr>
          <w:jc w:val="right"/>
        </w:trPr>
        <w:tc>
          <w:tcPr>
            <w:tcW w:w="2273" w:type="dxa"/>
            <w:gridSpan w:val="2"/>
            <w:tcBorders>
              <w:top w:val="single" w:sz="4" w:space="0" w:color="auto"/>
            </w:tcBorders>
          </w:tcPr>
          <w:p w14:paraId="46624BD1" w14:textId="77777777" w:rsidR="000F4664" w:rsidRPr="00C8659D" w:rsidRDefault="000F4664" w:rsidP="00E95BEF">
            <w:pPr>
              <w:spacing w:line="240" w:lineRule="auto"/>
              <w:jc w:val="center"/>
              <w:rPr>
                <w:sz w:val="20"/>
                <w:szCs w:val="20"/>
              </w:rPr>
            </w:pPr>
            <w:r w:rsidRPr="00C8659D">
              <w:rPr>
                <w:sz w:val="20"/>
                <w:szCs w:val="20"/>
              </w:rPr>
              <w:t>(подпись)</w:t>
            </w:r>
          </w:p>
        </w:tc>
        <w:tc>
          <w:tcPr>
            <w:tcW w:w="234" w:type="dxa"/>
          </w:tcPr>
          <w:p w14:paraId="4403757B" w14:textId="77777777" w:rsidR="000F4664" w:rsidRPr="00C8659D" w:rsidRDefault="000F4664" w:rsidP="00E95BEF">
            <w:pPr>
              <w:spacing w:line="240" w:lineRule="auto"/>
              <w:jc w:val="center"/>
              <w:rPr>
                <w:sz w:val="20"/>
                <w:szCs w:val="20"/>
              </w:rPr>
            </w:pPr>
          </w:p>
        </w:tc>
        <w:tc>
          <w:tcPr>
            <w:tcW w:w="2456" w:type="dxa"/>
            <w:gridSpan w:val="3"/>
          </w:tcPr>
          <w:p w14:paraId="53BEC061" w14:textId="77777777" w:rsidR="000F4664" w:rsidRPr="00C8659D" w:rsidRDefault="000F4664" w:rsidP="00E95BEF">
            <w:pPr>
              <w:spacing w:line="240" w:lineRule="auto"/>
              <w:jc w:val="center"/>
              <w:rPr>
                <w:sz w:val="20"/>
                <w:szCs w:val="20"/>
              </w:rPr>
            </w:pPr>
            <w:r w:rsidRPr="00C8659D">
              <w:rPr>
                <w:sz w:val="20"/>
                <w:szCs w:val="20"/>
              </w:rPr>
              <w:t>(фамилия, имя, отчество)</w:t>
            </w:r>
          </w:p>
        </w:tc>
      </w:tr>
      <w:tr w:rsidR="000F4664" w:rsidRPr="00C8659D" w14:paraId="7F530B78" w14:textId="77777777" w:rsidTr="00E95BEF">
        <w:trPr>
          <w:jc w:val="right"/>
        </w:trPr>
        <w:tc>
          <w:tcPr>
            <w:tcW w:w="2273" w:type="dxa"/>
            <w:gridSpan w:val="2"/>
            <w:tcBorders>
              <w:bottom w:val="single" w:sz="4" w:space="0" w:color="auto"/>
            </w:tcBorders>
          </w:tcPr>
          <w:p w14:paraId="5CD43E6C" w14:textId="77777777" w:rsidR="000F4664" w:rsidRPr="00C8659D" w:rsidRDefault="000F4664" w:rsidP="00E95BEF">
            <w:pPr>
              <w:spacing w:line="240" w:lineRule="auto"/>
              <w:jc w:val="left"/>
              <w:rPr>
                <w:sz w:val="24"/>
                <w:szCs w:val="28"/>
              </w:rPr>
            </w:pPr>
          </w:p>
        </w:tc>
        <w:tc>
          <w:tcPr>
            <w:tcW w:w="234" w:type="dxa"/>
          </w:tcPr>
          <w:p w14:paraId="556BA27B" w14:textId="77777777" w:rsidR="000F4664" w:rsidRPr="00C8659D" w:rsidRDefault="000F4664" w:rsidP="00E95BEF">
            <w:pPr>
              <w:spacing w:line="240" w:lineRule="auto"/>
              <w:jc w:val="left"/>
              <w:rPr>
                <w:sz w:val="24"/>
                <w:szCs w:val="28"/>
              </w:rPr>
            </w:pPr>
          </w:p>
        </w:tc>
        <w:tc>
          <w:tcPr>
            <w:tcW w:w="2456" w:type="dxa"/>
            <w:gridSpan w:val="3"/>
            <w:tcBorders>
              <w:bottom w:val="single" w:sz="4" w:space="0" w:color="auto"/>
            </w:tcBorders>
          </w:tcPr>
          <w:p w14:paraId="1D451C15" w14:textId="77777777" w:rsidR="000F4664" w:rsidRPr="00C8659D" w:rsidRDefault="000F4664" w:rsidP="00E95BEF">
            <w:pPr>
              <w:spacing w:line="240" w:lineRule="auto"/>
              <w:jc w:val="center"/>
              <w:rPr>
                <w:sz w:val="24"/>
                <w:szCs w:val="28"/>
              </w:rPr>
            </w:pPr>
          </w:p>
        </w:tc>
      </w:tr>
      <w:tr w:rsidR="000F4664" w:rsidRPr="00C8659D" w14:paraId="54B742FF" w14:textId="77777777" w:rsidTr="00E95BEF">
        <w:trPr>
          <w:jc w:val="right"/>
        </w:trPr>
        <w:tc>
          <w:tcPr>
            <w:tcW w:w="2273" w:type="dxa"/>
            <w:gridSpan w:val="2"/>
            <w:tcBorders>
              <w:top w:val="single" w:sz="4" w:space="0" w:color="auto"/>
            </w:tcBorders>
          </w:tcPr>
          <w:p w14:paraId="2FEC037D" w14:textId="77777777" w:rsidR="000F4664" w:rsidRPr="00C8659D" w:rsidRDefault="000F4664" w:rsidP="00E95BEF">
            <w:pPr>
              <w:spacing w:line="240" w:lineRule="auto"/>
              <w:jc w:val="center"/>
              <w:rPr>
                <w:sz w:val="24"/>
                <w:szCs w:val="28"/>
              </w:rPr>
            </w:pPr>
            <w:r w:rsidRPr="00C8659D">
              <w:rPr>
                <w:sz w:val="20"/>
                <w:szCs w:val="20"/>
              </w:rPr>
              <w:t>(подпись)</w:t>
            </w:r>
          </w:p>
        </w:tc>
        <w:tc>
          <w:tcPr>
            <w:tcW w:w="234" w:type="dxa"/>
          </w:tcPr>
          <w:p w14:paraId="0C4EA6DC" w14:textId="77777777" w:rsidR="000F4664" w:rsidRPr="00C8659D" w:rsidRDefault="000F4664" w:rsidP="00E95BEF">
            <w:pPr>
              <w:spacing w:line="240" w:lineRule="auto"/>
              <w:jc w:val="left"/>
              <w:rPr>
                <w:sz w:val="24"/>
                <w:szCs w:val="28"/>
              </w:rPr>
            </w:pPr>
          </w:p>
        </w:tc>
        <w:tc>
          <w:tcPr>
            <w:tcW w:w="2456" w:type="dxa"/>
            <w:gridSpan w:val="3"/>
            <w:tcBorders>
              <w:top w:val="single" w:sz="4" w:space="0" w:color="auto"/>
            </w:tcBorders>
          </w:tcPr>
          <w:p w14:paraId="4063EE3C" w14:textId="77777777" w:rsidR="000F4664" w:rsidRPr="00C8659D" w:rsidRDefault="000F4664" w:rsidP="00E95BEF">
            <w:pPr>
              <w:spacing w:line="240" w:lineRule="auto"/>
              <w:jc w:val="center"/>
              <w:rPr>
                <w:sz w:val="20"/>
                <w:szCs w:val="20"/>
              </w:rPr>
            </w:pPr>
            <w:r w:rsidRPr="00C8659D">
              <w:rPr>
                <w:sz w:val="20"/>
                <w:szCs w:val="20"/>
              </w:rPr>
              <w:t>(фамилия, имя, отчество)</w:t>
            </w:r>
          </w:p>
        </w:tc>
      </w:tr>
      <w:tr w:rsidR="000F4664" w:rsidRPr="00C8659D" w14:paraId="1EA01C62" w14:textId="77777777" w:rsidTr="00E95BEF">
        <w:trPr>
          <w:jc w:val="right"/>
        </w:trPr>
        <w:tc>
          <w:tcPr>
            <w:tcW w:w="4963" w:type="dxa"/>
            <w:gridSpan w:val="6"/>
            <w:tcBorders>
              <w:bottom w:val="single" w:sz="4" w:space="0" w:color="auto"/>
            </w:tcBorders>
          </w:tcPr>
          <w:p w14:paraId="15920A41" w14:textId="77777777" w:rsidR="000F4664" w:rsidRPr="00C8659D" w:rsidRDefault="000F4664" w:rsidP="00E95BEF">
            <w:pPr>
              <w:spacing w:line="240" w:lineRule="auto"/>
              <w:jc w:val="center"/>
              <w:rPr>
                <w:sz w:val="20"/>
                <w:szCs w:val="20"/>
              </w:rPr>
            </w:pPr>
          </w:p>
        </w:tc>
      </w:tr>
      <w:tr w:rsidR="000F4664" w:rsidRPr="00C8659D" w14:paraId="2ADFCF60" w14:textId="77777777" w:rsidTr="00E95BEF">
        <w:trPr>
          <w:jc w:val="right"/>
        </w:trPr>
        <w:tc>
          <w:tcPr>
            <w:tcW w:w="4963" w:type="dxa"/>
            <w:gridSpan w:val="6"/>
            <w:tcBorders>
              <w:top w:val="single" w:sz="4" w:space="0" w:color="auto"/>
            </w:tcBorders>
          </w:tcPr>
          <w:p w14:paraId="7F6D9AFD" w14:textId="77777777" w:rsidR="000F4664" w:rsidRPr="00C8659D" w:rsidRDefault="000F4664" w:rsidP="00E95BEF">
            <w:pPr>
              <w:spacing w:line="240" w:lineRule="auto"/>
              <w:jc w:val="center"/>
              <w:rPr>
                <w:sz w:val="20"/>
                <w:szCs w:val="20"/>
              </w:rPr>
            </w:pPr>
            <w:r w:rsidRPr="00C8659D">
              <w:rPr>
                <w:sz w:val="20"/>
                <w:szCs w:val="20"/>
              </w:rPr>
              <w:t>(дата)</w:t>
            </w:r>
          </w:p>
        </w:tc>
      </w:tr>
      <w:tr w:rsidR="000F4664" w:rsidRPr="00C8659D" w14:paraId="1943F8DA" w14:textId="77777777" w:rsidTr="00E95BEF">
        <w:trPr>
          <w:jc w:val="right"/>
        </w:trPr>
        <w:tc>
          <w:tcPr>
            <w:tcW w:w="2273" w:type="dxa"/>
            <w:gridSpan w:val="2"/>
          </w:tcPr>
          <w:p w14:paraId="67236C44" w14:textId="77777777" w:rsidR="000F4664" w:rsidRPr="00C8659D" w:rsidRDefault="000F4664" w:rsidP="00E95BEF">
            <w:pPr>
              <w:spacing w:line="240" w:lineRule="auto"/>
              <w:jc w:val="center"/>
              <w:rPr>
                <w:sz w:val="20"/>
                <w:szCs w:val="20"/>
              </w:rPr>
            </w:pPr>
          </w:p>
        </w:tc>
        <w:tc>
          <w:tcPr>
            <w:tcW w:w="234" w:type="dxa"/>
          </w:tcPr>
          <w:p w14:paraId="54FD571A" w14:textId="77777777" w:rsidR="000F4664" w:rsidRPr="00C8659D" w:rsidRDefault="000F4664" w:rsidP="00E95BEF">
            <w:pPr>
              <w:spacing w:line="240" w:lineRule="auto"/>
              <w:jc w:val="left"/>
              <w:rPr>
                <w:sz w:val="24"/>
                <w:szCs w:val="28"/>
              </w:rPr>
            </w:pPr>
          </w:p>
        </w:tc>
        <w:tc>
          <w:tcPr>
            <w:tcW w:w="2456" w:type="dxa"/>
            <w:gridSpan w:val="3"/>
          </w:tcPr>
          <w:p w14:paraId="16035797" w14:textId="77777777" w:rsidR="000F4664" w:rsidRPr="00C8659D" w:rsidRDefault="000F4664" w:rsidP="00E95BEF">
            <w:pPr>
              <w:spacing w:line="240" w:lineRule="auto"/>
              <w:jc w:val="center"/>
              <w:rPr>
                <w:sz w:val="20"/>
                <w:szCs w:val="20"/>
              </w:rPr>
            </w:pPr>
          </w:p>
        </w:tc>
      </w:tr>
    </w:tbl>
    <w:p w14:paraId="5FAE7120" w14:textId="77777777" w:rsidR="000F4664" w:rsidRPr="00C8659D" w:rsidRDefault="000F4664" w:rsidP="000F4664">
      <w:pPr>
        <w:spacing w:after="0" w:line="240" w:lineRule="auto"/>
        <w:jc w:val="left"/>
        <w:rPr>
          <w:rFonts w:eastAsia="Times New Roman" w:cs="Times New Roman"/>
          <w:szCs w:val="28"/>
          <w:lang w:eastAsia="ru-RU"/>
        </w:rPr>
      </w:pPr>
    </w:p>
    <w:p w14:paraId="4236BFBA" w14:textId="77777777" w:rsidR="000F4664" w:rsidRPr="00C8659D" w:rsidRDefault="000F4664" w:rsidP="000F4664">
      <w:pPr>
        <w:spacing w:after="0" w:line="240" w:lineRule="auto"/>
        <w:jc w:val="left"/>
        <w:rPr>
          <w:rFonts w:eastAsia="Times New Roman" w:cs="Times New Roman"/>
          <w:sz w:val="24"/>
          <w:szCs w:val="24"/>
          <w:lang w:eastAsia="ru-RU"/>
        </w:rPr>
      </w:pPr>
    </w:p>
    <w:p w14:paraId="49661A03" w14:textId="77777777" w:rsidR="000F4664" w:rsidRPr="00C8659D" w:rsidRDefault="000F4664" w:rsidP="000F4664">
      <w:pPr>
        <w:spacing w:after="0" w:line="240" w:lineRule="auto"/>
        <w:jc w:val="left"/>
        <w:rPr>
          <w:rFonts w:eastAsia="Times New Roman" w:cs="Times New Roman"/>
          <w:sz w:val="24"/>
          <w:szCs w:val="24"/>
          <w:lang w:eastAsia="ru-RU"/>
        </w:rPr>
      </w:pPr>
    </w:p>
    <w:p w14:paraId="6D00BDF4" w14:textId="77777777" w:rsidR="000F4664" w:rsidRPr="00C8659D" w:rsidRDefault="000F4664" w:rsidP="000F4664">
      <w:pPr>
        <w:spacing w:after="0" w:line="240" w:lineRule="auto"/>
        <w:jc w:val="left"/>
        <w:rPr>
          <w:rFonts w:eastAsia="Times New Roman" w:cs="Times New Roman"/>
          <w:sz w:val="24"/>
          <w:szCs w:val="24"/>
          <w:lang w:eastAsia="ru-RU"/>
        </w:rPr>
      </w:pPr>
    </w:p>
    <w:p w14:paraId="508423D0" w14:textId="213B9790" w:rsidR="000F4664" w:rsidRPr="00C8659D" w:rsidRDefault="000F4664" w:rsidP="000F4664">
      <w:pPr>
        <w:spacing w:after="0" w:line="240" w:lineRule="auto"/>
        <w:jc w:val="center"/>
        <w:rPr>
          <w:rFonts w:eastAsia="Times New Roman" w:cs="Times New Roman"/>
          <w:b/>
          <w:bCs/>
          <w:sz w:val="32"/>
          <w:szCs w:val="32"/>
          <w:lang w:eastAsia="ru-RU"/>
        </w:rPr>
      </w:pPr>
      <w:r>
        <w:rPr>
          <w:rFonts w:eastAsia="Times New Roman" w:cs="Times New Roman"/>
          <w:b/>
          <w:bCs/>
          <w:sz w:val="32"/>
          <w:szCs w:val="32"/>
          <w:lang w:eastAsia="ru-RU"/>
        </w:rPr>
        <w:t>ДОКЛАД</w:t>
      </w:r>
    </w:p>
    <w:p w14:paraId="785ECB3C" w14:textId="77777777" w:rsidR="000F4664" w:rsidRPr="00C8659D" w:rsidRDefault="000F4664" w:rsidP="000F4664">
      <w:pPr>
        <w:spacing w:after="0" w:line="240" w:lineRule="auto"/>
        <w:jc w:val="center"/>
        <w:rPr>
          <w:rFonts w:eastAsia="Times New Roman" w:cs="Times New Roman"/>
          <w:bCs/>
          <w:sz w:val="32"/>
          <w:szCs w:val="32"/>
          <w:lang w:eastAsia="ru-RU"/>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4"/>
        <w:gridCol w:w="7301"/>
      </w:tblGrid>
      <w:tr w:rsidR="000F4664" w:rsidRPr="00C8659D" w14:paraId="5D2269C2" w14:textId="77777777" w:rsidTr="00E95BEF">
        <w:tc>
          <w:tcPr>
            <w:tcW w:w="2093" w:type="dxa"/>
          </w:tcPr>
          <w:p w14:paraId="67A7B37B" w14:textId="77777777" w:rsidR="000F4664" w:rsidRPr="00C8659D" w:rsidRDefault="000F4664" w:rsidP="00E95BEF">
            <w:pPr>
              <w:spacing w:line="240" w:lineRule="auto"/>
              <w:jc w:val="left"/>
              <w:rPr>
                <w:bCs/>
                <w:szCs w:val="32"/>
              </w:rPr>
            </w:pPr>
            <w:r w:rsidRPr="00C8659D">
              <w:rPr>
                <w:bCs/>
                <w:szCs w:val="32"/>
              </w:rPr>
              <w:t>по дисциплине</w:t>
            </w:r>
          </w:p>
        </w:tc>
        <w:tc>
          <w:tcPr>
            <w:tcW w:w="7762" w:type="dxa"/>
            <w:tcBorders>
              <w:bottom w:val="single" w:sz="4" w:space="0" w:color="auto"/>
            </w:tcBorders>
          </w:tcPr>
          <w:p w14:paraId="279D6B19" w14:textId="77777777" w:rsidR="000F4664" w:rsidRPr="00C8659D" w:rsidRDefault="000F4664" w:rsidP="00E95BEF">
            <w:pPr>
              <w:spacing w:line="240" w:lineRule="auto"/>
              <w:jc w:val="center"/>
              <w:rPr>
                <w:bCs/>
                <w:szCs w:val="32"/>
              </w:rPr>
            </w:pPr>
            <w:r w:rsidRPr="002516CA">
              <w:rPr>
                <w:bCs/>
                <w:szCs w:val="32"/>
              </w:rPr>
              <w:t xml:space="preserve">Средства интеллектуального анализа данных и машинное </w:t>
            </w:r>
          </w:p>
        </w:tc>
      </w:tr>
      <w:tr w:rsidR="000F4664" w:rsidRPr="00C8659D" w14:paraId="1385C3D7" w14:textId="77777777" w:rsidTr="00E95BEF">
        <w:tc>
          <w:tcPr>
            <w:tcW w:w="9855" w:type="dxa"/>
            <w:gridSpan w:val="2"/>
            <w:tcBorders>
              <w:bottom w:val="single" w:sz="4" w:space="0" w:color="auto"/>
            </w:tcBorders>
          </w:tcPr>
          <w:p w14:paraId="0C4022DA" w14:textId="77777777" w:rsidR="000F4664" w:rsidRPr="00C8659D" w:rsidRDefault="000F4664" w:rsidP="00E95BEF">
            <w:pPr>
              <w:spacing w:line="240" w:lineRule="auto"/>
              <w:rPr>
                <w:bCs/>
                <w:szCs w:val="32"/>
              </w:rPr>
            </w:pPr>
            <w:r w:rsidRPr="002516CA">
              <w:rPr>
                <w:bCs/>
                <w:szCs w:val="32"/>
              </w:rPr>
              <w:t>обучение</w:t>
            </w:r>
          </w:p>
        </w:tc>
      </w:tr>
    </w:tbl>
    <w:p w14:paraId="0DB6BCE4" w14:textId="77777777" w:rsidR="000F4664" w:rsidRPr="00C8659D" w:rsidRDefault="000F4664" w:rsidP="000F4664">
      <w:pPr>
        <w:spacing w:after="0" w:line="240" w:lineRule="auto"/>
        <w:jc w:val="left"/>
        <w:rPr>
          <w:rFonts w:eastAsia="Times New Roman" w:cs="Times New Roman"/>
          <w:szCs w:val="28"/>
          <w:lang w:eastAsia="ru-RU"/>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1"/>
        <w:gridCol w:w="8144"/>
      </w:tblGrid>
      <w:tr w:rsidR="000F4664" w:rsidRPr="00C8659D" w14:paraId="44EAA11A" w14:textId="77777777" w:rsidTr="00E95BEF">
        <w:tc>
          <w:tcPr>
            <w:tcW w:w="1242" w:type="dxa"/>
          </w:tcPr>
          <w:p w14:paraId="367929A1" w14:textId="77777777" w:rsidR="000F4664" w:rsidRPr="00C8659D" w:rsidRDefault="000F4664" w:rsidP="00E95BEF">
            <w:pPr>
              <w:spacing w:line="240" w:lineRule="auto"/>
              <w:jc w:val="left"/>
              <w:rPr>
                <w:bCs/>
                <w:szCs w:val="32"/>
              </w:rPr>
            </w:pPr>
            <w:r w:rsidRPr="00C8659D">
              <w:rPr>
                <w:bCs/>
                <w:szCs w:val="28"/>
              </w:rPr>
              <w:t>на тему</w:t>
            </w:r>
          </w:p>
        </w:tc>
        <w:tc>
          <w:tcPr>
            <w:tcW w:w="8613" w:type="dxa"/>
            <w:tcBorders>
              <w:bottom w:val="single" w:sz="4" w:space="0" w:color="auto"/>
            </w:tcBorders>
          </w:tcPr>
          <w:p w14:paraId="613EE52C" w14:textId="218ED4F6" w:rsidR="000F4664" w:rsidRPr="000F4664" w:rsidRDefault="000F4664" w:rsidP="00E95BEF">
            <w:pPr>
              <w:spacing w:line="240" w:lineRule="auto"/>
              <w:jc w:val="center"/>
              <w:rPr>
                <w:bCs/>
                <w:szCs w:val="32"/>
              </w:rPr>
            </w:pPr>
            <w:r>
              <w:rPr>
                <w:bCs/>
                <w:szCs w:val="32"/>
                <w:lang w:val="en-US"/>
              </w:rPr>
              <w:t xml:space="preserve">PCA – </w:t>
            </w:r>
            <w:r>
              <w:rPr>
                <w:bCs/>
                <w:szCs w:val="32"/>
              </w:rPr>
              <w:t>метод главных компонент</w:t>
            </w:r>
          </w:p>
        </w:tc>
      </w:tr>
      <w:tr w:rsidR="000F4664" w:rsidRPr="00C8659D" w14:paraId="5E5DA80E" w14:textId="77777777" w:rsidTr="00E95BEF">
        <w:tc>
          <w:tcPr>
            <w:tcW w:w="9855" w:type="dxa"/>
            <w:gridSpan w:val="2"/>
            <w:tcBorders>
              <w:bottom w:val="single" w:sz="4" w:space="0" w:color="auto"/>
            </w:tcBorders>
          </w:tcPr>
          <w:p w14:paraId="78332D4C" w14:textId="77777777" w:rsidR="000F4664" w:rsidRPr="00C8659D" w:rsidRDefault="000F4664" w:rsidP="00E95BEF">
            <w:pPr>
              <w:spacing w:line="240" w:lineRule="auto"/>
              <w:jc w:val="center"/>
              <w:rPr>
                <w:bCs/>
                <w:szCs w:val="32"/>
              </w:rPr>
            </w:pPr>
          </w:p>
        </w:tc>
      </w:tr>
      <w:tr w:rsidR="000F4664" w:rsidRPr="00C8659D" w14:paraId="3ED88837" w14:textId="77777777" w:rsidTr="00E95BEF">
        <w:tc>
          <w:tcPr>
            <w:tcW w:w="9855" w:type="dxa"/>
            <w:gridSpan w:val="2"/>
            <w:tcBorders>
              <w:top w:val="single" w:sz="4" w:space="0" w:color="auto"/>
              <w:bottom w:val="single" w:sz="4" w:space="0" w:color="auto"/>
            </w:tcBorders>
          </w:tcPr>
          <w:p w14:paraId="4A050D35" w14:textId="77777777" w:rsidR="000F4664" w:rsidRPr="00C8659D" w:rsidRDefault="000F4664" w:rsidP="00E95BEF">
            <w:pPr>
              <w:spacing w:line="240" w:lineRule="auto"/>
              <w:jc w:val="center"/>
              <w:rPr>
                <w:bCs/>
                <w:szCs w:val="32"/>
              </w:rPr>
            </w:pPr>
          </w:p>
        </w:tc>
      </w:tr>
    </w:tbl>
    <w:p w14:paraId="13EE7748" w14:textId="77777777" w:rsidR="000F4664" w:rsidRPr="00C8659D" w:rsidRDefault="000F4664" w:rsidP="000F4664">
      <w:pPr>
        <w:spacing w:after="0" w:line="240" w:lineRule="auto"/>
        <w:jc w:val="center"/>
        <w:rPr>
          <w:rFonts w:eastAsia="Times New Roman" w:cs="Times New Roman"/>
          <w:bCs/>
          <w:szCs w:val="32"/>
          <w:lang w:eastAsia="ru-RU"/>
        </w:rPr>
      </w:pPr>
    </w:p>
    <w:p w14:paraId="3E62BBB4" w14:textId="77777777" w:rsidR="000F4664" w:rsidRPr="00C8659D" w:rsidRDefault="000F4664" w:rsidP="000F4664">
      <w:pPr>
        <w:spacing w:after="0" w:line="240" w:lineRule="auto"/>
        <w:jc w:val="center"/>
        <w:rPr>
          <w:rFonts w:eastAsia="Times New Roman" w:cs="Times New Roman"/>
          <w:bCs/>
          <w:szCs w:val="28"/>
          <w:lang w:eastAsia="ru-RU"/>
        </w:rPr>
      </w:pPr>
    </w:p>
    <w:tbl>
      <w:tblPr>
        <w:tblStyle w:val="ac"/>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0"/>
        <w:gridCol w:w="1121"/>
        <w:gridCol w:w="1918"/>
        <w:gridCol w:w="2410"/>
      </w:tblGrid>
      <w:tr w:rsidR="000F4664" w:rsidRPr="00C8659D" w14:paraId="33616614" w14:textId="77777777" w:rsidTr="00E95BEF">
        <w:tc>
          <w:tcPr>
            <w:tcW w:w="4440" w:type="dxa"/>
          </w:tcPr>
          <w:p w14:paraId="6CC7CB38" w14:textId="77777777" w:rsidR="000F4664" w:rsidRPr="00C8659D" w:rsidRDefault="000F4664" w:rsidP="00E95BEF">
            <w:pPr>
              <w:spacing w:line="240" w:lineRule="auto"/>
              <w:jc w:val="left"/>
              <w:rPr>
                <w:sz w:val="24"/>
                <w:szCs w:val="24"/>
              </w:rPr>
            </w:pPr>
            <w:r w:rsidRPr="00C8659D">
              <w:rPr>
                <w:sz w:val="24"/>
                <w:szCs w:val="24"/>
              </w:rPr>
              <w:t>«К ЗАЩИТЕ»</w:t>
            </w:r>
          </w:p>
        </w:tc>
        <w:tc>
          <w:tcPr>
            <w:tcW w:w="1121" w:type="dxa"/>
          </w:tcPr>
          <w:p w14:paraId="47CC1396" w14:textId="77777777" w:rsidR="000F4664" w:rsidRPr="00C8659D" w:rsidRDefault="000F4664" w:rsidP="00E95BEF">
            <w:pPr>
              <w:spacing w:line="240" w:lineRule="auto"/>
              <w:jc w:val="center"/>
              <w:rPr>
                <w:b/>
                <w:bCs/>
                <w:szCs w:val="28"/>
              </w:rPr>
            </w:pPr>
          </w:p>
        </w:tc>
        <w:tc>
          <w:tcPr>
            <w:tcW w:w="1918" w:type="dxa"/>
          </w:tcPr>
          <w:p w14:paraId="7B183F39" w14:textId="77777777" w:rsidR="000F4664" w:rsidRPr="00C8659D" w:rsidRDefault="000F4664" w:rsidP="00E95BEF">
            <w:pPr>
              <w:spacing w:line="240" w:lineRule="auto"/>
              <w:jc w:val="left"/>
              <w:rPr>
                <w:sz w:val="24"/>
                <w:szCs w:val="24"/>
              </w:rPr>
            </w:pPr>
            <w:r w:rsidRPr="00C8659D">
              <w:rPr>
                <w:sz w:val="24"/>
                <w:szCs w:val="24"/>
              </w:rPr>
              <w:t>ВЫПОЛНИЛ:</w:t>
            </w:r>
          </w:p>
        </w:tc>
        <w:tc>
          <w:tcPr>
            <w:tcW w:w="2410" w:type="dxa"/>
            <w:vAlign w:val="center"/>
          </w:tcPr>
          <w:p w14:paraId="6C3E76D3" w14:textId="77777777" w:rsidR="000F4664" w:rsidRPr="00C8659D" w:rsidRDefault="000F4664" w:rsidP="00E95BEF">
            <w:pPr>
              <w:spacing w:line="240" w:lineRule="auto"/>
              <w:jc w:val="center"/>
              <w:rPr>
                <w:b/>
                <w:bCs/>
                <w:szCs w:val="28"/>
              </w:rPr>
            </w:pPr>
          </w:p>
        </w:tc>
      </w:tr>
      <w:tr w:rsidR="000F4664" w:rsidRPr="00C8659D" w14:paraId="0B58C391" w14:textId="77777777" w:rsidTr="00E95BEF">
        <w:tc>
          <w:tcPr>
            <w:tcW w:w="4440" w:type="dxa"/>
          </w:tcPr>
          <w:p w14:paraId="3A95D69F" w14:textId="77777777" w:rsidR="000F4664" w:rsidRPr="00C8659D" w:rsidRDefault="000F4664" w:rsidP="00E95BEF">
            <w:pPr>
              <w:spacing w:line="240" w:lineRule="auto"/>
              <w:jc w:val="center"/>
              <w:rPr>
                <w:sz w:val="24"/>
                <w:szCs w:val="24"/>
              </w:rPr>
            </w:pPr>
          </w:p>
        </w:tc>
        <w:tc>
          <w:tcPr>
            <w:tcW w:w="1121" w:type="dxa"/>
          </w:tcPr>
          <w:p w14:paraId="215764EF" w14:textId="77777777" w:rsidR="000F4664" w:rsidRPr="00C8659D" w:rsidRDefault="000F4664" w:rsidP="00E95BEF">
            <w:pPr>
              <w:spacing w:line="240" w:lineRule="auto"/>
              <w:jc w:val="center"/>
              <w:rPr>
                <w:b/>
                <w:bCs/>
                <w:szCs w:val="28"/>
              </w:rPr>
            </w:pPr>
          </w:p>
        </w:tc>
        <w:tc>
          <w:tcPr>
            <w:tcW w:w="1918" w:type="dxa"/>
          </w:tcPr>
          <w:p w14:paraId="30C7F021" w14:textId="77777777" w:rsidR="000F4664" w:rsidRPr="00C8659D" w:rsidRDefault="000F4664" w:rsidP="00E95BEF">
            <w:pPr>
              <w:spacing w:line="240" w:lineRule="auto"/>
              <w:jc w:val="left"/>
              <w:rPr>
                <w:sz w:val="24"/>
                <w:szCs w:val="24"/>
              </w:rPr>
            </w:pPr>
            <w:r w:rsidRPr="00C8659D">
              <w:rPr>
                <w:bCs/>
                <w:sz w:val="24"/>
                <w:szCs w:val="28"/>
              </w:rPr>
              <w:t>Студент группы</w:t>
            </w:r>
          </w:p>
        </w:tc>
        <w:tc>
          <w:tcPr>
            <w:tcW w:w="2410" w:type="dxa"/>
            <w:tcBorders>
              <w:bottom w:val="single" w:sz="4" w:space="0" w:color="auto"/>
            </w:tcBorders>
            <w:vAlign w:val="center"/>
          </w:tcPr>
          <w:p w14:paraId="0153EA86" w14:textId="77777777" w:rsidR="000F4664" w:rsidRPr="00C8659D" w:rsidRDefault="000F4664" w:rsidP="00E95BEF">
            <w:pPr>
              <w:spacing w:line="240" w:lineRule="auto"/>
              <w:jc w:val="center"/>
              <w:rPr>
                <w:b/>
                <w:bCs/>
                <w:szCs w:val="28"/>
              </w:rPr>
            </w:pPr>
            <w:r w:rsidRPr="00C8659D">
              <w:rPr>
                <w:b/>
                <w:bCs/>
                <w:szCs w:val="28"/>
              </w:rPr>
              <w:t>АА-22-08</w:t>
            </w:r>
          </w:p>
        </w:tc>
      </w:tr>
      <w:tr w:rsidR="000F4664" w:rsidRPr="00C8659D" w14:paraId="3072C857" w14:textId="77777777" w:rsidTr="00E95BEF">
        <w:tc>
          <w:tcPr>
            <w:tcW w:w="4440" w:type="dxa"/>
          </w:tcPr>
          <w:p w14:paraId="67533D95" w14:textId="77777777" w:rsidR="000F4664" w:rsidRPr="00C8659D" w:rsidRDefault="000F4664" w:rsidP="00E95BEF">
            <w:pPr>
              <w:spacing w:line="240" w:lineRule="auto"/>
              <w:jc w:val="left"/>
              <w:rPr>
                <w:sz w:val="24"/>
                <w:szCs w:val="24"/>
              </w:rPr>
            </w:pPr>
          </w:p>
        </w:tc>
        <w:tc>
          <w:tcPr>
            <w:tcW w:w="1121" w:type="dxa"/>
          </w:tcPr>
          <w:p w14:paraId="7F6E7366" w14:textId="77777777" w:rsidR="000F4664" w:rsidRPr="00C8659D" w:rsidRDefault="000F4664" w:rsidP="00E95BEF">
            <w:pPr>
              <w:spacing w:line="240" w:lineRule="auto"/>
              <w:jc w:val="center"/>
              <w:rPr>
                <w:b/>
                <w:bCs/>
                <w:szCs w:val="28"/>
              </w:rPr>
            </w:pPr>
          </w:p>
        </w:tc>
        <w:tc>
          <w:tcPr>
            <w:tcW w:w="1918" w:type="dxa"/>
          </w:tcPr>
          <w:p w14:paraId="4B4E18B9" w14:textId="77777777" w:rsidR="000F4664" w:rsidRPr="00C8659D" w:rsidRDefault="000F4664" w:rsidP="00E95BEF">
            <w:pPr>
              <w:spacing w:line="240" w:lineRule="auto"/>
              <w:jc w:val="left"/>
              <w:rPr>
                <w:bCs/>
                <w:sz w:val="24"/>
                <w:szCs w:val="28"/>
              </w:rPr>
            </w:pPr>
          </w:p>
        </w:tc>
        <w:tc>
          <w:tcPr>
            <w:tcW w:w="2410" w:type="dxa"/>
            <w:tcBorders>
              <w:top w:val="single" w:sz="4" w:space="0" w:color="auto"/>
            </w:tcBorders>
            <w:vAlign w:val="center"/>
          </w:tcPr>
          <w:p w14:paraId="0E17570A" w14:textId="77777777" w:rsidR="000F4664" w:rsidRPr="00C8659D" w:rsidRDefault="000F4664" w:rsidP="00E95BEF">
            <w:pPr>
              <w:spacing w:line="240" w:lineRule="auto"/>
              <w:jc w:val="center"/>
              <w:rPr>
                <w:bCs/>
                <w:szCs w:val="28"/>
                <w:vertAlign w:val="superscript"/>
              </w:rPr>
            </w:pPr>
            <w:r w:rsidRPr="00C8659D">
              <w:rPr>
                <w:bCs/>
                <w:sz w:val="24"/>
                <w:szCs w:val="28"/>
                <w:vertAlign w:val="superscript"/>
              </w:rPr>
              <w:t>(номер группы)</w:t>
            </w:r>
          </w:p>
        </w:tc>
      </w:tr>
      <w:tr w:rsidR="000F4664" w:rsidRPr="00C8659D" w14:paraId="521B1025" w14:textId="77777777" w:rsidTr="00E95BEF">
        <w:trPr>
          <w:trHeight w:val="496"/>
        </w:trPr>
        <w:tc>
          <w:tcPr>
            <w:tcW w:w="4440" w:type="dxa"/>
            <w:tcBorders>
              <w:bottom w:val="single" w:sz="4" w:space="0" w:color="auto"/>
            </w:tcBorders>
          </w:tcPr>
          <w:p w14:paraId="3E7C83CD" w14:textId="77777777" w:rsidR="000F4664" w:rsidRPr="00C8659D" w:rsidRDefault="000F4664" w:rsidP="00E95BEF">
            <w:pPr>
              <w:spacing w:line="240" w:lineRule="auto"/>
              <w:jc w:val="center"/>
              <w:rPr>
                <w:sz w:val="24"/>
                <w:szCs w:val="24"/>
              </w:rPr>
            </w:pPr>
            <w:r w:rsidRPr="00C8659D">
              <w:rPr>
                <w:sz w:val="24"/>
                <w:szCs w:val="24"/>
              </w:rPr>
              <w:t xml:space="preserve">Доцент, к. ф. м. н.: </w:t>
            </w:r>
            <w:r w:rsidRPr="00C8659D">
              <w:rPr>
                <w:sz w:val="24"/>
                <w:szCs w:val="28"/>
              </w:rPr>
              <w:t>Вишневская Е. А.</w:t>
            </w:r>
          </w:p>
        </w:tc>
        <w:tc>
          <w:tcPr>
            <w:tcW w:w="1121" w:type="dxa"/>
          </w:tcPr>
          <w:p w14:paraId="49D93347" w14:textId="77777777" w:rsidR="000F4664" w:rsidRPr="00C8659D" w:rsidRDefault="000F4664" w:rsidP="00E95BEF">
            <w:pPr>
              <w:spacing w:line="240" w:lineRule="auto"/>
              <w:jc w:val="right"/>
              <w:rPr>
                <w:bCs/>
                <w:szCs w:val="28"/>
              </w:rPr>
            </w:pPr>
          </w:p>
        </w:tc>
        <w:tc>
          <w:tcPr>
            <w:tcW w:w="4328" w:type="dxa"/>
            <w:gridSpan w:val="2"/>
            <w:tcBorders>
              <w:bottom w:val="single" w:sz="4" w:space="0" w:color="auto"/>
            </w:tcBorders>
            <w:vAlign w:val="center"/>
          </w:tcPr>
          <w:p w14:paraId="6DD9A368" w14:textId="77777777" w:rsidR="000F4664" w:rsidRDefault="000F4664" w:rsidP="00E95BEF">
            <w:pPr>
              <w:spacing w:line="240" w:lineRule="auto"/>
              <w:jc w:val="center"/>
              <w:rPr>
                <w:bCs/>
                <w:szCs w:val="28"/>
              </w:rPr>
            </w:pPr>
            <w:r w:rsidRPr="00C8659D">
              <w:rPr>
                <w:bCs/>
                <w:szCs w:val="28"/>
              </w:rPr>
              <w:t>Сафуанов Артур Ришатович</w:t>
            </w:r>
          </w:p>
          <w:p w14:paraId="2C910289" w14:textId="5AB0207D" w:rsidR="000F4664" w:rsidRPr="00C8659D" w:rsidRDefault="000F4664" w:rsidP="00E95BEF">
            <w:pPr>
              <w:spacing w:line="240" w:lineRule="auto"/>
              <w:jc w:val="center"/>
              <w:rPr>
                <w:bCs/>
                <w:szCs w:val="28"/>
              </w:rPr>
            </w:pPr>
            <w:r>
              <w:rPr>
                <w:bCs/>
                <w:szCs w:val="28"/>
              </w:rPr>
              <w:t>Коргин Артём Денисович</w:t>
            </w:r>
          </w:p>
        </w:tc>
      </w:tr>
      <w:tr w:rsidR="000F4664" w:rsidRPr="00C8659D" w14:paraId="7BF0E599" w14:textId="77777777" w:rsidTr="00E95BEF">
        <w:trPr>
          <w:trHeight w:val="121"/>
        </w:trPr>
        <w:tc>
          <w:tcPr>
            <w:tcW w:w="4440" w:type="dxa"/>
            <w:tcBorders>
              <w:top w:val="single" w:sz="4" w:space="0" w:color="auto"/>
            </w:tcBorders>
          </w:tcPr>
          <w:p w14:paraId="73473521" w14:textId="77777777" w:rsidR="000F4664" w:rsidRPr="00C8659D" w:rsidRDefault="000F4664" w:rsidP="00E95BEF">
            <w:pPr>
              <w:spacing w:line="240" w:lineRule="auto"/>
              <w:jc w:val="center"/>
              <w:rPr>
                <w:sz w:val="24"/>
                <w:szCs w:val="24"/>
              </w:rPr>
            </w:pPr>
            <w:r w:rsidRPr="00C8659D">
              <w:rPr>
                <w:sz w:val="20"/>
                <w:szCs w:val="24"/>
              </w:rPr>
              <w:t>(должность, ученая степень;</w:t>
            </w:r>
            <w:r w:rsidRPr="00C8659D">
              <w:rPr>
                <w:sz w:val="20"/>
                <w:szCs w:val="20"/>
              </w:rPr>
              <w:t xml:space="preserve"> фамилия, и.о.</w:t>
            </w:r>
            <w:r w:rsidRPr="00C8659D">
              <w:rPr>
                <w:sz w:val="20"/>
                <w:szCs w:val="24"/>
              </w:rPr>
              <w:t>)</w:t>
            </w:r>
          </w:p>
        </w:tc>
        <w:tc>
          <w:tcPr>
            <w:tcW w:w="1121" w:type="dxa"/>
          </w:tcPr>
          <w:p w14:paraId="0DCE1D17" w14:textId="77777777" w:rsidR="000F4664" w:rsidRPr="00C8659D" w:rsidRDefault="000F4664" w:rsidP="00E95BEF">
            <w:pPr>
              <w:spacing w:line="240" w:lineRule="auto"/>
              <w:jc w:val="center"/>
              <w:rPr>
                <w:b/>
                <w:bCs/>
                <w:szCs w:val="28"/>
              </w:rPr>
            </w:pPr>
          </w:p>
        </w:tc>
        <w:tc>
          <w:tcPr>
            <w:tcW w:w="4328" w:type="dxa"/>
            <w:gridSpan w:val="2"/>
            <w:tcBorders>
              <w:top w:val="single" w:sz="4" w:space="0" w:color="auto"/>
            </w:tcBorders>
          </w:tcPr>
          <w:p w14:paraId="373EB6A0" w14:textId="77777777" w:rsidR="000F4664" w:rsidRPr="00C8659D" w:rsidRDefault="000F4664" w:rsidP="00E95BEF">
            <w:pPr>
              <w:spacing w:line="240" w:lineRule="auto"/>
              <w:jc w:val="center"/>
              <w:rPr>
                <w:sz w:val="20"/>
                <w:szCs w:val="20"/>
              </w:rPr>
            </w:pPr>
            <w:r w:rsidRPr="00C8659D">
              <w:rPr>
                <w:sz w:val="20"/>
                <w:szCs w:val="20"/>
              </w:rPr>
              <w:t>(фамилия, имя, отчество)</w:t>
            </w:r>
          </w:p>
        </w:tc>
      </w:tr>
      <w:tr w:rsidR="000F4664" w:rsidRPr="00C8659D" w14:paraId="4C5FD45B" w14:textId="77777777" w:rsidTr="00E95BEF">
        <w:trPr>
          <w:trHeight w:val="454"/>
        </w:trPr>
        <w:tc>
          <w:tcPr>
            <w:tcW w:w="4440" w:type="dxa"/>
            <w:tcBorders>
              <w:bottom w:val="single" w:sz="4" w:space="0" w:color="auto"/>
            </w:tcBorders>
            <w:vAlign w:val="center"/>
          </w:tcPr>
          <w:p w14:paraId="63A517BD" w14:textId="77777777" w:rsidR="000F4664" w:rsidRPr="00C8659D" w:rsidRDefault="000F4664" w:rsidP="00E95BEF">
            <w:pPr>
              <w:spacing w:line="240" w:lineRule="auto"/>
              <w:jc w:val="center"/>
              <w:rPr>
                <w:bCs/>
                <w:szCs w:val="28"/>
              </w:rPr>
            </w:pPr>
          </w:p>
        </w:tc>
        <w:tc>
          <w:tcPr>
            <w:tcW w:w="1121" w:type="dxa"/>
          </w:tcPr>
          <w:p w14:paraId="4F8CA2EC" w14:textId="77777777" w:rsidR="000F4664" w:rsidRPr="00C8659D" w:rsidRDefault="000F4664" w:rsidP="00E95BEF">
            <w:pPr>
              <w:spacing w:line="240" w:lineRule="auto"/>
              <w:jc w:val="center"/>
              <w:rPr>
                <w:b/>
                <w:bCs/>
                <w:szCs w:val="28"/>
              </w:rPr>
            </w:pPr>
          </w:p>
        </w:tc>
        <w:tc>
          <w:tcPr>
            <w:tcW w:w="4328" w:type="dxa"/>
            <w:gridSpan w:val="2"/>
            <w:tcBorders>
              <w:bottom w:val="single" w:sz="4" w:space="0" w:color="auto"/>
            </w:tcBorders>
          </w:tcPr>
          <w:p w14:paraId="61531BD6" w14:textId="77777777" w:rsidR="000F4664" w:rsidRPr="00C8659D" w:rsidRDefault="000F4664" w:rsidP="00E95BEF">
            <w:pPr>
              <w:spacing w:line="240" w:lineRule="auto"/>
              <w:jc w:val="center"/>
              <w:rPr>
                <w:b/>
                <w:bCs/>
                <w:szCs w:val="28"/>
              </w:rPr>
            </w:pPr>
          </w:p>
        </w:tc>
      </w:tr>
      <w:tr w:rsidR="000F4664" w:rsidRPr="00C8659D" w14:paraId="7BCEFC46" w14:textId="77777777" w:rsidTr="00E95BEF">
        <w:tc>
          <w:tcPr>
            <w:tcW w:w="4440" w:type="dxa"/>
            <w:tcBorders>
              <w:top w:val="single" w:sz="4" w:space="0" w:color="auto"/>
            </w:tcBorders>
          </w:tcPr>
          <w:p w14:paraId="13628B51" w14:textId="77777777" w:rsidR="000F4664" w:rsidRPr="00C8659D" w:rsidRDefault="000F4664" w:rsidP="00E95BEF">
            <w:pPr>
              <w:spacing w:line="240" w:lineRule="auto"/>
              <w:jc w:val="center"/>
              <w:rPr>
                <w:sz w:val="20"/>
                <w:szCs w:val="20"/>
              </w:rPr>
            </w:pPr>
            <w:r w:rsidRPr="00C8659D">
              <w:rPr>
                <w:sz w:val="20"/>
                <w:szCs w:val="20"/>
              </w:rPr>
              <w:t>(подпись)</w:t>
            </w:r>
          </w:p>
        </w:tc>
        <w:tc>
          <w:tcPr>
            <w:tcW w:w="1121" w:type="dxa"/>
          </w:tcPr>
          <w:p w14:paraId="46875740" w14:textId="77777777" w:rsidR="000F4664" w:rsidRPr="00C8659D" w:rsidRDefault="000F4664" w:rsidP="00E95BEF">
            <w:pPr>
              <w:spacing w:line="240" w:lineRule="auto"/>
              <w:jc w:val="center"/>
              <w:rPr>
                <w:b/>
                <w:bCs/>
                <w:szCs w:val="28"/>
              </w:rPr>
            </w:pPr>
          </w:p>
        </w:tc>
        <w:tc>
          <w:tcPr>
            <w:tcW w:w="4328" w:type="dxa"/>
            <w:gridSpan w:val="2"/>
            <w:tcBorders>
              <w:top w:val="single" w:sz="4" w:space="0" w:color="auto"/>
            </w:tcBorders>
          </w:tcPr>
          <w:p w14:paraId="512B0E43" w14:textId="77777777" w:rsidR="000F4664" w:rsidRPr="00C8659D" w:rsidRDefault="000F4664" w:rsidP="00E95BEF">
            <w:pPr>
              <w:spacing w:line="240" w:lineRule="auto"/>
              <w:jc w:val="center"/>
              <w:rPr>
                <w:sz w:val="20"/>
                <w:szCs w:val="20"/>
              </w:rPr>
            </w:pPr>
            <w:r w:rsidRPr="00C8659D">
              <w:rPr>
                <w:sz w:val="20"/>
                <w:szCs w:val="20"/>
              </w:rPr>
              <w:t>(подпись)</w:t>
            </w:r>
          </w:p>
        </w:tc>
      </w:tr>
      <w:tr w:rsidR="000F4664" w:rsidRPr="00C8659D" w14:paraId="3DDB7284" w14:textId="77777777" w:rsidTr="00E95BEF">
        <w:trPr>
          <w:trHeight w:val="454"/>
        </w:trPr>
        <w:tc>
          <w:tcPr>
            <w:tcW w:w="4440" w:type="dxa"/>
            <w:tcBorders>
              <w:bottom w:val="single" w:sz="4" w:space="0" w:color="auto"/>
            </w:tcBorders>
          </w:tcPr>
          <w:p w14:paraId="4EB104C3" w14:textId="77777777" w:rsidR="000F4664" w:rsidRPr="00C8659D" w:rsidRDefault="000F4664" w:rsidP="00E95BEF">
            <w:pPr>
              <w:spacing w:line="240" w:lineRule="auto"/>
              <w:jc w:val="center"/>
              <w:rPr>
                <w:b/>
                <w:bCs/>
                <w:szCs w:val="28"/>
              </w:rPr>
            </w:pPr>
          </w:p>
        </w:tc>
        <w:tc>
          <w:tcPr>
            <w:tcW w:w="1121" w:type="dxa"/>
          </w:tcPr>
          <w:p w14:paraId="78108614" w14:textId="77777777" w:rsidR="000F4664" w:rsidRPr="00C8659D" w:rsidRDefault="000F4664" w:rsidP="00E95BEF">
            <w:pPr>
              <w:spacing w:line="240" w:lineRule="auto"/>
              <w:jc w:val="center"/>
              <w:rPr>
                <w:b/>
                <w:bCs/>
                <w:szCs w:val="28"/>
              </w:rPr>
            </w:pPr>
          </w:p>
        </w:tc>
        <w:tc>
          <w:tcPr>
            <w:tcW w:w="4328" w:type="dxa"/>
            <w:gridSpan w:val="2"/>
            <w:tcBorders>
              <w:bottom w:val="single" w:sz="4" w:space="0" w:color="auto"/>
            </w:tcBorders>
          </w:tcPr>
          <w:p w14:paraId="2CF493EB" w14:textId="77777777" w:rsidR="000F4664" w:rsidRPr="00C8659D" w:rsidRDefault="000F4664" w:rsidP="00E95BEF">
            <w:pPr>
              <w:spacing w:line="240" w:lineRule="auto"/>
              <w:jc w:val="center"/>
              <w:rPr>
                <w:b/>
                <w:bCs/>
                <w:szCs w:val="28"/>
              </w:rPr>
            </w:pPr>
          </w:p>
        </w:tc>
      </w:tr>
      <w:tr w:rsidR="000F4664" w:rsidRPr="00C8659D" w14:paraId="27DF3CBE" w14:textId="77777777" w:rsidTr="00E95BEF">
        <w:tc>
          <w:tcPr>
            <w:tcW w:w="4440" w:type="dxa"/>
            <w:tcBorders>
              <w:top w:val="single" w:sz="4" w:space="0" w:color="auto"/>
            </w:tcBorders>
          </w:tcPr>
          <w:p w14:paraId="26C50B1F" w14:textId="77777777" w:rsidR="000F4664" w:rsidRPr="00C8659D" w:rsidRDefault="000F4664" w:rsidP="00E95BEF">
            <w:pPr>
              <w:spacing w:line="240" w:lineRule="auto"/>
              <w:jc w:val="center"/>
              <w:rPr>
                <w:sz w:val="20"/>
                <w:szCs w:val="20"/>
              </w:rPr>
            </w:pPr>
            <w:r w:rsidRPr="00C8659D">
              <w:rPr>
                <w:sz w:val="20"/>
                <w:szCs w:val="20"/>
              </w:rPr>
              <w:t>(дата)</w:t>
            </w:r>
          </w:p>
        </w:tc>
        <w:tc>
          <w:tcPr>
            <w:tcW w:w="1121" w:type="dxa"/>
          </w:tcPr>
          <w:p w14:paraId="70485D94" w14:textId="77777777" w:rsidR="000F4664" w:rsidRPr="00C8659D" w:rsidRDefault="000F4664" w:rsidP="00E95BEF">
            <w:pPr>
              <w:spacing w:line="240" w:lineRule="auto"/>
              <w:jc w:val="center"/>
              <w:rPr>
                <w:b/>
                <w:bCs/>
                <w:szCs w:val="28"/>
              </w:rPr>
            </w:pPr>
          </w:p>
        </w:tc>
        <w:tc>
          <w:tcPr>
            <w:tcW w:w="4328" w:type="dxa"/>
            <w:gridSpan w:val="2"/>
            <w:tcBorders>
              <w:top w:val="single" w:sz="4" w:space="0" w:color="auto"/>
            </w:tcBorders>
          </w:tcPr>
          <w:p w14:paraId="233AF53F" w14:textId="77777777" w:rsidR="000F4664" w:rsidRPr="00C8659D" w:rsidRDefault="000F4664" w:rsidP="00E95BEF">
            <w:pPr>
              <w:spacing w:line="240" w:lineRule="auto"/>
              <w:jc w:val="center"/>
              <w:rPr>
                <w:sz w:val="20"/>
                <w:szCs w:val="20"/>
              </w:rPr>
            </w:pPr>
            <w:r w:rsidRPr="00C8659D">
              <w:rPr>
                <w:sz w:val="20"/>
                <w:szCs w:val="20"/>
              </w:rPr>
              <w:t>(дата)</w:t>
            </w:r>
          </w:p>
        </w:tc>
      </w:tr>
    </w:tbl>
    <w:p w14:paraId="3A2A0A1C" w14:textId="77777777" w:rsidR="000F4664" w:rsidRPr="00C8659D" w:rsidRDefault="000F4664" w:rsidP="000F4664">
      <w:pPr>
        <w:spacing w:after="0" w:line="240" w:lineRule="auto"/>
        <w:jc w:val="center"/>
        <w:rPr>
          <w:rFonts w:eastAsia="Times New Roman" w:cs="Times New Roman"/>
          <w:b/>
          <w:bCs/>
          <w:szCs w:val="28"/>
          <w:lang w:eastAsia="ru-RU"/>
        </w:rPr>
      </w:pPr>
    </w:p>
    <w:p w14:paraId="79D299C7" w14:textId="77777777" w:rsidR="000F4664" w:rsidRPr="00C8659D" w:rsidRDefault="000F4664" w:rsidP="000F4664">
      <w:pPr>
        <w:spacing w:after="0" w:line="240" w:lineRule="auto"/>
        <w:jc w:val="left"/>
        <w:rPr>
          <w:rFonts w:eastAsia="Times New Roman" w:cs="Times New Roman"/>
          <w:sz w:val="24"/>
          <w:szCs w:val="24"/>
          <w:lang w:eastAsia="ru-RU"/>
        </w:rPr>
      </w:pPr>
    </w:p>
    <w:p w14:paraId="1F625DAF" w14:textId="77777777" w:rsidR="000F4664" w:rsidRPr="00C8659D" w:rsidRDefault="000F4664" w:rsidP="000F4664">
      <w:pPr>
        <w:spacing w:after="0" w:line="240" w:lineRule="auto"/>
        <w:jc w:val="left"/>
        <w:rPr>
          <w:rFonts w:eastAsia="Times New Roman" w:cs="Times New Roman"/>
          <w:sz w:val="24"/>
          <w:szCs w:val="24"/>
          <w:lang w:eastAsia="ru-RU"/>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9"/>
        <w:gridCol w:w="2370"/>
        <w:gridCol w:w="496"/>
        <w:gridCol w:w="4180"/>
      </w:tblGrid>
      <w:tr w:rsidR="000F4664" w:rsidRPr="00C8659D" w14:paraId="3A74CCD6" w14:textId="77777777" w:rsidTr="00E95BEF">
        <w:tc>
          <w:tcPr>
            <w:tcW w:w="2309" w:type="dxa"/>
          </w:tcPr>
          <w:p w14:paraId="1BB0B5C1" w14:textId="77777777" w:rsidR="000F4664" w:rsidRPr="00C8659D" w:rsidRDefault="000F4664" w:rsidP="00E95BEF">
            <w:pPr>
              <w:spacing w:line="240" w:lineRule="auto"/>
              <w:jc w:val="left"/>
              <w:rPr>
                <w:szCs w:val="24"/>
              </w:rPr>
            </w:pPr>
          </w:p>
        </w:tc>
        <w:tc>
          <w:tcPr>
            <w:tcW w:w="2370" w:type="dxa"/>
          </w:tcPr>
          <w:p w14:paraId="653962E9" w14:textId="77777777" w:rsidR="000F4664" w:rsidRPr="00C8659D" w:rsidRDefault="000F4664" w:rsidP="00E95BEF">
            <w:pPr>
              <w:spacing w:line="240" w:lineRule="auto"/>
              <w:jc w:val="right"/>
              <w:rPr>
                <w:szCs w:val="24"/>
              </w:rPr>
            </w:pPr>
            <w:r w:rsidRPr="00C8659D">
              <w:rPr>
                <w:szCs w:val="24"/>
              </w:rPr>
              <w:t>Москва, 20</w:t>
            </w:r>
          </w:p>
        </w:tc>
        <w:tc>
          <w:tcPr>
            <w:tcW w:w="496" w:type="dxa"/>
            <w:tcBorders>
              <w:bottom w:val="single" w:sz="4" w:space="0" w:color="auto"/>
            </w:tcBorders>
          </w:tcPr>
          <w:p w14:paraId="65946E84" w14:textId="77777777" w:rsidR="000F4664" w:rsidRPr="00C8659D" w:rsidRDefault="000F4664" w:rsidP="00E95BEF">
            <w:pPr>
              <w:spacing w:line="240" w:lineRule="auto"/>
              <w:jc w:val="left"/>
              <w:rPr>
                <w:szCs w:val="24"/>
              </w:rPr>
            </w:pPr>
            <w:r w:rsidRPr="00C8659D">
              <w:rPr>
                <w:szCs w:val="24"/>
              </w:rPr>
              <w:t>2</w:t>
            </w:r>
            <w:r>
              <w:rPr>
                <w:szCs w:val="24"/>
              </w:rPr>
              <w:t>5</w:t>
            </w:r>
          </w:p>
        </w:tc>
        <w:tc>
          <w:tcPr>
            <w:tcW w:w="4180" w:type="dxa"/>
          </w:tcPr>
          <w:p w14:paraId="0A60B10C" w14:textId="77777777" w:rsidR="000F4664" w:rsidRPr="00C8659D" w:rsidRDefault="000F4664" w:rsidP="00E95BEF">
            <w:pPr>
              <w:spacing w:line="240" w:lineRule="auto"/>
              <w:jc w:val="left"/>
              <w:rPr>
                <w:szCs w:val="24"/>
              </w:rPr>
            </w:pPr>
          </w:p>
        </w:tc>
      </w:tr>
    </w:tbl>
    <w:p w14:paraId="238AE82C" w14:textId="77777777" w:rsidR="00917F52" w:rsidRPr="00917F52" w:rsidRDefault="00917F52" w:rsidP="00917F52">
      <w:r w:rsidRPr="00917F52">
        <w:rPr>
          <w:b/>
          <w:bCs/>
        </w:rPr>
        <w:lastRenderedPageBreak/>
        <w:t>1. Введение в PCA: Суть и Цели</w:t>
      </w:r>
    </w:p>
    <w:p w14:paraId="22F9A7FE" w14:textId="77777777" w:rsidR="00917F52" w:rsidRPr="00917F52" w:rsidRDefault="00917F52" w:rsidP="00917F52">
      <w:r w:rsidRPr="00917F52">
        <w:t>Метод Главных Компонент (Principal Component Analysis, PCA) – это фундаментальный статистический метод, относящийся к области анализа данных и машинного обучения. Его основное предназначение – </w:t>
      </w:r>
      <w:r w:rsidRPr="00917F52">
        <w:rPr>
          <w:b/>
          <w:bCs/>
        </w:rPr>
        <w:t>сокращение размерности</w:t>
      </w:r>
      <w:r w:rsidRPr="00917F52">
        <w:t> данных. Это означает уменьшение количества признаков (переменных), описывающих каждое наблюдение в наборе данных, при одновременном сохранении максимально возможного объема полезной информации, содержащейся в исходных данных.</w:t>
      </w:r>
    </w:p>
    <w:p w14:paraId="5EAE841A" w14:textId="77777777" w:rsidR="00917F52" w:rsidRPr="00917F52" w:rsidRDefault="00917F52" w:rsidP="00917F52">
      <w:r w:rsidRPr="00917F52">
        <w:t>Ключевая идея PCA заключается в преобразовании исходного пространства признаков. Вместо работы с исходными, потенциально коррелирующими и избыточными признаками, PCA находит новый набор ортогональных (независимых) признаков, называемых </w:t>
      </w:r>
      <w:r w:rsidRPr="00917F52">
        <w:rPr>
          <w:b/>
          <w:bCs/>
        </w:rPr>
        <w:t>Главными Компонентами (Principal Components, PC)</w:t>
      </w:r>
      <w:r w:rsidRPr="00917F52">
        <w:t>. Эти компоненты представляют собой линейные комбинации исходных признаков и располагаются в порядке убывания их значимости: первая главная компонента (PC1) объясняет наибольшую долю изменчивости (дисперсии) данных, вторая (PC2) – наибольшую долю оставшейся изменчивости (при условии ортогональности к первой), и так далее.</w:t>
      </w:r>
    </w:p>
    <w:p w14:paraId="4E489506" w14:textId="77777777" w:rsidR="00917F52" w:rsidRPr="00917F52" w:rsidRDefault="00917F52" w:rsidP="00917F52">
      <w:r w:rsidRPr="00917F52">
        <w:rPr>
          <w:b/>
          <w:bCs/>
        </w:rPr>
        <w:t>2. Задачи, решаемые с помощью PCA</w:t>
      </w:r>
    </w:p>
    <w:p w14:paraId="5189E5E3" w14:textId="77777777" w:rsidR="00917F52" w:rsidRPr="00917F52" w:rsidRDefault="00917F52" w:rsidP="00917F52">
      <w:r w:rsidRPr="00917F52">
        <w:t>Сокращение размерности с помощью PCA решает несколько важных практических задач:</w:t>
      </w:r>
    </w:p>
    <w:p w14:paraId="32452615" w14:textId="6E3BB7FB" w:rsidR="00917F52" w:rsidRPr="00917F52" w:rsidRDefault="00917F52" w:rsidP="00917F52">
      <w:pPr>
        <w:numPr>
          <w:ilvl w:val="0"/>
          <w:numId w:val="1"/>
        </w:numPr>
      </w:pPr>
      <w:r w:rsidRPr="00917F52">
        <w:rPr>
          <w:b/>
          <w:bCs/>
        </w:rPr>
        <w:t>Улучшение Визуализации Данных:</w:t>
      </w:r>
      <w:r w:rsidRPr="00917F52">
        <w:t> </w:t>
      </w:r>
      <w:r>
        <w:t>н</w:t>
      </w:r>
      <w:r w:rsidRPr="00917F52">
        <w:t xml:space="preserve">аиболее очевидное применение. Данные, имеющие десятки или сотни признаков, невозможно наглядно отобразить. PCA позволяет спроецировать данные на 2 или 3 первые главные компоненты, объясняющие основную часть дисперсии. Это дает возможность построить информативные двумерные или трехмерные графики (диаграммы рассеяния) для визуального </w:t>
      </w:r>
      <w:r w:rsidRPr="00917F52">
        <w:lastRenderedPageBreak/>
        <w:t>исследования структуры данных, выявления кластеров, аномалий или закономерностей.</w:t>
      </w:r>
    </w:p>
    <w:p w14:paraId="21D2CDB2" w14:textId="2752532F" w:rsidR="00917F52" w:rsidRPr="00917F52" w:rsidRDefault="00917F52" w:rsidP="00917F52">
      <w:pPr>
        <w:numPr>
          <w:ilvl w:val="0"/>
          <w:numId w:val="1"/>
        </w:numPr>
      </w:pPr>
      <w:r w:rsidRPr="00917F52">
        <w:rPr>
          <w:b/>
          <w:bCs/>
        </w:rPr>
        <w:t>Сокращение Вычислительной Сложности (Ускорение Работы Алгоритмов):</w:t>
      </w:r>
      <w:r w:rsidRPr="00917F52">
        <w:t> </w:t>
      </w:r>
      <w:r>
        <w:t>м</w:t>
      </w:r>
      <w:r w:rsidRPr="00917F52">
        <w:t>ногие алгоритмы машинного обучения (особенно основанные на расстояниях, такие как k-NN, или требующие обращения больших матриц) страдают от "проклятия размерности" – их производительность резко падает с ростом числа признаков. Уменьшение количества признаков с помощью PCA (выбор k &lt;&lt; d, где d – исходная размерность) приводит к значительному сокращению времени обучения моделей и потребления вычислительных ресурсов (памяти, процессорного времени).</w:t>
      </w:r>
    </w:p>
    <w:p w14:paraId="2F29E5E1" w14:textId="78BBC6B8" w:rsidR="00917F52" w:rsidRPr="00917F52" w:rsidRDefault="00917F52" w:rsidP="00917F52">
      <w:pPr>
        <w:numPr>
          <w:ilvl w:val="0"/>
          <w:numId w:val="1"/>
        </w:numPr>
      </w:pPr>
      <w:r w:rsidRPr="00917F52">
        <w:rPr>
          <w:b/>
          <w:bCs/>
        </w:rPr>
        <w:t>Улучшение Качества Моделей Машинного Обучения:</w:t>
      </w:r>
      <w:r w:rsidRPr="00917F52">
        <w:t> </w:t>
      </w:r>
      <w:r>
        <w:t>с</w:t>
      </w:r>
      <w:r w:rsidRPr="00917F52">
        <w:t>вязано с предыдущим пунктом. Уменьшение размерности не только ускоряет обучение, но и может повысить обобщающую способность моделей. Избыточные или шумовые признаки могут ухудшать качество модели. PCA, сохраняя основную информацию и отбрасывая шум/избыточность, помогает построить более устойчивые и точные модели (например, классификаторы или регрессоры). Это особенно актуально при наличии мультиколлинеарности (сильной корреляции между исходными признаками).</w:t>
      </w:r>
    </w:p>
    <w:p w14:paraId="7564B5C3" w14:textId="26400F6A" w:rsidR="00917F52" w:rsidRPr="00917F52" w:rsidRDefault="00917F52" w:rsidP="00917F52">
      <w:pPr>
        <w:numPr>
          <w:ilvl w:val="0"/>
          <w:numId w:val="1"/>
        </w:numPr>
      </w:pPr>
      <w:r w:rsidRPr="00917F52">
        <w:rPr>
          <w:b/>
          <w:bCs/>
        </w:rPr>
        <w:t>Выявление Скрытых Закономерностей и Зависимостей:</w:t>
      </w:r>
      <w:r w:rsidRPr="00917F52">
        <w:t> </w:t>
      </w:r>
      <w:r>
        <w:t>а</w:t>
      </w:r>
      <w:r w:rsidRPr="00917F52">
        <w:t>нализируя главные компоненты и их "веса" (коэффициенты линейной комбинации исходных признаков), можно понять, какие исходные признаки вносят наибольший вклад в наблюдаемую изменчивость данных и как они взаимосвязаны. Это помогает обнаружить скрытые факторы или структуры, неочевидные при анализе исходных признаков по отдельности. Компоненты могут иметь интерпретируемый смысл (например, "общий размер", "форма").</w:t>
      </w:r>
    </w:p>
    <w:p w14:paraId="7DAB219F" w14:textId="26A2A58E" w:rsidR="003E0E8B" w:rsidRDefault="003E0E8B" w:rsidP="000F4664"/>
    <w:p w14:paraId="5D461182" w14:textId="77777777" w:rsidR="00917F52" w:rsidRPr="00917F52" w:rsidRDefault="00917F52" w:rsidP="00917F52">
      <w:r w:rsidRPr="00917F52">
        <w:rPr>
          <w:b/>
          <w:bCs/>
        </w:rPr>
        <w:lastRenderedPageBreak/>
        <w:t>3. Математические Основы и Алгоритм PCA</w:t>
      </w:r>
    </w:p>
    <w:p w14:paraId="641A91B9" w14:textId="77777777" w:rsidR="00917F52" w:rsidRPr="00917F52" w:rsidRDefault="00917F52" w:rsidP="00917F52">
      <w:r w:rsidRPr="00917F52">
        <w:t>В основе PCA лежит линейная алгебра и анализ ковариационной матрицы данных. Алгоритм можно представить в виде следующих шагов:</w:t>
      </w:r>
    </w:p>
    <w:p w14:paraId="6A555CD1" w14:textId="77777777" w:rsidR="00917F52" w:rsidRPr="00917F52" w:rsidRDefault="00917F52" w:rsidP="00917F52">
      <w:r w:rsidRPr="00917F52">
        <w:rPr>
          <w:b/>
          <w:bCs/>
        </w:rPr>
        <w:t>Шаг 1: Стандартизация Данных</w:t>
      </w:r>
    </w:p>
    <w:p w14:paraId="67D6AC5E" w14:textId="3A617711" w:rsidR="00917F52" w:rsidRPr="00917F52" w:rsidRDefault="00917F52" w:rsidP="00917F52">
      <w:pPr>
        <w:numPr>
          <w:ilvl w:val="0"/>
          <w:numId w:val="2"/>
        </w:numPr>
      </w:pPr>
      <w:r w:rsidRPr="00917F52">
        <w:rPr>
          <w:b/>
          <w:bCs/>
        </w:rPr>
        <w:t>Цель:</w:t>
      </w:r>
      <w:r w:rsidRPr="00917F52">
        <w:t> </w:t>
      </w:r>
      <w:r>
        <w:t>п</w:t>
      </w:r>
      <w:r w:rsidRPr="00917F52">
        <w:t>ривести все признаки к единому масштабу (среднее = 0, стандартное отклонение = 1). Это критически важно, так как PCA чувствителен к масштабу переменных. Признак с большим разбросом значений будет искусственно вносить больший вклад в дисперсию и доминировать при построении главных компонент, если не выполнить стандартизацию.</w:t>
      </w:r>
    </w:p>
    <w:p w14:paraId="319F8850" w14:textId="4EE2CB57" w:rsidR="00917F52" w:rsidRPr="00917F52" w:rsidRDefault="00917F52" w:rsidP="00917F52">
      <w:pPr>
        <w:numPr>
          <w:ilvl w:val="0"/>
          <w:numId w:val="2"/>
        </w:numPr>
      </w:pPr>
      <w:r w:rsidRPr="00917F52">
        <w:rPr>
          <w:b/>
          <w:bCs/>
        </w:rPr>
        <w:t>Действия:</w:t>
      </w:r>
      <w:r w:rsidRPr="00917F52">
        <w:t> </w:t>
      </w:r>
      <w:r>
        <w:t>з</w:t>
      </w:r>
      <w:r w:rsidRPr="00917F52">
        <w:t>агрузить данные. Разделить выборку на матрицу признаков X (где каждая строка - наблюдение, каждый столбец - признак) и вектор целевой переменной (target), если она есть (для PCA сама target обычно не используется на этом этапе, но может быть нужна для последующего анализа). Выполнить предподготовку данных (обработка пропусков, выбросов – если требуется). Рассчитать среднее значение и стандартное отклонение для каждого признака. Преобразовать каждый признак: X_std = (X - mean(X)) / std(X).</w:t>
      </w:r>
    </w:p>
    <w:p w14:paraId="503D29B2" w14:textId="77777777" w:rsidR="00917F52" w:rsidRPr="00917F52" w:rsidRDefault="00917F52" w:rsidP="00917F52">
      <w:r w:rsidRPr="00917F52">
        <w:rPr>
          <w:b/>
          <w:bCs/>
        </w:rPr>
        <w:t>Шаг 2: Построение Ковариационной Матрицы</w:t>
      </w:r>
    </w:p>
    <w:p w14:paraId="55757A30" w14:textId="21F96C23" w:rsidR="00917F52" w:rsidRPr="00917F52" w:rsidRDefault="00917F52" w:rsidP="00917F52">
      <w:pPr>
        <w:numPr>
          <w:ilvl w:val="0"/>
          <w:numId w:val="3"/>
        </w:numPr>
      </w:pPr>
      <w:r w:rsidRPr="00917F52">
        <w:rPr>
          <w:b/>
          <w:bCs/>
        </w:rPr>
        <w:t>Цель:</w:t>
      </w:r>
      <w:r w:rsidRPr="00917F52">
        <w:t> </w:t>
      </w:r>
      <w:r>
        <w:t>в</w:t>
      </w:r>
      <w:r w:rsidRPr="00917F52">
        <w:t>ычислить матрицу, описывающую попарные ковариации между всеми стандартизированными признаками. Ковариация показывает направление линейной зависимости между двумя признаками.</w:t>
      </w:r>
    </w:p>
    <w:p w14:paraId="16DD6C31" w14:textId="41A92721" w:rsidR="00917F52" w:rsidRPr="00917F52" w:rsidRDefault="00917F52" w:rsidP="00917F52">
      <w:pPr>
        <w:numPr>
          <w:ilvl w:val="0"/>
          <w:numId w:val="3"/>
        </w:numPr>
      </w:pPr>
      <w:r w:rsidRPr="00917F52">
        <w:rPr>
          <w:b/>
          <w:bCs/>
        </w:rPr>
        <w:t>Действия:</w:t>
      </w:r>
      <w:r w:rsidRPr="00917F52">
        <w:t> </w:t>
      </w:r>
      <w:r>
        <w:t>д</w:t>
      </w:r>
      <w:r w:rsidRPr="00917F52">
        <w:t>ля</w:t>
      </w:r>
      <w:r>
        <w:t xml:space="preserve"> </w:t>
      </w:r>
      <w:r w:rsidRPr="00917F52">
        <w:t>стандартизированной матрицы данных X_std размером n x d (n - число наблюдений, d - число признаков) ковариационная матрица C вычисляется как: C = (1/(n-1)) * X_std^T * X_std. Это симметричная матрица размером d x d. Элемент C[i,j] равен ковариации между i-м и j-м признаками.</w:t>
      </w:r>
    </w:p>
    <w:p w14:paraId="478C44BB" w14:textId="77777777" w:rsidR="00917F52" w:rsidRPr="00917F52" w:rsidRDefault="00917F52" w:rsidP="00917F52">
      <w:r w:rsidRPr="00917F52">
        <w:rPr>
          <w:b/>
          <w:bCs/>
        </w:rPr>
        <w:lastRenderedPageBreak/>
        <w:t>Шаг 3: Сингулярное Разложение (SVD) или Вычисление Собственных Векторов и Собственных Значений</w:t>
      </w:r>
    </w:p>
    <w:p w14:paraId="6B3584DC" w14:textId="71CE412B" w:rsidR="00917F52" w:rsidRPr="00917F52" w:rsidRDefault="00917F52" w:rsidP="00917F52">
      <w:pPr>
        <w:numPr>
          <w:ilvl w:val="0"/>
          <w:numId w:val="4"/>
        </w:numPr>
      </w:pPr>
      <w:r w:rsidRPr="00917F52">
        <w:rPr>
          <w:b/>
          <w:bCs/>
        </w:rPr>
        <w:t>Цель:</w:t>
      </w:r>
      <w:r w:rsidRPr="00917F52">
        <w:t> </w:t>
      </w:r>
      <w:r>
        <w:t>н</w:t>
      </w:r>
      <w:r w:rsidRPr="00917F52">
        <w:t>айти</w:t>
      </w:r>
      <w:r>
        <w:t xml:space="preserve"> </w:t>
      </w:r>
      <w:r w:rsidRPr="00917F52">
        <w:t>направления (собственные векторы) в исходном пространстве признаков, вдоль которых дисперсия данных максимальна, и величину этой дисперсии (собственные значения).</w:t>
      </w:r>
    </w:p>
    <w:p w14:paraId="7F36DE55" w14:textId="700DF325" w:rsidR="00917F52" w:rsidRPr="00917F52" w:rsidRDefault="00917F52" w:rsidP="00917F52">
      <w:pPr>
        <w:numPr>
          <w:ilvl w:val="0"/>
          <w:numId w:val="4"/>
        </w:numPr>
      </w:pPr>
      <w:r w:rsidRPr="00917F52">
        <w:rPr>
          <w:b/>
          <w:bCs/>
        </w:rPr>
        <w:t>Действия:</w:t>
      </w:r>
      <w:r w:rsidRPr="00917F52">
        <w:t> </w:t>
      </w:r>
      <w:r>
        <w:t>д</w:t>
      </w:r>
      <w:r w:rsidRPr="00917F52">
        <w:t>ля ковариационной матрицы C решается задача нахождения собственных значений (λ) и собственных векторов (v): C * v = λ * v. Собственные векторы v и есть направления главных компонент. Соответствующие им собственные значения λ пропорциональны доле дисперсии данных, объясняемой каждой главной компонентой (чем больше λ, тем больше дисперсии объясняет компонента).</w:t>
      </w:r>
    </w:p>
    <w:p w14:paraId="76FC712A" w14:textId="77777777" w:rsidR="00917F52" w:rsidRPr="00917F52" w:rsidRDefault="00917F52" w:rsidP="00917F52">
      <w:r w:rsidRPr="00917F52">
        <w:rPr>
          <w:b/>
          <w:bCs/>
        </w:rPr>
        <w:t>Шаг 4: Сортировка Собственных Значений и Векторов</w:t>
      </w:r>
    </w:p>
    <w:p w14:paraId="4D8E5610" w14:textId="42106174" w:rsidR="00917F52" w:rsidRPr="00917F52" w:rsidRDefault="00917F52" w:rsidP="00917F52">
      <w:pPr>
        <w:numPr>
          <w:ilvl w:val="0"/>
          <w:numId w:val="5"/>
        </w:numPr>
      </w:pPr>
      <w:r w:rsidRPr="00917F52">
        <w:rPr>
          <w:b/>
          <w:bCs/>
        </w:rPr>
        <w:t>Цель:</w:t>
      </w:r>
      <w:r w:rsidRPr="00917F52">
        <w:t> </w:t>
      </w:r>
      <w:r>
        <w:t>у</w:t>
      </w:r>
      <w:r w:rsidRPr="00917F52">
        <w:t>порядочить главные компоненты по их значимости (объясняемой дисперсии).</w:t>
      </w:r>
    </w:p>
    <w:p w14:paraId="68887CC0" w14:textId="49BC0C16" w:rsidR="00917F52" w:rsidRPr="00917F52" w:rsidRDefault="00917F52" w:rsidP="00917F52">
      <w:pPr>
        <w:numPr>
          <w:ilvl w:val="0"/>
          <w:numId w:val="5"/>
        </w:numPr>
      </w:pPr>
      <w:r w:rsidRPr="00917F52">
        <w:rPr>
          <w:b/>
          <w:bCs/>
        </w:rPr>
        <w:t>Действия:</w:t>
      </w:r>
      <w:r w:rsidRPr="00917F52">
        <w:t> </w:t>
      </w:r>
      <w:r>
        <w:t>с</w:t>
      </w:r>
      <w:r w:rsidRPr="00917F52">
        <w:t>обственные значения сортируются в порядке убывания: λ1 &gt;= λ2 &gt;= ... &gt;= λd. Соответствующие им собственные векторы v1, v2, ..., vd переупорядочиваются в том же порядке. Вектор v1 задает направление первой (самой важной) главной компоненты PC1, v2 – направление PC2, и т.д.</w:t>
      </w:r>
    </w:p>
    <w:p w14:paraId="5726C2E4" w14:textId="77777777" w:rsidR="00917F52" w:rsidRPr="00917F52" w:rsidRDefault="00917F52" w:rsidP="00917F52">
      <w:r w:rsidRPr="00917F52">
        <w:rPr>
          <w:b/>
          <w:bCs/>
        </w:rPr>
        <w:t>Шаг 5: Выбор Количества Главных Компонент k</w:t>
      </w:r>
    </w:p>
    <w:p w14:paraId="050F8950" w14:textId="019C8A7B" w:rsidR="00917F52" w:rsidRPr="00917F52" w:rsidRDefault="00917F52" w:rsidP="00917F52">
      <w:pPr>
        <w:numPr>
          <w:ilvl w:val="0"/>
          <w:numId w:val="6"/>
        </w:numPr>
      </w:pPr>
      <w:r w:rsidRPr="00917F52">
        <w:rPr>
          <w:b/>
          <w:bCs/>
        </w:rPr>
        <w:t>Цель:</w:t>
      </w:r>
      <w:r w:rsidRPr="00917F52">
        <w:t> </w:t>
      </w:r>
      <w:r>
        <w:t>о</w:t>
      </w:r>
      <w:r w:rsidRPr="00917F52">
        <w:t>пределить, сколько главных компонент k (где k &lt; d, часто k &lt;&lt; d) достаточно для представления данных без существенной потери информации.</w:t>
      </w:r>
    </w:p>
    <w:p w14:paraId="4013656E" w14:textId="5E196302" w:rsidR="00917F52" w:rsidRPr="00917F52" w:rsidRDefault="00917F52" w:rsidP="00917F52">
      <w:pPr>
        <w:numPr>
          <w:ilvl w:val="0"/>
          <w:numId w:val="6"/>
        </w:numPr>
      </w:pPr>
      <w:r w:rsidRPr="00917F52">
        <w:rPr>
          <w:b/>
          <w:bCs/>
        </w:rPr>
        <w:t>Действия:</w:t>
      </w:r>
      <w:r w:rsidRPr="00917F52">
        <w:t> </w:t>
      </w:r>
      <w:r>
        <w:t>е</w:t>
      </w:r>
      <w:r w:rsidRPr="00917F52">
        <w:t>сть несколько подходов:</w:t>
      </w:r>
    </w:p>
    <w:p w14:paraId="4326FC9C" w14:textId="62FCEE08" w:rsidR="00917F52" w:rsidRPr="00917F52" w:rsidRDefault="00917F52" w:rsidP="00917F52">
      <w:pPr>
        <w:numPr>
          <w:ilvl w:val="1"/>
          <w:numId w:val="6"/>
        </w:numPr>
      </w:pPr>
      <w:r w:rsidRPr="00917F52">
        <w:rPr>
          <w:b/>
          <w:bCs/>
        </w:rPr>
        <w:t>Объясненная дисперсия:</w:t>
      </w:r>
      <w:r w:rsidRPr="00917F52">
        <w:t> </w:t>
      </w:r>
      <w:r>
        <w:t>р</w:t>
      </w:r>
      <w:r w:rsidRPr="00917F52">
        <w:t xml:space="preserve">ассчитывается доля объясненной дисперсии для каждой компоненты: λi / Σ(λj) (для j=1..d). </w:t>
      </w:r>
      <w:r w:rsidRPr="00917F52">
        <w:lastRenderedPageBreak/>
        <w:t>Выбирают k так, чтобы суммарная доля объясненной дисперсии первых k компонент превышала заданный порог (например, 80%, 90% или 95%). В примере из презентации 2 компоненты объясняли около 60% дисперсии.</w:t>
      </w:r>
    </w:p>
    <w:p w14:paraId="49B5C9BC" w14:textId="75C19727" w:rsidR="00917F52" w:rsidRPr="00917F52" w:rsidRDefault="00917F52" w:rsidP="00917F52">
      <w:pPr>
        <w:numPr>
          <w:ilvl w:val="1"/>
          <w:numId w:val="6"/>
        </w:numPr>
      </w:pPr>
      <w:r w:rsidRPr="00917F52">
        <w:rPr>
          <w:b/>
          <w:bCs/>
        </w:rPr>
        <w:t>График Scree Plot:</w:t>
      </w:r>
      <w:r w:rsidRPr="00917F52">
        <w:t> </w:t>
      </w:r>
      <w:r>
        <w:t>с</w:t>
      </w:r>
      <w:r w:rsidRPr="00917F52">
        <w:t>троится график собственных значений в порядке убывания. Точка, где график образует "локоть" (резкий перегиб), часто указывает на разумное значение k.</w:t>
      </w:r>
    </w:p>
    <w:p w14:paraId="5E08FBB3" w14:textId="4689C053" w:rsidR="00917F52" w:rsidRPr="00917F52" w:rsidRDefault="00917F52" w:rsidP="00917F52">
      <w:pPr>
        <w:numPr>
          <w:ilvl w:val="1"/>
          <w:numId w:val="6"/>
        </w:numPr>
      </w:pPr>
      <w:r w:rsidRPr="00917F52">
        <w:rPr>
          <w:b/>
          <w:bCs/>
        </w:rPr>
        <w:t>Компромисс:</w:t>
      </w:r>
      <w:r w:rsidRPr="00917F52">
        <w:t> </w:t>
      </w:r>
      <w:r>
        <w:t>в</w:t>
      </w:r>
      <w:r w:rsidRPr="00917F52">
        <w:t>ыбор k всегда является компромиссом между степенью сжатия данных (вычислительная эффективность), сохранением информации (производительностью последующих моделей) и необходимостью визуализации (часто k=2 или k=3).</w:t>
      </w:r>
    </w:p>
    <w:p w14:paraId="19ACEA08" w14:textId="77777777" w:rsidR="00917F52" w:rsidRPr="00917F52" w:rsidRDefault="00917F52" w:rsidP="00917F52">
      <w:r w:rsidRPr="00917F52">
        <w:rPr>
          <w:b/>
          <w:bCs/>
        </w:rPr>
        <w:t>Шаг 6: Построение Матрицы Проекции</w:t>
      </w:r>
    </w:p>
    <w:p w14:paraId="199AECE1" w14:textId="0BE62701" w:rsidR="00917F52" w:rsidRPr="00917F52" w:rsidRDefault="00917F52" w:rsidP="00917F52">
      <w:pPr>
        <w:numPr>
          <w:ilvl w:val="0"/>
          <w:numId w:val="7"/>
        </w:numPr>
      </w:pPr>
      <w:r w:rsidRPr="00917F52">
        <w:rPr>
          <w:b/>
          <w:bCs/>
        </w:rPr>
        <w:t>Цель:</w:t>
      </w:r>
      <w:r w:rsidRPr="00917F52">
        <w:t> </w:t>
      </w:r>
      <w:r>
        <w:t>с</w:t>
      </w:r>
      <w:r w:rsidRPr="00917F52">
        <w:t>формировать матрицу для преобразования данных в новое пространство меньшей размерности.</w:t>
      </w:r>
    </w:p>
    <w:p w14:paraId="677E4183" w14:textId="352B3FA5" w:rsidR="00917F52" w:rsidRPr="00917F52" w:rsidRDefault="00917F52" w:rsidP="00917F52">
      <w:pPr>
        <w:numPr>
          <w:ilvl w:val="0"/>
          <w:numId w:val="7"/>
        </w:numPr>
      </w:pPr>
      <w:r w:rsidRPr="00917F52">
        <w:rPr>
          <w:b/>
          <w:bCs/>
        </w:rPr>
        <w:t>Действия:</w:t>
      </w:r>
      <w:r w:rsidRPr="00917F52">
        <w:t> </w:t>
      </w:r>
      <w:r>
        <w:t>и</w:t>
      </w:r>
      <w:r w:rsidRPr="00917F52">
        <w:t>з отсортированных собственных векторов выбираются первые k векторов (v1, v2, ..., vk). Эти векторы объединяются по столбцам в матрицу проекции W размером d x k. Столбцы матрицы W – это направления новых осей (главных компонент).</w:t>
      </w:r>
    </w:p>
    <w:p w14:paraId="71A42D42" w14:textId="77777777" w:rsidR="00917F52" w:rsidRPr="00917F52" w:rsidRDefault="00917F52" w:rsidP="00917F52">
      <w:r w:rsidRPr="00917F52">
        <w:rPr>
          <w:b/>
          <w:bCs/>
        </w:rPr>
        <w:t>Шаг 7: Преобразование Данных (Проекция в новое пространство)</w:t>
      </w:r>
    </w:p>
    <w:p w14:paraId="426921AE" w14:textId="38DE4B0B" w:rsidR="00917F52" w:rsidRPr="00917F52" w:rsidRDefault="00917F52" w:rsidP="00917F52">
      <w:pPr>
        <w:numPr>
          <w:ilvl w:val="0"/>
          <w:numId w:val="8"/>
        </w:numPr>
      </w:pPr>
      <w:r w:rsidRPr="00917F52">
        <w:rPr>
          <w:b/>
          <w:bCs/>
        </w:rPr>
        <w:t>Цель:</w:t>
      </w:r>
      <w:r w:rsidRPr="00917F52">
        <w:t> </w:t>
      </w:r>
      <w:r>
        <w:t>п</w:t>
      </w:r>
      <w:r w:rsidRPr="00917F52">
        <w:t>олучить представление исходных данных в пространстве k главных компонент.</w:t>
      </w:r>
    </w:p>
    <w:p w14:paraId="563DEED8" w14:textId="509A393F" w:rsidR="00917F52" w:rsidRDefault="00917F52" w:rsidP="00917F52">
      <w:pPr>
        <w:numPr>
          <w:ilvl w:val="0"/>
          <w:numId w:val="8"/>
        </w:numPr>
      </w:pPr>
      <w:r w:rsidRPr="00917F52">
        <w:rPr>
          <w:b/>
          <w:bCs/>
        </w:rPr>
        <w:t>Действия:</w:t>
      </w:r>
      <w:r w:rsidRPr="00917F52">
        <w:t> </w:t>
      </w:r>
      <w:r>
        <w:t>с</w:t>
      </w:r>
      <w:r w:rsidRPr="00917F52">
        <w:t>тандартизированная матрица данных X_std умножается на матрицу проекции W: Y = X_std * W. Результирующая матрица Y размером n x k и содержит новые признаки – координаты каждого исходного наблюдения в системе k главных компонент. Это и есть данные в сокращенной размерности.</w:t>
      </w:r>
    </w:p>
    <w:p w14:paraId="70A24F1F" w14:textId="77777777" w:rsidR="00917F52" w:rsidRDefault="00917F52" w:rsidP="00917F52"/>
    <w:p w14:paraId="3180E837" w14:textId="77777777" w:rsidR="00917F52" w:rsidRPr="00917F52" w:rsidRDefault="00917F52" w:rsidP="00917F52">
      <w:r w:rsidRPr="00917F52">
        <w:rPr>
          <w:b/>
          <w:bCs/>
        </w:rPr>
        <w:lastRenderedPageBreak/>
        <w:t>4. Визуализация и Интерпретация Результатов PCA</w:t>
      </w:r>
    </w:p>
    <w:p w14:paraId="39595CF9" w14:textId="77777777" w:rsidR="00917F52" w:rsidRPr="00917F52" w:rsidRDefault="00917F52" w:rsidP="00917F52">
      <w:r w:rsidRPr="00917F52">
        <w:t>После выполнения PCA, особенно при выборе k=2 или k=3, данные можно визуализировать на диаграмме рассеяния. Как показано в презентации:</w:t>
      </w:r>
    </w:p>
    <w:p w14:paraId="345091E0" w14:textId="4C2D2127" w:rsidR="00917F52" w:rsidRPr="00917F52" w:rsidRDefault="00917F52" w:rsidP="00917F52">
      <w:pPr>
        <w:numPr>
          <w:ilvl w:val="0"/>
          <w:numId w:val="9"/>
        </w:numPr>
      </w:pPr>
      <w:r w:rsidRPr="00917F52">
        <w:rPr>
          <w:b/>
          <w:bCs/>
        </w:rPr>
        <w:t>Оси:</w:t>
      </w:r>
      <w:r w:rsidRPr="00917F52">
        <w:t> </w:t>
      </w:r>
      <w:r>
        <w:t>о</w:t>
      </w:r>
      <w:r w:rsidRPr="00917F52">
        <w:t xml:space="preserve">сь </w:t>
      </w:r>
      <w:r>
        <w:rPr>
          <w:lang w:val="en-US"/>
        </w:rPr>
        <w:t>x</w:t>
      </w:r>
      <w:r w:rsidRPr="00917F52">
        <w:t xml:space="preserve"> </w:t>
      </w:r>
      <w:r w:rsidRPr="00917F52">
        <w:t>соответствует первой главной компоненте (PC1), ось Y – второй главной компоненте (PC2).</w:t>
      </w:r>
    </w:p>
    <w:p w14:paraId="11F91AEA" w14:textId="74D68B01" w:rsidR="00917F52" w:rsidRPr="00917F52" w:rsidRDefault="00917F52" w:rsidP="00917F52">
      <w:pPr>
        <w:numPr>
          <w:ilvl w:val="0"/>
          <w:numId w:val="9"/>
        </w:numPr>
      </w:pPr>
      <w:r w:rsidRPr="00917F52">
        <w:rPr>
          <w:b/>
          <w:bCs/>
        </w:rPr>
        <w:t>Разброс Данных:</w:t>
      </w:r>
      <w:r w:rsidRPr="00917F52">
        <w:t> </w:t>
      </w:r>
      <w:r>
        <w:t>н</w:t>
      </w:r>
      <w:r w:rsidRPr="00917F52">
        <w:t>аблюдения наносятся на график в соответствии с их координатами по PC1 и PC2.</w:t>
      </w:r>
    </w:p>
    <w:p w14:paraId="1C8A4300" w14:textId="345B2E91" w:rsidR="00917F52" w:rsidRPr="00917F52" w:rsidRDefault="00917F52" w:rsidP="00917F52">
      <w:pPr>
        <w:numPr>
          <w:ilvl w:val="0"/>
          <w:numId w:val="9"/>
        </w:numPr>
      </w:pPr>
      <w:r w:rsidRPr="00917F52">
        <w:rPr>
          <w:b/>
          <w:bCs/>
        </w:rPr>
        <w:t>Интерпретация Дисперсии:</w:t>
      </w:r>
      <w:r w:rsidRPr="00917F52">
        <w:t> </w:t>
      </w:r>
      <w:r>
        <w:t>д</w:t>
      </w:r>
      <w:r w:rsidRPr="00917F52">
        <w:t>анные обычно демонстрируют больший разброс вдоль оси PC1, чем вдоль PC2. Это прямое следствие того, что PC1 объясняет наибольшую долю дисперсии данных. Чем больше разброс вдоль оси, тем больше информации (вариабельности) несет соответствующая компонента. В примере презентации PC1 объясняла больше данных, чем PC2, поэтому точки сильнее "растянуты" вдоль оси X.</w:t>
      </w:r>
    </w:p>
    <w:p w14:paraId="4FF2CDC7" w14:textId="65995D50" w:rsidR="00917F52" w:rsidRDefault="00917F52" w:rsidP="00917F52">
      <w:pPr>
        <w:numPr>
          <w:ilvl w:val="0"/>
          <w:numId w:val="9"/>
        </w:numPr>
      </w:pPr>
      <w:r w:rsidRPr="00917F52">
        <w:rPr>
          <w:b/>
          <w:bCs/>
        </w:rPr>
        <w:t>Выявление Структур:</w:t>
      </w:r>
      <w:r w:rsidRPr="00917F52">
        <w:t> </w:t>
      </w:r>
      <w:r>
        <w:t>т</w:t>
      </w:r>
      <w:r w:rsidRPr="00917F52">
        <w:t>акая визуализация позволяет увидеть кластеры наблюдений, выбросы, возможные линейные или нелинейные зависимости между главными компонентами.</w:t>
      </w:r>
    </w:p>
    <w:p w14:paraId="70F5C900" w14:textId="77777777" w:rsidR="00917F52" w:rsidRPr="00917F52" w:rsidRDefault="00917F52" w:rsidP="00917F52">
      <w:r w:rsidRPr="00917F52">
        <w:rPr>
          <w:b/>
          <w:bCs/>
        </w:rPr>
        <w:t>5. Заключение</w:t>
      </w:r>
    </w:p>
    <w:p w14:paraId="202D025B" w14:textId="77777777" w:rsidR="00917F52" w:rsidRPr="00917F52" w:rsidRDefault="00917F52" w:rsidP="00917F52">
      <w:r w:rsidRPr="00917F52">
        <w:t>Метод Главных Компонент (PCA) является мощным и широко применяемым инструментом в анализе данных и машинном обучении. Его основная сила заключается в способности эффективно снижать размерность сложных многомерных наборов данных, сохраняя при этом основную информацию. Это достигается за счет построения нового набора некоррелированных признаков (главных компонент), упорядоченных по степени объясняемой ими дисперсии исходных данных.</w:t>
      </w:r>
    </w:p>
    <w:p w14:paraId="79C0328C" w14:textId="77777777" w:rsidR="00917F52" w:rsidRPr="00917F52" w:rsidRDefault="00917F52" w:rsidP="00917F52">
      <w:r w:rsidRPr="00917F52">
        <w:t xml:space="preserve">Алгоритм PCA, основанный на линейно-алгебраических операциях со ковариационной матрицей (стандартизация, вычисление собственных </w:t>
      </w:r>
      <w:r w:rsidRPr="00917F52">
        <w:lastRenderedPageBreak/>
        <w:t>векторов/значений, проекция), предоставляет систематический подход к выполнению этого преобразования. Практические преимущества PCA включают улучшенную визуализацию данных, значительное ускорение работы алгоритмов за счет сокращения признаков, потенциальное повышение качества моделей машинного обучения за счет борьбы с проклятием размерности и удаления шума, а также возможность выявления скрытых структур и зависимостей в данных.</w:t>
      </w:r>
    </w:p>
    <w:p w14:paraId="5D602EBA" w14:textId="77777777" w:rsidR="00917F52" w:rsidRPr="00917F52" w:rsidRDefault="00917F52" w:rsidP="00917F52">
      <w:r w:rsidRPr="00917F52">
        <w:t>Выбор оптимального числа главных компонент k является важным практическим решением, основанным на анализе объясненной дисперсии и требуемом балансе между сжатием данных и сохранением информации. Визуализация проекции данных на первые две или три главные компоненты служит не только для наглядности, но и для первичного исследования структуры данных.</w:t>
      </w:r>
    </w:p>
    <w:p w14:paraId="4DED77CD" w14:textId="77777777" w:rsidR="00917F52" w:rsidRPr="00917F52" w:rsidRDefault="00917F52" w:rsidP="00917F52">
      <w:r w:rsidRPr="00917F52">
        <w:t>Таким образом, PCA остается фундаментальным методом предобработки данных и извлечения признаков, необходимым в арсенале любого специалиста по данным.</w:t>
      </w:r>
    </w:p>
    <w:p w14:paraId="4A698BC3" w14:textId="77777777" w:rsidR="00917F52" w:rsidRPr="00917F52" w:rsidRDefault="00917F52" w:rsidP="00917F52"/>
    <w:p w14:paraId="44B1746D" w14:textId="77777777" w:rsidR="00917F52" w:rsidRPr="00917F52" w:rsidRDefault="00917F52" w:rsidP="00917F52"/>
    <w:p w14:paraId="3BC61C05" w14:textId="77777777" w:rsidR="00917F52" w:rsidRPr="000F4664" w:rsidRDefault="00917F52" w:rsidP="000F4664"/>
    <w:sectPr w:rsidR="00917F52" w:rsidRPr="000F46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47E3A"/>
    <w:multiLevelType w:val="multilevel"/>
    <w:tmpl w:val="7770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60C64"/>
    <w:multiLevelType w:val="multilevel"/>
    <w:tmpl w:val="31F61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45413"/>
    <w:multiLevelType w:val="multilevel"/>
    <w:tmpl w:val="414E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46D0C"/>
    <w:multiLevelType w:val="multilevel"/>
    <w:tmpl w:val="8EB6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0361E"/>
    <w:multiLevelType w:val="multilevel"/>
    <w:tmpl w:val="BAEA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C2B95"/>
    <w:multiLevelType w:val="multilevel"/>
    <w:tmpl w:val="703A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556E4E"/>
    <w:multiLevelType w:val="multilevel"/>
    <w:tmpl w:val="C5586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7D52A0"/>
    <w:multiLevelType w:val="multilevel"/>
    <w:tmpl w:val="3A2A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63265"/>
    <w:multiLevelType w:val="multilevel"/>
    <w:tmpl w:val="F4340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934445">
    <w:abstractNumId w:val="6"/>
  </w:num>
  <w:num w:numId="2" w16cid:durableId="74284411">
    <w:abstractNumId w:val="5"/>
  </w:num>
  <w:num w:numId="3" w16cid:durableId="2056810012">
    <w:abstractNumId w:val="3"/>
  </w:num>
  <w:num w:numId="4" w16cid:durableId="692144833">
    <w:abstractNumId w:val="7"/>
  </w:num>
  <w:num w:numId="5" w16cid:durableId="892892744">
    <w:abstractNumId w:val="2"/>
  </w:num>
  <w:num w:numId="6" w16cid:durableId="372468246">
    <w:abstractNumId w:val="8"/>
  </w:num>
  <w:num w:numId="7" w16cid:durableId="1073091009">
    <w:abstractNumId w:val="0"/>
  </w:num>
  <w:num w:numId="8" w16cid:durableId="1185480906">
    <w:abstractNumId w:val="4"/>
  </w:num>
  <w:num w:numId="9" w16cid:durableId="2094859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EC"/>
    <w:rsid w:val="0003653C"/>
    <w:rsid w:val="00097A20"/>
    <w:rsid w:val="000F4664"/>
    <w:rsid w:val="00350FEC"/>
    <w:rsid w:val="003E0E8B"/>
    <w:rsid w:val="00752BFC"/>
    <w:rsid w:val="00917F52"/>
    <w:rsid w:val="00A933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C237"/>
  <w15:chartTrackingRefBased/>
  <w15:docId w15:val="{1A8ABCBD-E588-4E6E-BADC-5799B1BFF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4664"/>
    <w:pPr>
      <w:spacing w:line="360" w:lineRule="auto"/>
      <w:jc w:val="both"/>
    </w:pPr>
    <w:rPr>
      <w:rFonts w:ascii="Times New Roman" w:hAnsi="Times New Roman"/>
      <w:kern w:val="0"/>
      <w:sz w:val="28"/>
      <w14:ligatures w14:val="none"/>
    </w:rPr>
  </w:style>
  <w:style w:type="paragraph" w:styleId="1">
    <w:name w:val="heading 1"/>
    <w:basedOn w:val="a"/>
    <w:next w:val="a"/>
    <w:link w:val="10"/>
    <w:uiPriority w:val="9"/>
    <w:qFormat/>
    <w:rsid w:val="00350F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350F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50FEC"/>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350FE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50FE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50FE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50FE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50FE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50FE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0FE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350FE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350FE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350FE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350FE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350FE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50FEC"/>
    <w:rPr>
      <w:rFonts w:eastAsiaTheme="majorEastAsia" w:cstheme="majorBidi"/>
      <w:color w:val="595959" w:themeColor="text1" w:themeTint="A6"/>
    </w:rPr>
  </w:style>
  <w:style w:type="character" w:customStyle="1" w:styleId="80">
    <w:name w:val="Заголовок 8 Знак"/>
    <w:basedOn w:val="a0"/>
    <w:link w:val="8"/>
    <w:uiPriority w:val="9"/>
    <w:semiHidden/>
    <w:rsid w:val="00350FE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50FEC"/>
    <w:rPr>
      <w:rFonts w:eastAsiaTheme="majorEastAsia" w:cstheme="majorBidi"/>
      <w:color w:val="272727" w:themeColor="text1" w:themeTint="D8"/>
    </w:rPr>
  </w:style>
  <w:style w:type="paragraph" w:styleId="a3">
    <w:name w:val="Title"/>
    <w:basedOn w:val="a"/>
    <w:next w:val="a"/>
    <w:link w:val="a4"/>
    <w:uiPriority w:val="10"/>
    <w:qFormat/>
    <w:rsid w:val="00350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50F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50FEC"/>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350FE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50FEC"/>
    <w:pPr>
      <w:spacing w:before="160"/>
      <w:jc w:val="center"/>
    </w:pPr>
    <w:rPr>
      <w:i/>
      <w:iCs/>
      <w:color w:val="404040" w:themeColor="text1" w:themeTint="BF"/>
    </w:rPr>
  </w:style>
  <w:style w:type="character" w:customStyle="1" w:styleId="22">
    <w:name w:val="Цитата 2 Знак"/>
    <w:basedOn w:val="a0"/>
    <w:link w:val="21"/>
    <w:uiPriority w:val="29"/>
    <w:rsid w:val="00350FEC"/>
    <w:rPr>
      <w:i/>
      <w:iCs/>
      <w:color w:val="404040" w:themeColor="text1" w:themeTint="BF"/>
    </w:rPr>
  </w:style>
  <w:style w:type="paragraph" w:styleId="a7">
    <w:name w:val="List Paragraph"/>
    <w:basedOn w:val="a"/>
    <w:uiPriority w:val="34"/>
    <w:qFormat/>
    <w:rsid w:val="00350FEC"/>
    <w:pPr>
      <w:ind w:left="720"/>
      <w:contextualSpacing/>
    </w:pPr>
  </w:style>
  <w:style w:type="character" w:styleId="a8">
    <w:name w:val="Intense Emphasis"/>
    <w:basedOn w:val="a0"/>
    <w:uiPriority w:val="21"/>
    <w:qFormat/>
    <w:rsid w:val="00350FEC"/>
    <w:rPr>
      <w:i/>
      <w:iCs/>
      <w:color w:val="2F5496" w:themeColor="accent1" w:themeShade="BF"/>
    </w:rPr>
  </w:style>
  <w:style w:type="paragraph" w:styleId="a9">
    <w:name w:val="Intense Quote"/>
    <w:basedOn w:val="a"/>
    <w:next w:val="a"/>
    <w:link w:val="aa"/>
    <w:uiPriority w:val="30"/>
    <w:qFormat/>
    <w:rsid w:val="00350F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350FEC"/>
    <w:rPr>
      <w:i/>
      <w:iCs/>
      <w:color w:val="2F5496" w:themeColor="accent1" w:themeShade="BF"/>
    </w:rPr>
  </w:style>
  <w:style w:type="character" w:styleId="ab">
    <w:name w:val="Intense Reference"/>
    <w:basedOn w:val="a0"/>
    <w:uiPriority w:val="32"/>
    <w:qFormat/>
    <w:rsid w:val="00350FEC"/>
    <w:rPr>
      <w:b/>
      <w:bCs/>
      <w:smallCaps/>
      <w:color w:val="2F5496" w:themeColor="accent1" w:themeShade="BF"/>
      <w:spacing w:val="5"/>
    </w:rPr>
  </w:style>
  <w:style w:type="table" w:styleId="ac">
    <w:name w:val="Table Grid"/>
    <w:basedOn w:val="a1"/>
    <w:uiPriority w:val="39"/>
    <w:rsid w:val="000F4664"/>
    <w:pPr>
      <w:spacing w:after="0" w:line="240" w:lineRule="auto"/>
    </w:pPr>
    <w:rPr>
      <w:rFonts w:ascii="Times New Roman" w:eastAsia="Times New Roman" w:hAnsi="Times New Roman" w:cs="Times New Roman"/>
      <w:kern w:val="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532919">
      <w:bodyDiv w:val="1"/>
      <w:marLeft w:val="0"/>
      <w:marRight w:val="0"/>
      <w:marTop w:val="0"/>
      <w:marBottom w:val="0"/>
      <w:divBdr>
        <w:top w:val="none" w:sz="0" w:space="0" w:color="auto"/>
        <w:left w:val="none" w:sz="0" w:space="0" w:color="auto"/>
        <w:bottom w:val="none" w:sz="0" w:space="0" w:color="auto"/>
        <w:right w:val="none" w:sz="0" w:space="0" w:color="auto"/>
      </w:divBdr>
    </w:div>
    <w:div w:id="408312317">
      <w:bodyDiv w:val="1"/>
      <w:marLeft w:val="0"/>
      <w:marRight w:val="0"/>
      <w:marTop w:val="0"/>
      <w:marBottom w:val="0"/>
      <w:divBdr>
        <w:top w:val="none" w:sz="0" w:space="0" w:color="auto"/>
        <w:left w:val="none" w:sz="0" w:space="0" w:color="auto"/>
        <w:bottom w:val="none" w:sz="0" w:space="0" w:color="auto"/>
        <w:right w:val="none" w:sz="0" w:space="0" w:color="auto"/>
      </w:divBdr>
    </w:div>
    <w:div w:id="470439080">
      <w:bodyDiv w:val="1"/>
      <w:marLeft w:val="0"/>
      <w:marRight w:val="0"/>
      <w:marTop w:val="0"/>
      <w:marBottom w:val="0"/>
      <w:divBdr>
        <w:top w:val="none" w:sz="0" w:space="0" w:color="auto"/>
        <w:left w:val="none" w:sz="0" w:space="0" w:color="auto"/>
        <w:bottom w:val="none" w:sz="0" w:space="0" w:color="auto"/>
        <w:right w:val="none" w:sz="0" w:space="0" w:color="auto"/>
      </w:divBdr>
    </w:div>
    <w:div w:id="741830216">
      <w:bodyDiv w:val="1"/>
      <w:marLeft w:val="0"/>
      <w:marRight w:val="0"/>
      <w:marTop w:val="0"/>
      <w:marBottom w:val="0"/>
      <w:divBdr>
        <w:top w:val="none" w:sz="0" w:space="0" w:color="auto"/>
        <w:left w:val="none" w:sz="0" w:space="0" w:color="auto"/>
        <w:bottom w:val="none" w:sz="0" w:space="0" w:color="auto"/>
        <w:right w:val="none" w:sz="0" w:space="0" w:color="auto"/>
      </w:divBdr>
    </w:div>
    <w:div w:id="914359576">
      <w:bodyDiv w:val="1"/>
      <w:marLeft w:val="0"/>
      <w:marRight w:val="0"/>
      <w:marTop w:val="0"/>
      <w:marBottom w:val="0"/>
      <w:divBdr>
        <w:top w:val="none" w:sz="0" w:space="0" w:color="auto"/>
        <w:left w:val="none" w:sz="0" w:space="0" w:color="auto"/>
        <w:bottom w:val="none" w:sz="0" w:space="0" w:color="auto"/>
        <w:right w:val="none" w:sz="0" w:space="0" w:color="auto"/>
      </w:divBdr>
    </w:div>
    <w:div w:id="1253509240">
      <w:bodyDiv w:val="1"/>
      <w:marLeft w:val="0"/>
      <w:marRight w:val="0"/>
      <w:marTop w:val="0"/>
      <w:marBottom w:val="0"/>
      <w:divBdr>
        <w:top w:val="none" w:sz="0" w:space="0" w:color="auto"/>
        <w:left w:val="none" w:sz="0" w:space="0" w:color="auto"/>
        <w:bottom w:val="none" w:sz="0" w:space="0" w:color="auto"/>
        <w:right w:val="none" w:sz="0" w:space="0" w:color="auto"/>
      </w:divBdr>
    </w:div>
    <w:div w:id="1649895757">
      <w:bodyDiv w:val="1"/>
      <w:marLeft w:val="0"/>
      <w:marRight w:val="0"/>
      <w:marTop w:val="0"/>
      <w:marBottom w:val="0"/>
      <w:divBdr>
        <w:top w:val="none" w:sz="0" w:space="0" w:color="auto"/>
        <w:left w:val="none" w:sz="0" w:space="0" w:color="auto"/>
        <w:bottom w:val="none" w:sz="0" w:space="0" w:color="auto"/>
        <w:right w:val="none" w:sz="0" w:space="0" w:color="auto"/>
      </w:divBdr>
    </w:div>
    <w:div w:id="1793864403">
      <w:bodyDiv w:val="1"/>
      <w:marLeft w:val="0"/>
      <w:marRight w:val="0"/>
      <w:marTop w:val="0"/>
      <w:marBottom w:val="0"/>
      <w:divBdr>
        <w:top w:val="none" w:sz="0" w:space="0" w:color="auto"/>
        <w:left w:val="none" w:sz="0" w:space="0" w:color="auto"/>
        <w:bottom w:val="none" w:sz="0" w:space="0" w:color="auto"/>
        <w:right w:val="none" w:sz="0" w:space="0" w:color="auto"/>
      </w:divBdr>
    </w:div>
    <w:div w:id="1881743282">
      <w:bodyDiv w:val="1"/>
      <w:marLeft w:val="0"/>
      <w:marRight w:val="0"/>
      <w:marTop w:val="0"/>
      <w:marBottom w:val="0"/>
      <w:divBdr>
        <w:top w:val="none" w:sz="0" w:space="0" w:color="auto"/>
        <w:left w:val="none" w:sz="0" w:space="0" w:color="auto"/>
        <w:bottom w:val="none" w:sz="0" w:space="0" w:color="auto"/>
        <w:right w:val="none" w:sz="0" w:space="0" w:color="auto"/>
      </w:divBdr>
    </w:div>
    <w:div w:id="1965191371">
      <w:bodyDiv w:val="1"/>
      <w:marLeft w:val="0"/>
      <w:marRight w:val="0"/>
      <w:marTop w:val="0"/>
      <w:marBottom w:val="0"/>
      <w:divBdr>
        <w:top w:val="none" w:sz="0" w:space="0" w:color="auto"/>
        <w:left w:val="none" w:sz="0" w:space="0" w:color="auto"/>
        <w:bottom w:val="none" w:sz="0" w:space="0" w:color="auto"/>
        <w:right w:val="none" w:sz="0" w:space="0" w:color="auto"/>
      </w:divBdr>
    </w:div>
    <w:div w:id="1978563024">
      <w:bodyDiv w:val="1"/>
      <w:marLeft w:val="0"/>
      <w:marRight w:val="0"/>
      <w:marTop w:val="0"/>
      <w:marBottom w:val="0"/>
      <w:divBdr>
        <w:top w:val="none" w:sz="0" w:space="0" w:color="auto"/>
        <w:left w:val="none" w:sz="0" w:space="0" w:color="auto"/>
        <w:bottom w:val="none" w:sz="0" w:space="0" w:color="auto"/>
        <w:right w:val="none" w:sz="0" w:space="0" w:color="auto"/>
      </w:divBdr>
    </w:div>
    <w:div w:id="206886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1588</Words>
  <Characters>9053</Characters>
  <Application>Microsoft Office Word</Application>
  <DocSecurity>0</DocSecurity>
  <Lines>75</Lines>
  <Paragraphs>21</Paragraphs>
  <ScaleCrop>false</ScaleCrop>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Сафуанов</dc:creator>
  <cp:keywords/>
  <dc:description/>
  <cp:lastModifiedBy>Артур Сафуанов</cp:lastModifiedBy>
  <cp:revision>3</cp:revision>
  <dcterms:created xsi:type="dcterms:W3CDTF">2025-06-26T12:15:00Z</dcterms:created>
  <dcterms:modified xsi:type="dcterms:W3CDTF">2025-06-26T12:31:00Z</dcterms:modified>
</cp:coreProperties>
</file>