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Contact list</w:t>
      </w:r>
    </w:p>
    <w:p>
      <w:pPr>
        <w:pStyle w:val="Heading2"/>
      </w:pPr>
      <w:r>
        <w:rPr>
          <w:rFonts w:ascii="Liberation Serif" w:hAnsi="Liberation Serif" w:cs="Amiri"/>
        </w:rPr>
        <w:t>Khuzama Charity Society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1"/>
        <w:gridCol w:w="4022"/>
        <w:gridCol w:w="1749"/>
        <w:gridCol w:w="3147"/>
        <w:gridCol w:w="962"/>
      </w:tblGrid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Organisation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Phone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Email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City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Majed Al-Atoum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Sindyan Consulting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0796621619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majed93@sindyan-consult.com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Russeifa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Khadija Al-Ali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Al-Wadi Centre for Studies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00962781223361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Aqaba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Sanaa Ziadeh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Ishraq Consulting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+962789524863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s.ziadeh@ishraq-consult.com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Zarqa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Hazem Raed Al-Dabbas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Banafsaj Medical Centre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06-6416372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hazemdabbas@banafsaj-medical.jo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Aleppo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Rawan Shehadeh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Al-Fajr Charity Society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00962780571050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rawan_shehadeh65@fajr-charity.org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Irbid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Yaser Raed Al-Zoubi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Al-Wiam Charity Society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+962779116484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Mafraq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Dana Awad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Al-Rahma Training Academy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+962 78 004 9440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awad.dana1980@rahma-academy.jo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Salt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Hani Tareq Al-Majali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Al-Fajr Technologies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078 950 3759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hani1988@yahoo.com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Jerash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Samar Abu Ghosh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Al-Shorouq Community Development Foundation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00962 78 056 4746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samar83@shorouq-dev.org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Amman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Munther Karim Al-Hammoud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Al-Diyaa Training Academy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00962793855663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hammoud.munther80@yahoo.com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Amman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Walid Naser Al-Zein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Balsam Centre for Studies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0781794913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zein.walid1985@balsam-studies.org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Zarqa</w:t>
            </w:r>
          </w:p>
        </w:tc>
      </w:tr>
      <w:tr>
        <w:tc>
          <w:tcPr>
            <w:tcW w:type="dxa" w:w="23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Nisreen Bani Hani</w:t>
            </w:r>
          </w:p>
        </w:tc>
        <w:tc>
          <w:tcPr>
            <w:tcW w:type="dxa" w:w="40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Al-Murjan College of Applied Sciences</w:t>
            </w:r>
          </w:p>
        </w:tc>
        <w:tc>
          <w:tcPr>
            <w:tcW w:type="dxa" w:w="17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+963 961 897 793</w:t>
            </w:r>
          </w:p>
        </w:tc>
        <w:tc>
          <w:tcPr>
            <w:tcW w:type="dxa" w:w="314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nisreen_banihani93@hotmail.com</w:t>
            </w:r>
          </w:p>
        </w:tc>
        <w:tc>
          <w:tcPr>
            <w:tcW w:type="dxa" w:w="9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Aqaba</w:t>
            </w:r>
          </w:p>
        </w:tc>
      </w:tr>
    </w:tbl>
    <w:p/>
    <w:p>
      <w:r>
        <w:rPr>
          <w:rFonts w:ascii="Liberation Serif" w:hAnsi="Liberation Serif" w:cs="Amiri"/>
        </w:rPr>
        <w:t>Last updated: 01-09-2026 - internal use only</w:t>
      </w:r>
    </w:p>
    <w:p/>
    <w:p>
      <w:r>
        <w:rPr>
          <w:rFonts w:ascii="Liberation Serif" w:hAnsi="Liberation Serif" w:cs="Amiri"/>
        </w:rPr>
        <w:t>Printed on 18/9/2026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