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Nakheel Technologies</w:t>
      </w:r>
    </w:p>
    <w:p>
      <w:pPr>
        <w:pStyle w:val="Heading2"/>
      </w:pPr>
      <w:r>
        <w:rPr>
          <w:rFonts w:ascii="Liberation Serif" w:hAnsi="Liberation Serif" w:cs="Amiri"/>
        </w:rPr>
        <w:t>61 Al-Madina Al-Munawwara Street, Amman 11893</w:t>
      </w:r>
    </w:p>
    <w:p>
      <w:pPr>
        <w:pStyle w:val="Heading2"/>
      </w:pPr>
      <w:r>
        <w:rPr>
          <w:rFonts w:ascii="Liberation Serif" w:hAnsi="Liberation Serif" w:cs="Amiri"/>
        </w:rPr>
        <w:t>Tel.: 05 2190165 | Email: info@nakheel-tech.jo</w:t>
      </w:r>
    </w:p>
    <w:p>
      <w:r>
        <w:rPr>
          <w:rFonts w:ascii="Liberation Serif" w:hAnsi="Liberation Serif" w:cs="Amiri"/>
        </w:rPr>
        <w:t>Tax no.: 201397137</w:t>
      </w:r>
    </w:p>
    <w:p/>
    <w:p>
      <w:pPr>
        <w:pStyle w:val="Heading1"/>
      </w:pPr>
      <w:r>
        <w:rPr>
          <w:rFonts w:ascii="Liberation Serif" w:hAnsi="Liberation Serif" w:cs="Amiri"/>
        </w:rPr>
        <w:t>TAX INVOICE</w:t>
      </w:r>
    </w:p>
    <w:p>
      <w:r>
        <w:rPr>
          <w:rFonts w:ascii="Liberation Serif" w:hAnsi="Liberation Serif" w:cs="Amiri"/>
        </w:rPr>
        <w:t>Invoice no.: TI2435133</w:t>
      </w:r>
    </w:p>
    <w:p>
      <w:r>
        <w:rPr>
          <w:rFonts w:ascii="Liberation Serif" w:hAnsi="Liberation Serif" w:cs="Amiri"/>
        </w:rPr>
        <w:t>Date: August 2, 2026</w:t>
      </w:r>
    </w:p>
    <w:p>
      <w:r>
        <w:rPr>
          <w:rFonts w:ascii="Liberation Serif" w:hAnsi="Liberation Serif" w:cs="Amiri"/>
        </w:rPr>
        <w:t>Order no.: 0788631441</w:t>
      </w:r>
    </w:p>
    <w:p>
      <w:r>
        <w:rPr>
          <w:rFonts w:ascii="Liberation Serif" w:hAnsi="Liberation Serif" w:cs="Amiri"/>
        </w:rPr>
        <w:t>Bill to: Nakheel Specialty Hospital</w:t>
      </w:r>
    </w:p>
    <w:p>
      <w:r>
        <w:rPr>
          <w:rFonts w:ascii="Liberation Serif" w:hAnsi="Liberation Serif" w:cs="Amiri"/>
        </w:rPr>
        <w:t>Attn.: Saif Odeh - 00962 79 542 3761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8"/>
        <w:gridCol w:w="991"/>
        <w:gridCol w:w="1983"/>
        <w:gridCol w:w="2408"/>
      </w:tblGrid>
      <w:tr>
        <w:tc>
          <w:tcPr>
            <w:tcW w:type="dxa" w:w="325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Item</w:t>
            </w:r>
          </w:p>
        </w:tc>
        <w:tc>
          <w:tcPr>
            <w:tcW w:type="dxa" w:w="99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Qty</w:t>
            </w:r>
          </w:p>
        </w:tc>
        <w:tc>
          <w:tcPr>
            <w:tcW w:type="dxa" w:w="198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Unit price</w:t>
            </w:r>
          </w:p>
        </w:tc>
        <w:tc>
          <w:tcPr>
            <w:tcW w:type="dxa" w:w="240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Total</w:t>
            </w:r>
          </w:p>
        </w:tc>
      </w:tr>
      <w:tr>
        <w:tc>
          <w:tcPr>
            <w:tcW w:type="dxa" w:w="325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Stationery</w:t>
            </w:r>
          </w:p>
        </w:tc>
        <w:tc>
          <w:tcPr>
            <w:tcW w:type="dxa" w:w="99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31</w:t>
            </w:r>
          </w:p>
        </w:tc>
        <w:tc>
          <w:tcPr>
            <w:tcW w:type="dxa" w:w="198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28.750 JOD</w:t>
            </w:r>
          </w:p>
        </w:tc>
        <w:tc>
          <w:tcPr>
            <w:tcW w:type="dxa" w:w="240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891.250 JOD</w:t>
            </w:r>
          </w:p>
        </w:tc>
      </w:tr>
      <w:tr>
        <w:tc>
          <w:tcPr>
            <w:tcW w:type="dxa" w:w="325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Field training</w:t>
            </w:r>
          </w:p>
        </w:tc>
        <w:tc>
          <w:tcPr>
            <w:tcW w:type="dxa" w:w="99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11</w:t>
            </w:r>
          </w:p>
        </w:tc>
        <w:tc>
          <w:tcPr>
            <w:tcW w:type="dxa" w:w="198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JOD 112.500</w:t>
            </w:r>
          </w:p>
        </w:tc>
        <w:tc>
          <w:tcPr>
            <w:tcW w:type="dxa" w:w="240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1,237.500 JOD</w:t>
            </w:r>
          </w:p>
        </w:tc>
      </w:tr>
      <w:tr>
        <w:tc>
          <w:tcPr>
            <w:tcW w:type="dxa" w:w="325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Laptops</w:t>
            </w:r>
          </w:p>
        </w:tc>
        <w:tc>
          <w:tcPr>
            <w:tcW w:type="dxa" w:w="99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34</w:t>
            </w:r>
          </w:p>
        </w:tc>
        <w:tc>
          <w:tcPr>
            <w:tcW w:type="dxa" w:w="198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692.250 JOD</w:t>
            </w:r>
          </w:p>
        </w:tc>
        <w:tc>
          <w:tcPr>
            <w:tcW w:type="dxa" w:w="240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23,536.500 JOD</w:t>
            </w:r>
          </w:p>
        </w:tc>
      </w:tr>
      <w:tr>
        <w:tc>
          <w:tcPr>
            <w:tcW w:type="dxa" w:w="325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Consulting services</w:t>
            </w:r>
          </w:p>
        </w:tc>
        <w:tc>
          <w:tcPr>
            <w:tcW w:type="dxa" w:w="99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13</w:t>
            </w:r>
          </w:p>
        </w:tc>
        <w:tc>
          <w:tcPr>
            <w:tcW w:type="dxa" w:w="198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JOD 284.500</w:t>
            </w:r>
          </w:p>
        </w:tc>
        <w:tc>
          <w:tcPr>
            <w:tcW w:type="dxa" w:w="240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JOD 3,698.500</w:t>
            </w:r>
          </w:p>
        </w:tc>
      </w:tr>
      <w:tr>
        <w:tc>
          <w:tcPr>
            <w:tcW w:type="dxa" w:w="325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Document translation</w:t>
            </w:r>
          </w:p>
        </w:tc>
        <w:tc>
          <w:tcPr>
            <w:tcW w:type="dxa" w:w="99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2</w:t>
            </w:r>
          </w:p>
        </w:tc>
        <w:tc>
          <w:tcPr>
            <w:tcW w:type="dxa" w:w="198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JOD 148.500</w:t>
            </w:r>
          </w:p>
        </w:tc>
        <w:tc>
          <w:tcPr>
            <w:tcW w:type="dxa" w:w="240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297.000 JOD</w:t>
            </w:r>
          </w:p>
        </w:tc>
      </w:tr>
    </w:tbl>
    <w:p/>
    <w:p>
      <w:r>
        <w:rPr>
          <w:rFonts w:ascii="Liberation Serif" w:hAnsi="Liberation Serif" w:cs="Amiri"/>
        </w:rPr>
        <w:t>Subtotal: 29,660.750 JOD</w:t>
      </w:r>
    </w:p>
    <w:p>
      <w:r>
        <w:rPr>
          <w:rFonts w:ascii="Liberation Serif" w:hAnsi="Liberation Serif" w:cs="Amiri"/>
        </w:rPr>
        <w:t>Sales tax 16%: JOD 4,745.720</w:t>
      </w:r>
    </w:p>
    <w:p>
      <w:r>
        <w:rPr>
          <w:rFonts w:ascii="Liberation Serif" w:hAnsi="Liberation Serif" w:cs="Amiri"/>
        </w:rPr>
        <w:t>Total due: 34,406.470 JOD</w:t>
      </w:r>
    </w:p>
    <w:p/>
    <w:p>
      <w:r>
        <w:rPr>
          <w:rFonts w:ascii="Liberation Serif" w:hAnsi="Liberation Serif" w:cs="Amiri"/>
        </w:rPr>
        <w:t>Pay to: Al-Fajr Bank - IBAN JO36FAJR9068204155350908584435</w:t>
      </w:r>
    </w:p>
    <w:p>
      <w:r>
        <w:rPr>
          <w:rFonts w:ascii="Liberation Serif" w:hAnsi="Liberation Serif" w:cs="Amiri"/>
        </w:rPr>
        <w:t>Payment is due within 30 days. Queries: contact@nakheel-tech.jo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