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T4828492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الحوراني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سوسن وليد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4 تشرين الأول 2005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الرمثا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18 مايو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18 أيار 2030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إربد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2005205748</w:t>
      </w:r>
    </w:p>
    <w:p/>
    <w:p>
      <w:r>
        <w:rPr>
          <w:rFonts w:ascii="Liberation Mono" w:hAnsi="Liberation Mono" w:cs="Amiri"/>
          <w:sz w:val="20"/>
          <w:szCs w:val="20"/>
        </w:rPr>
        <w:t>P&lt;JORAL&lt;HOURANI&lt;&lt;SAWSAN&lt;WALID&lt;&lt;&lt;&lt;&lt;&lt;&lt;&lt;&lt;&lt;&lt;&lt;&lt;&lt;&lt;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T4828492&lt;4JOR0510040F30051872005205748&lt;&lt;&lt;&lt;10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