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تعميم داخلي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التاريخ: 18 آذار 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الرقم: 2966-3211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على جميع الأقسام تسليم تقارير الربع الثالث قبل 03/11/2026. وقد اعتمدت الموازنة بقيمة 15381 دينار أردني.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عند تعبئة النموذج استخدموا الصيغة التالية: name@example.com و 07XXXXXXXX، ولا ترسلوا بيانات شخصية.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المرجع: الفاتورة رقم INV-2026-22321 والطلب رقم 4788611990.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الحساب التجريبي JO53 MAAR 5590 7972 3789 0184 4389 88 غير صالح ولا يستخدم للتحويل.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قاعة البتراء مغلقة للصيانة حتى 5 تشرين الثاني 2026.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يرجى تحديث برنامج المكتب إلى الإصدار 9.6.0.16.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الإدارة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