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تعميم داخلي / Internal Circular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 / Date: 7/10/2025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/ No.: 8520-8776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على كل الأقسام تسليم الـ Q3 reports قبل 20 نوفمبر 2026. الـ budget المعتمد 5,687.000 JOD.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عند تعبئة النموذج استخدموا الصيغة التالية: user@example.org و 07XXXXXXXX، ولا ترسلوا بيانات شخصية.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المرجع: الفاتورة رقم 2026/9937 والطلب رقم 0778565237.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الحساب التجريبي JO70 RAHM 0542 9756 9733 3912 5997 68 غير صالح ولا يستخدم للتحويل.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الـ road works في شارع عمّان مستمرة لغاية 2026-11-06.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يرجى تحديث برنامج المكتب إلى الإصدار 10.7.9.14.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الإدارة / Administration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