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Press release</w:t>
      </w:r>
    </w:p>
    <w:p/>
    <w:p>
      <w:r>
        <w:rPr>
          <w:rFonts w:ascii="Liberation Serif" w:hAnsi="Liberation Serif" w:cs="Amiri"/>
        </w:rPr>
        <w:t>Tafilah - 04-08-2026 - Manara Community Development Foundation signed a partnership agreement with Sindyan General Trading to expand women's economic empowerment services across Aqaba and Ma'an.</w:t>
      </w:r>
    </w:p>
    <w:p>
      <w:r>
        <w:rPr>
          <w:rFonts w:ascii="Liberation Serif" w:hAnsi="Liberation Serif" w:cs="Amiri"/>
        </w:rPr>
        <w:t>Sawsan Basel Al-Kasasbeh, executive director of Manara Community Development Foundation, said the programme answers needs that local groups raised during 2021.</w:t>
      </w:r>
    </w:p>
    <w:p>
      <w:r>
        <w:rPr>
          <w:rFonts w:ascii="Liberation Serif" w:hAnsi="Liberation Serif" w:cs="Amiri"/>
        </w:rPr>
        <w:t>Registration is open until 3/2/2027 at the offices of Manara Community Development Foundation in Amman.</w:t>
      </w:r>
    </w:p>
    <w:p/>
    <w:p>
      <w:r>
        <w:rPr>
          <w:rFonts w:ascii="Liberation Serif" w:hAnsi="Liberation Serif" w:cs="Amiri"/>
        </w:rPr>
        <w:t>Media contact: Ahmad Al-Hariri, 078-490-2039, a.hariri@manara-dev.org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