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375B" w14:textId="3B4E69B0" w:rsidR="00AE6495" w:rsidRPr="00450211" w:rsidRDefault="00AE6495">
      <w:pPr>
        <w:rPr>
          <w:b/>
          <w:bCs/>
          <w:sz w:val="28"/>
          <w:szCs w:val="28"/>
        </w:rPr>
      </w:pPr>
      <w:r w:rsidRPr="00450211">
        <w:rPr>
          <w:b/>
          <w:bCs/>
          <w:sz w:val="28"/>
          <w:szCs w:val="28"/>
        </w:rPr>
        <w:t>Déploiement</w:t>
      </w:r>
    </w:p>
    <w:p w14:paraId="4A3962D3" w14:textId="194F7901" w:rsidR="00AE6495" w:rsidRDefault="00AE6495" w:rsidP="0047204B">
      <w:pPr>
        <w:jc w:val="both"/>
      </w:pPr>
    </w:p>
    <w:p w14:paraId="18E1CDDE" w14:textId="6ACBDBE9" w:rsidR="00302EA4" w:rsidRPr="00302EA4" w:rsidRDefault="00302EA4" w:rsidP="0047204B">
      <w:pPr>
        <w:jc w:val="both"/>
        <w:rPr>
          <w:b/>
          <w:bCs/>
        </w:rPr>
      </w:pPr>
      <w:r w:rsidRPr="00302EA4">
        <w:rPr>
          <w:b/>
          <w:bCs/>
        </w:rPr>
        <w:t>Côté Front</w:t>
      </w:r>
    </w:p>
    <w:p w14:paraId="542C3837" w14:textId="2CBD365A" w:rsidR="00AE6495" w:rsidRDefault="00AE6495" w:rsidP="0047204B">
      <w:pPr>
        <w:jc w:val="both"/>
      </w:pPr>
      <w:r>
        <w:t xml:space="preserve">Lorsque l’application est terminée, il est temps de </w:t>
      </w:r>
      <w:r w:rsidR="0047204B">
        <w:t xml:space="preserve">la mettre sur l’environnement de production. Notre application est développée avec le </w:t>
      </w:r>
      <w:proofErr w:type="spellStart"/>
      <w:r w:rsidR="0047204B">
        <w:t>framework</w:t>
      </w:r>
      <w:proofErr w:type="spellEnd"/>
      <w:r w:rsidR="0047204B">
        <w:t xml:space="preserve"> </w:t>
      </w:r>
      <w:proofErr w:type="spellStart"/>
      <w:r w:rsidR="0047204B">
        <w:t>Angular</w:t>
      </w:r>
      <w:proofErr w:type="spellEnd"/>
      <w:r w:rsidR="0047204B">
        <w:t xml:space="preserve"> en langage </w:t>
      </w:r>
      <w:proofErr w:type="spellStart"/>
      <w:r w:rsidR="0047204B">
        <w:t>TypeScript</w:t>
      </w:r>
      <w:proofErr w:type="spellEnd"/>
      <w:r w:rsidR="0047204B">
        <w:t>, tous ces fichiers vont devenir des fichiers JavaScript que le navigateur va pouvoir interpréter.</w:t>
      </w:r>
      <w:r w:rsidR="0047204B">
        <w:tab/>
      </w:r>
    </w:p>
    <w:p w14:paraId="71DAE7CB" w14:textId="5C585F01" w:rsidR="0047204B" w:rsidRDefault="0047204B" w:rsidP="0047204B">
      <w:pPr>
        <w:jc w:val="both"/>
      </w:pPr>
      <w:r>
        <w:t xml:space="preserve">Pour préparer les fichiers au déploiement, il faut lancer la commande : </w:t>
      </w:r>
      <w:proofErr w:type="spellStart"/>
      <w:r w:rsidRPr="00702C7A">
        <w:rPr>
          <w:color w:val="2E74B5" w:themeColor="accent5" w:themeShade="BF"/>
        </w:rPr>
        <w:t>ng</w:t>
      </w:r>
      <w:proofErr w:type="spellEnd"/>
      <w:r w:rsidRPr="00702C7A">
        <w:rPr>
          <w:color w:val="2E74B5" w:themeColor="accent5" w:themeShade="BF"/>
        </w:rPr>
        <w:t xml:space="preserve"> </w:t>
      </w:r>
      <w:proofErr w:type="spellStart"/>
      <w:r w:rsidRPr="00702C7A">
        <w:rPr>
          <w:color w:val="2E74B5" w:themeColor="accent5" w:themeShade="BF"/>
        </w:rPr>
        <w:t>build</w:t>
      </w:r>
      <w:proofErr w:type="spellEnd"/>
      <w:r w:rsidRPr="00702C7A">
        <w:rPr>
          <w:color w:val="2E74B5" w:themeColor="accent5" w:themeShade="BF"/>
        </w:rPr>
        <w:t xml:space="preserve"> –prod</w:t>
      </w:r>
    </w:p>
    <w:p w14:paraId="70A60043" w14:textId="67B2FD58" w:rsidR="0047204B" w:rsidRDefault="0047204B" w:rsidP="0047204B">
      <w:pPr>
        <w:jc w:val="both"/>
      </w:pPr>
      <w:r>
        <w:t>Cette commande va générer un dossier « </w:t>
      </w:r>
      <w:proofErr w:type="spellStart"/>
      <w:r>
        <w:t>dist</w:t>
      </w:r>
      <w:proofErr w:type="spellEnd"/>
      <w:r>
        <w:t> » avec l’ensemble des fichiers nécessaires au déploiement, l’ajout de l’option –prod permet de renseigner l’environnement de production pour l’</w:t>
      </w:r>
      <w:r w:rsidR="00702C7A">
        <w:t>API</w:t>
      </w:r>
      <w:r>
        <w:t xml:space="preserve"> par exemple si on fonctionne avec un environnement de développement et un de production.</w:t>
      </w:r>
    </w:p>
    <w:p w14:paraId="0F69F958" w14:textId="36EC10DB" w:rsidR="00302EA4" w:rsidRDefault="00302EA4" w:rsidP="0047204B">
      <w:pPr>
        <w:jc w:val="both"/>
      </w:pPr>
      <w:r>
        <w:t xml:space="preserve">Le runtime </w:t>
      </w:r>
      <w:proofErr w:type="spellStart"/>
      <w:r>
        <w:t>angular</w:t>
      </w:r>
      <w:proofErr w:type="spellEnd"/>
      <w:r>
        <w:t xml:space="preserve"> fonctionne en mode Just In Time (JIT), c’est-à-dire une compilation à la demande, ce qui n’est pas très performant. Mais lors de la mise en production avec la commande </w:t>
      </w:r>
      <w:proofErr w:type="spellStart"/>
      <w:r w:rsidRPr="00702C7A">
        <w:rPr>
          <w:color w:val="2E74B5" w:themeColor="accent5" w:themeShade="BF"/>
        </w:rPr>
        <w:t>ng</w:t>
      </w:r>
      <w:proofErr w:type="spellEnd"/>
      <w:r w:rsidRPr="00702C7A">
        <w:rPr>
          <w:color w:val="2E74B5" w:themeColor="accent5" w:themeShade="BF"/>
        </w:rPr>
        <w:t xml:space="preserve"> </w:t>
      </w:r>
      <w:proofErr w:type="spellStart"/>
      <w:r w:rsidRPr="00702C7A">
        <w:rPr>
          <w:color w:val="2E74B5" w:themeColor="accent5" w:themeShade="BF"/>
        </w:rPr>
        <w:t>build</w:t>
      </w:r>
      <w:proofErr w:type="spellEnd"/>
      <w:r w:rsidRPr="00702C7A">
        <w:rPr>
          <w:color w:val="2E74B5" w:themeColor="accent5" w:themeShade="BF"/>
        </w:rPr>
        <w:t xml:space="preserve"> –</w:t>
      </w:r>
      <w:proofErr w:type="gramStart"/>
      <w:r w:rsidRPr="00702C7A">
        <w:rPr>
          <w:color w:val="2E74B5" w:themeColor="accent5" w:themeShade="BF"/>
        </w:rPr>
        <w:t>prod</w:t>
      </w:r>
      <w:r>
        <w:t>,  le</w:t>
      </w:r>
      <w:proofErr w:type="gramEnd"/>
      <w:r>
        <w:t xml:space="preserve"> mode </w:t>
      </w:r>
      <w:proofErr w:type="spellStart"/>
      <w:r>
        <w:t>Ahead</w:t>
      </w:r>
      <w:proofErr w:type="spellEnd"/>
      <w:r>
        <w:t xml:space="preserve"> Of Time (AOT) est activé par défaut, ce qui permet de précompiler l’ensemble des fichiers pour gagner en rapidité d’exécution.</w:t>
      </w:r>
    </w:p>
    <w:p w14:paraId="77FA1B19" w14:textId="29C07727" w:rsidR="0047204B" w:rsidRDefault="0047204B" w:rsidP="0047204B">
      <w:pPr>
        <w:jc w:val="both"/>
      </w:pPr>
      <w:r>
        <w:t xml:space="preserve">Ensuite il ne reste plus qu’à déposer le dossier </w:t>
      </w:r>
      <w:proofErr w:type="spellStart"/>
      <w:r>
        <w:t>dist</w:t>
      </w:r>
      <w:proofErr w:type="spellEnd"/>
      <w:r>
        <w:t xml:space="preserve"> sur notre serveur et préparer la redirection des routes avec un .</w:t>
      </w:r>
      <w:proofErr w:type="spellStart"/>
      <w:r>
        <w:t>htaccess</w:t>
      </w:r>
      <w:proofErr w:type="spellEnd"/>
      <w:r>
        <w:t xml:space="preserve"> par exemple.</w:t>
      </w:r>
    </w:p>
    <w:p w14:paraId="57A7D03C" w14:textId="5BEC690F" w:rsidR="00302EA4" w:rsidRDefault="00302EA4" w:rsidP="0047204B">
      <w:pPr>
        <w:jc w:val="both"/>
      </w:pPr>
    </w:p>
    <w:p w14:paraId="1787476F" w14:textId="506D49E6" w:rsidR="00302EA4" w:rsidRDefault="00302EA4" w:rsidP="0047204B">
      <w:pPr>
        <w:jc w:val="both"/>
        <w:rPr>
          <w:b/>
          <w:bCs/>
        </w:rPr>
      </w:pPr>
      <w:r w:rsidRPr="00302EA4">
        <w:rPr>
          <w:b/>
          <w:bCs/>
        </w:rPr>
        <w:t>Côté Back</w:t>
      </w:r>
    </w:p>
    <w:p w14:paraId="0BB8E41C" w14:textId="4F13BAB2" w:rsidR="00702C7A" w:rsidRDefault="00702C7A" w:rsidP="0047204B">
      <w:pPr>
        <w:jc w:val="both"/>
        <w:rPr>
          <w:b/>
          <w:bCs/>
        </w:rPr>
      </w:pPr>
    </w:p>
    <w:p w14:paraId="77606F38" w14:textId="06588C6B" w:rsidR="00702C7A" w:rsidRDefault="006C0A00" w:rsidP="0047204B">
      <w:pPr>
        <w:jc w:val="both"/>
      </w:pPr>
      <w:r>
        <w:t xml:space="preserve">Il faut installer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pour lancer l’application puis </w:t>
      </w:r>
      <w:r w:rsidR="00702C7A">
        <w:t xml:space="preserve">placer les fichiers sources sur le serveur, installer les dépendances à l’aide d’un gestionnaire de dépendances comme </w:t>
      </w:r>
      <w:proofErr w:type="spellStart"/>
      <w:r w:rsidR="00702C7A">
        <w:t>npm</w:t>
      </w:r>
      <w:proofErr w:type="spellEnd"/>
      <w:r w:rsidR="00702C7A">
        <w:t xml:space="preserve"> et </w:t>
      </w:r>
      <w:proofErr w:type="spellStart"/>
      <w:r w:rsidR="00702C7A">
        <w:t>yarn</w:t>
      </w:r>
      <w:proofErr w:type="spellEnd"/>
      <w:r w:rsidR="00702C7A">
        <w:t xml:space="preserve"> (dans notre cas, nous avons utilisé </w:t>
      </w:r>
      <w:proofErr w:type="spellStart"/>
      <w:r w:rsidR="00702C7A">
        <w:t>yarn</w:t>
      </w:r>
      <w:proofErr w:type="spellEnd"/>
      <w:r w:rsidR="00702C7A">
        <w:t>).</w:t>
      </w:r>
    </w:p>
    <w:p w14:paraId="42EE252B" w14:textId="4997B1ED" w:rsidR="00702C7A" w:rsidRDefault="00702C7A" w:rsidP="0047204B">
      <w:pPr>
        <w:jc w:val="both"/>
        <w:rPr>
          <w:color w:val="2E74B5" w:themeColor="accent5" w:themeShade="BF"/>
        </w:rPr>
      </w:pPr>
      <w:r>
        <w:t xml:space="preserve"> La commande à lancer est : </w:t>
      </w:r>
      <w:proofErr w:type="spellStart"/>
      <w:r w:rsidRPr="00702C7A">
        <w:rPr>
          <w:color w:val="2E74B5" w:themeColor="accent5" w:themeShade="BF"/>
        </w:rPr>
        <w:t>yarn</w:t>
      </w:r>
      <w:proofErr w:type="spellEnd"/>
      <w:r w:rsidRPr="00702C7A">
        <w:rPr>
          <w:color w:val="2E74B5" w:themeColor="accent5" w:themeShade="BF"/>
        </w:rPr>
        <w:t xml:space="preserve"> </w:t>
      </w:r>
      <w:proofErr w:type="spellStart"/>
      <w:r w:rsidRPr="00702C7A">
        <w:rPr>
          <w:color w:val="2E74B5" w:themeColor="accent5" w:themeShade="BF"/>
        </w:rPr>
        <w:t>install</w:t>
      </w:r>
      <w:proofErr w:type="spellEnd"/>
    </w:p>
    <w:p w14:paraId="5B91B13B" w14:textId="0E0FA9E2" w:rsidR="00702C7A" w:rsidRDefault="00702C7A" w:rsidP="0047204B">
      <w:pPr>
        <w:jc w:val="both"/>
      </w:pPr>
      <w:r>
        <w:t xml:space="preserve">Ensuite pour gérer le </w:t>
      </w:r>
      <w:proofErr w:type="spellStart"/>
      <w:r>
        <w:t>back-end</w:t>
      </w:r>
      <w:proofErr w:type="spellEnd"/>
      <w:r>
        <w:t xml:space="preserve">, on utilise PM2 qui est un gestionnaire d’application. Cela permet que le serveur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soit automatiquement relancé lors d’un crash. PM2 lance un daemon qui va interagir </w:t>
      </w:r>
      <w:proofErr w:type="gramStart"/>
      <w:r>
        <w:t>avec</w:t>
      </w:r>
      <w:proofErr w:type="gramEnd"/>
      <w:r>
        <w:t xml:space="preserve"> l’application et assurer le fonctionnement. On peut également accéder à tous les logs si un problème survient et aux différentes requêtes effectuées sur l’API.</w:t>
      </w:r>
    </w:p>
    <w:p w14:paraId="09F501BF" w14:textId="453BFACB" w:rsidR="006C0A00" w:rsidRDefault="006C0A00" w:rsidP="0047204B">
      <w:pPr>
        <w:jc w:val="both"/>
      </w:pPr>
    </w:p>
    <w:p w14:paraId="29111E41" w14:textId="10C27BA8" w:rsidR="00450211" w:rsidRDefault="00450211" w:rsidP="0047204B">
      <w:pPr>
        <w:jc w:val="both"/>
      </w:pPr>
    </w:p>
    <w:p w14:paraId="100E9FEB" w14:textId="1C19C394" w:rsidR="00450211" w:rsidRDefault="00450211" w:rsidP="0047204B">
      <w:pPr>
        <w:jc w:val="both"/>
      </w:pPr>
    </w:p>
    <w:p w14:paraId="2370CA00" w14:textId="3902358C" w:rsidR="00450211" w:rsidRDefault="00450211" w:rsidP="0047204B">
      <w:pPr>
        <w:jc w:val="both"/>
      </w:pPr>
    </w:p>
    <w:p w14:paraId="24CD03A5" w14:textId="681184DD" w:rsidR="00450211" w:rsidRDefault="00450211" w:rsidP="0047204B">
      <w:pPr>
        <w:jc w:val="both"/>
      </w:pPr>
    </w:p>
    <w:p w14:paraId="03230DC5" w14:textId="72D3FF3A" w:rsidR="00450211" w:rsidRDefault="00450211" w:rsidP="0047204B">
      <w:pPr>
        <w:jc w:val="both"/>
      </w:pPr>
    </w:p>
    <w:p w14:paraId="49F34AE9" w14:textId="158D9A59" w:rsidR="00450211" w:rsidRDefault="00450211" w:rsidP="0047204B">
      <w:pPr>
        <w:jc w:val="both"/>
      </w:pPr>
    </w:p>
    <w:p w14:paraId="746709AB" w14:textId="2FEACDF2" w:rsidR="00450211" w:rsidRDefault="00450211" w:rsidP="0047204B">
      <w:pPr>
        <w:jc w:val="both"/>
      </w:pPr>
    </w:p>
    <w:p w14:paraId="5DEB9B3F" w14:textId="65A11B37" w:rsidR="00450211" w:rsidRPr="00450211" w:rsidRDefault="00450211" w:rsidP="0047204B">
      <w:pPr>
        <w:jc w:val="both"/>
        <w:rPr>
          <w:b/>
          <w:bCs/>
          <w:sz w:val="28"/>
          <w:szCs w:val="28"/>
        </w:rPr>
      </w:pPr>
      <w:r w:rsidRPr="00450211">
        <w:rPr>
          <w:b/>
          <w:bCs/>
          <w:sz w:val="28"/>
          <w:szCs w:val="28"/>
        </w:rPr>
        <w:lastRenderedPageBreak/>
        <w:t>Suivi de l’application</w:t>
      </w:r>
    </w:p>
    <w:p w14:paraId="0C9D0CCA" w14:textId="7EF155D7" w:rsidR="006C0A00" w:rsidRDefault="006C0A00" w:rsidP="0047204B">
      <w:pPr>
        <w:jc w:val="both"/>
      </w:pPr>
      <w:r>
        <w:t xml:space="preserve">Pour le suivi de l’application et gérer les différents bugs que peuvent rencontrer les utilisateurs, nous utilisons l’outil </w:t>
      </w:r>
      <w:proofErr w:type="spellStart"/>
      <w:r>
        <w:t>backlog</w:t>
      </w:r>
      <w:proofErr w:type="spellEnd"/>
      <w:r>
        <w:t xml:space="preserve"> qui est un outil de management comparable à Jira avec une interface intuitive et qui permet de faire du bug </w:t>
      </w:r>
      <w:proofErr w:type="spellStart"/>
      <w:r>
        <w:t>tracking</w:t>
      </w:r>
      <w:proofErr w:type="spellEnd"/>
      <w:r w:rsidR="00016CFF">
        <w:t>. Cet outil est gratuit pour des équipes de moins de 10 personnes, ce qui convient parfaitement à nos besoins.</w:t>
      </w:r>
    </w:p>
    <w:p w14:paraId="0B77139E" w14:textId="72384746" w:rsidR="00016CFF" w:rsidRDefault="00016CFF" w:rsidP="0047204B">
      <w:pPr>
        <w:jc w:val="both"/>
      </w:pPr>
    </w:p>
    <w:p w14:paraId="74132F14" w14:textId="2BBEA5D8" w:rsidR="00016CFF" w:rsidRPr="00702C7A" w:rsidRDefault="00016CFF" w:rsidP="0047204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ED12C1" wp14:editId="76D49720">
                <wp:simplePos x="0" y="0"/>
                <wp:positionH relativeFrom="column">
                  <wp:posOffset>-635</wp:posOffset>
                </wp:positionH>
                <wp:positionV relativeFrom="paragraph">
                  <wp:posOffset>3221355</wp:posOffset>
                </wp:positionV>
                <wp:extent cx="5760720" cy="63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13BFC9" w14:textId="3AEBF78E" w:rsidR="00016CFF" w:rsidRPr="00115333" w:rsidRDefault="00016CFF" w:rsidP="00016CFF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</w:t>
                            </w:r>
                            <w:proofErr w:type="spellStart"/>
                            <w:r>
                              <w:t>backlog</w:t>
                            </w:r>
                            <w:proofErr w:type="spellEnd"/>
                            <w:r>
                              <w:t xml:space="preserve"> - section 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12C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.05pt;margin-top:253.65pt;width:453.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" stroked="f">
                <v:textbox style="mso-fit-shape-to-text:t" inset="0,0,0,0">
                  <w:txbxContent>
                    <w:p w14:paraId="5313BFC9" w14:textId="3AEBF78E" w:rsidR="00016CFF" w:rsidRPr="00115333" w:rsidRDefault="00016CFF" w:rsidP="00016CFF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</w:t>
                      </w:r>
                      <w:proofErr w:type="spellStart"/>
                      <w:r>
                        <w:t>backlog</w:t>
                      </w:r>
                      <w:proofErr w:type="spellEnd"/>
                      <w:r>
                        <w:t xml:space="preserve"> - section bug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8BB1547" wp14:editId="19BE394A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760720" cy="3161030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log-screenshot-bug-tracking-tools.web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6CFF" w:rsidRPr="00702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95"/>
    <w:rsid w:val="00016CFF"/>
    <w:rsid w:val="00302EA4"/>
    <w:rsid w:val="00450211"/>
    <w:rsid w:val="0047204B"/>
    <w:rsid w:val="006C0A00"/>
    <w:rsid w:val="00702C7A"/>
    <w:rsid w:val="00AE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6004"/>
  <w15:chartTrackingRefBased/>
  <w15:docId w15:val="{67D28567-0908-460C-8145-0AEC417D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016C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PROD'HOMME</dc:creator>
  <cp:keywords/>
  <dc:description/>
  <cp:lastModifiedBy>PROD'HOMME ARTHUR</cp:lastModifiedBy>
  <cp:revision>3</cp:revision>
  <dcterms:created xsi:type="dcterms:W3CDTF">2020-04-11T12:40:00Z</dcterms:created>
  <dcterms:modified xsi:type="dcterms:W3CDTF">2020-04-12T13:20:00Z</dcterms:modified>
</cp:coreProperties>
</file>