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7ED" w:rsidRPr="008223D4" w:rsidRDefault="008C2494" w:rsidP="008C2494">
      <w:pPr>
        <w:jc w:val="center"/>
        <w:rPr>
          <w:rFonts w:asciiTheme="minorBidi" w:hAnsiTheme="minorBidi"/>
          <w:b/>
          <w:bCs/>
          <w:color w:val="1F4E79" w:themeColor="accent5" w:themeShade="80"/>
          <w:sz w:val="36"/>
          <w:szCs w:val="36"/>
        </w:rPr>
      </w:pPr>
      <w:r w:rsidRPr="008223D4">
        <w:rPr>
          <w:rFonts w:asciiTheme="minorBidi" w:hAnsiTheme="minorBidi"/>
          <w:b/>
          <w:bCs/>
          <w:color w:val="1F4E79" w:themeColor="accent5" w:themeShade="80"/>
          <w:sz w:val="36"/>
          <w:szCs w:val="36"/>
        </w:rPr>
        <w:t>Sécurité applicative</w:t>
      </w:r>
    </w:p>
    <w:p w:rsidR="008119A8" w:rsidRPr="008223D4" w:rsidRDefault="008119A8" w:rsidP="008119A8">
      <w:pPr>
        <w:rPr>
          <w:rFonts w:asciiTheme="minorBidi" w:hAnsiTheme="minorBidi"/>
          <w:b/>
          <w:bCs/>
          <w:color w:val="1F4E79" w:themeColor="accent5" w:themeShade="80"/>
          <w:sz w:val="36"/>
          <w:szCs w:val="36"/>
        </w:rPr>
      </w:pPr>
    </w:p>
    <w:p w:rsidR="008119A8" w:rsidRPr="008223D4" w:rsidRDefault="008119A8" w:rsidP="008119A8">
      <w:pPr>
        <w:rPr>
          <w:rFonts w:asciiTheme="minorBidi" w:hAnsiTheme="minorBidi"/>
          <w:b/>
          <w:bCs/>
          <w:color w:val="1F4E79" w:themeColor="accent5" w:themeShade="80"/>
          <w:sz w:val="28"/>
          <w:szCs w:val="28"/>
          <w:u w:val="single"/>
        </w:rPr>
      </w:pPr>
      <w:r w:rsidRPr="008223D4">
        <w:rPr>
          <w:rFonts w:asciiTheme="minorBidi" w:hAnsiTheme="minorBidi"/>
          <w:b/>
          <w:bCs/>
          <w:color w:val="1F4E79" w:themeColor="accent5" w:themeShade="80"/>
          <w:sz w:val="28"/>
          <w:szCs w:val="28"/>
          <w:u w:val="single"/>
        </w:rPr>
        <w:t>Contexte</w:t>
      </w:r>
    </w:p>
    <w:p w:rsidR="008C2494" w:rsidRPr="008223D4" w:rsidRDefault="008C2494" w:rsidP="008C2494">
      <w:pPr>
        <w:rPr>
          <w:rFonts w:asciiTheme="minorBidi" w:hAnsiTheme="minorBidi"/>
        </w:rPr>
      </w:pPr>
      <w:r w:rsidRPr="008223D4">
        <w:rPr>
          <w:rFonts w:asciiTheme="minorBidi" w:hAnsiTheme="minorBidi"/>
        </w:rPr>
        <w:t>« La sécurité des applications est un processus effectué pour appliquer des contrôles et des mesures aux applications d’une organisation afin de gérer le risque de leur utilisation ».</w:t>
      </w:r>
    </w:p>
    <w:p w:rsidR="008C2494" w:rsidRPr="008223D4" w:rsidRDefault="008C2494" w:rsidP="008C2494">
      <w:pPr>
        <w:rPr>
          <w:rFonts w:asciiTheme="minorBidi" w:hAnsiTheme="minorBidi"/>
        </w:rPr>
      </w:pPr>
      <w:r w:rsidRPr="008223D4">
        <w:rPr>
          <w:rFonts w:asciiTheme="minorBidi" w:hAnsiTheme="minorBidi"/>
        </w:rPr>
        <w:t xml:space="preserve"> « Les contrôles et les mesures peuvent être appliquées à l'application elle-même (ses processus, les composants, les logiciels et résultats), à ses données (données de configuration, les données de l'utilisateur, les données de l'organisation), et à toutes les technologies, les processus et acteurs impliqués dans le cycle de vie de l'application ».</w:t>
      </w:r>
    </w:p>
    <w:p w:rsidR="008C2494" w:rsidRPr="008223D4" w:rsidRDefault="008C2494" w:rsidP="008C2494">
      <w:pPr>
        <w:rPr>
          <w:rFonts w:asciiTheme="minorBidi" w:hAnsiTheme="minorBidi"/>
          <w:i/>
          <w:iCs/>
          <w:sz w:val="14"/>
          <w:szCs w:val="14"/>
        </w:rPr>
      </w:pPr>
      <w:r w:rsidRPr="008223D4">
        <w:rPr>
          <w:rFonts w:asciiTheme="minorBidi" w:hAnsiTheme="minorBidi"/>
          <w:i/>
          <w:iCs/>
          <w:sz w:val="14"/>
          <w:szCs w:val="14"/>
        </w:rPr>
        <w:t>Source : ISO 27034</w:t>
      </w:r>
    </w:p>
    <w:p w:rsidR="008C2494" w:rsidRPr="008223D4" w:rsidRDefault="008C2494" w:rsidP="008C2494">
      <w:pPr>
        <w:rPr>
          <w:rFonts w:asciiTheme="minorBidi" w:hAnsiTheme="minorBidi"/>
          <w:i/>
          <w:iCs/>
          <w:sz w:val="14"/>
          <w:szCs w:val="14"/>
        </w:rPr>
      </w:pPr>
    </w:p>
    <w:p w:rsidR="008C2494" w:rsidRPr="008223D4" w:rsidRDefault="008C2494" w:rsidP="008C2494">
      <w:pPr>
        <w:rPr>
          <w:rFonts w:asciiTheme="minorBidi" w:hAnsiTheme="minorBidi"/>
        </w:rPr>
      </w:pPr>
      <w:r w:rsidRPr="008223D4">
        <w:rPr>
          <w:rFonts w:asciiTheme="minorBidi" w:hAnsiTheme="minorBidi"/>
        </w:rPr>
        <w:t>Selon quelques statistiques :</w:t>
      </w:r>
    </w:p>
    <w:p w:rsidR="008C2494" w:rsidRPr="008223D4" w:rsidRDefault="008C2494" w:rsidP="008C2494">
      <w:pPr>
        <w:pStyle w:val="Paragraphedeliste"/>
        <w:numPr>
          <w:ilvl w:val="0"/>
          <w:numId w:val="1"/>
        </w:numPr>
        <w:rPr>
          <w:rFonts w:asciiTheme="minorBidi" w:hAnsiTheme="minorBidi"/>
        </w:rPr>
      </w:pPr>
      <w:r w:rsidRPr="008223D4">
        <w:rPr>
          <w:rFonts w:asciiTheme="minorBidi" w:hAnsiTheme="minorBidi"/>
        </w:rPr>
        <w:t>84% des attaques ciblent la couche applicative</w:t>
      </w:r>
      <w:r w:rsidRPr="008223D4">
        <w:rPr>
          <w:rFonts w:asciiTheme="minorBidi" w:hAnsiTheme="minorBidi"/>
          <w:i/>
          <w:iCs/>
          <w:sz w:val="20"/>
          <w:szCs w:val="20"/>
        </w:rPr>
        <w:t xml:space="preserve">. </w:t>
      </w:r>
      <w:r w:rsidR="0013242E" w:rsidRPr="008223D4">
        <w:rPr>
          <w:rFonts w:asciiTheme="minorBidi" w:hAnsiTheme="minorBidi"/>
          <w:i/>
          <w:iCs/>
          <w:sz w:val="20"/>
          <w:szCs w:val="20"/>
        </w:rPr>
        <w:t>S</w:t>
      </w:r>
      <w:r w:rsidR="00E01DF7" w:rsidRPr="008223D4">
        <w:rPr>
          <w:rFonts w:asciiTheme="minorBidi" w:hAnsiTheme="minorBidi"/>
          <w:i/>
          <w:iCs/>
          <w:sz w:val="16"/>
          <w:szCs w:val="16"/>
        </w:rPr>
        <w:t>ource :</w:t>
      </w:r>
      <w:r w:rsidRPr="008223D4">
        <w:rPr>
          <w:rFonts w:asciiTheme="minorBidi" w:hAnsiTheme="minorBidi"/>
          <w:i/>
          <w:iCs/>
          <w:sz w:val="16"/>
          <w:szCs w:val="16"/>
        </w:rPr>
        <w:t xml:space="preserve"> </w:t>
      </w:r>
      <w:proofErr w:type="spellStart"/>
      <w:r w:rsidRPr="008223D4">
        <w:rPr>
          <w:rFonts w:asciiTheme="minorBidi" w:hAnsiTheme="minorBidi"/>
          <w:i/>
          <w:iCs/>
          <w:sz w:val="14"/>
          <w:szCs w:val="14"/>
        </w:rPr>
        <w:t>Checkmarx</w:t>
      </w:r>
      <w:proofErr w:type="spellEnd"/>
      <w:r w:rsidRPr="008223D4">
        <w:rPr>
          <w:rFonts w:asciiTheme="minorBidi" w:hAnsiTheme="minorBidi"/>
          <w:i/>
          <w:iCs/>
          <w:sz w:val="14"/>
          <w:szCs w:val="14"/>
        </w:rPr>
        <w:t xml:space="preserve"> 2015</w:t>
      </w:r>
      <w:r w:rsidRPr="008223D4">
        <w:rPr>
          <w:rFonts w:asciiTheme="minorBidi" w:hAnsiTheme="minorBidi"/>
          <w:sz w:val="20"/>
          <w:szCs w:val="20"/>
        </w:rPr>
        <w:t>.</w:t>
      </w:r>
    </w:p>
    <w:p w:rsidR="008C2494" w:rsidRPr="008223D4" w:rsidRDefault="008C2494" w:rsidP="008C2494">
      <w:pPr>
        <w:pStyle w:val="Paragraphedeliste"/>
        <w:numPr>
          <w:ilvl w:val="0"/>
          <w:numId w:val="1"/>
        </w:numPr>
        <w:rPr>
          <w:rFonts w:asciiTheme="minorBidi" w:hAnsiTheme="minorBidi"/>
        </w:rPr>
      </w:pPr>
      <w:r w:rsidRPr="008223D4">
        <w:rPr>
          <w:rFonts w:asciiTheme="minorBidi" w:hAnsiTheme="minorBidi"/>
        </w:rPr>
        <w:t xml:space="preserve">75% des vulnérabilités se trouvent dans la couche applicative. </w:t>
      </w:r>
      <w:r w:rsidR="0013242E" w:rsidRPr="008223D4">
        <w:rPr>
          <w:rFonts w:asciiTheme="minorBidi" w:hAnsiTheme="minorBidi"/>
          <w:i/>
          <w:iCs/>
          <w:sz w:val="16"/>
          <w:szCs w:val="16"/>
        </w:rPr>
        <w:t>S</w:t>
      </w:r>
      <w:r w:rsidR="00E01DF7" w:rsidRPr="008223D4">
        <w:rPr>
          <w:rFonts w:asciiTheme="minorBidi" w:hAnsiTheme="minorBidi"/>
          <w:i/>
          <w:iCs/>
          <w:sz w:val="16"/>
          <w:szCs w:val="16"/>
        </w:rPr>
        <w:t>ource :</w:t>
      </w:r>
      <w:r w:rsidRPr="008223D4">
        <w:rPr>
          <w:rFonts w:asciiTheme="minorBidi" w:hAnsiTheme="minorBidi"/>
          <w:i/>
          <w:iCs/>
          <w:sz w:val="16"/>
          <w:szCs w:val="16"/>
        </w:rPr>
        <w:t xml:space="preserve"> </w:t>
      </w:r>
      <w:proofErr w:type="spellStart"/>
      <w:r w:rsidRPr="008223D4">
        <w:rPr>
          <w:rFonts w:asciiTheme="minorBidi" w:hAnsiTheme="minorBidi"/>
          <w:i/>
          <w:iCs/>
          <w:sz w:val="14"/>
          <w:szCs w:val="14"/>
        </w:rPr>
        <w:t>Checkmarx</w:t>
      </w:r>
      <w:proofErr w:type="spellEnd"/>
      <w:r w:rsidRPr="008223D4">
        <w:rPr>
          <w:rFonts w:asciiTheme="minorBidi" w:hAnsiTheme="minorBidi"/>
          <w:i/>
          <w:iCs/>
          <w:sz w:val="14"/>
          <w:szCs w:val="14"/>
        </w:rPr>
        <w:t xml:space="preserve"> 2015.</w:t>
      </w:r>
    </w:p>
    <w:p w:rsidR="008C2494" w:rsidRPr="008223D4" w:rsidRDefault="008C2494" w:rsidP="008C2494">
      <w:pPr>
        <w:rPr>
          <w:rFonts w:asciiTheme="minorBidi" w:hAnsiTheme="minorBidi"/>
        </w:rPr>
      </w:pPr>
    </w:p>
    <w:p w:rsidR="00583D28" w:rsidRPr="008223D4" w:rsidRDefault="008C2494" w:rsidP="008C2494">
      <w:pPr>
        <w:rPr>
          <w:rFonts w:asciiTheme="minorBidi" w:hAnsiTheme="minorBidi"/>
        </w:rPr>
      </w:pPr>
      <w:r w:rsidRPr="008223D4">
        <w:rPr>
          <w:rFonts w:asciiTheme="minorBidi" w:hAnsiTheme="minorBidi"/>
        </w:rPr>
        <w:t>Dans le contexte de l’entreprise MADERA, la pérennité</w:t>
      </w:r>
      <w:r w:rsidR="00583D28" w:rsidRPr="008223D4">
        <w:rPr>
          <w:rFonts w:asciiTheme="minorBidi" w:hAnsiTheme="minorBidi"/>
        </w:rPr>
        <w:t xml:space="preserve"> de l’entreprise</w:t>
      </w:r>
      <w:r w:rsidRPr="008223D4">
        <w:rPr>
          <w:rFonts w:asciiTheme="minorBidi" w:hAnsiTheme="minorBidi"/>
        </w:rPr>
        <w:t xml:space="preserve"> se joue également sur la sécurité de l’application WEB que nous allons livrer</w:t>
      </w:r>
      <w:r w:rsidR="00583D28" w:rsidRPr="008223D4">
        <w:rPr>
          <w:rFonts w:asciiTheme="minorBidi" w:hAnsiTheme="minorBidi"/>
        </w:rPr>
        <w:t xml:space="preserve">. </w:t>
      </w:r>
      <w:r w:rsidR="00583D28" w:rsidRPr="008223D4">
        <w:rPr>
          <w:rFonts w:asciiTheme="minorBidi" w:hAnsiTheme="minorBidi"/>
        </w:rPr>
        <w:br/>
        <w:t>Le SI tout entier est donc un risque</w:t>
      </w:r>
      <w:r w:rsidR="003D0068" w:rsidRPr="008223D4">
        <w:rPr>
          <w:rFonts w:asciiTheme="minorBidi" w:hAnsiTheme="minorBidi"/>
        </w:rPr>
        <w:t xml:space="preserve"> très</w:t>
      </w:r>
      <w:r w:rsidR="00583D28" w:rsidRPr="008223D4">
        <w:rPr>
          <w:rFonts w:asciiTheme="minorBidi" w:hAnsiTheme="minorBidi"/>
        </w:rPr>
        <w:t xml:space="preserve"> important</w:t>
      </w:r>
      <w:r w:rsidR="003D0068" w:rsidRPr="008223D4">
        <w:rPr>
          <w:rFonts w:asciiTheme="minorBidi" w:hAnsiTheme="minorBidi"/>
        </w:rPr>
        <w:t xml:space="preserve"> de fuite de données</w:t>
      </w:r>
      <w:r w:rsidR="00583D28" w:rsidRPr="008223D4">
        <w:rPr>
          <w:rFonts w:asciiTheme="minorBidi" w:hAnsiTheme="minorBidi"/>
        </w:rPr>
        <w:t>.</w:t>
      </w:r>
    </w:p>
    <w:p w:rsidR="00662FEF" w:rsidRPr="008223D4" w:rsidRDefault="003D0068" w:rsidP="00595D03">
      <w:pPr>
        <w:rPr>
          <w:rFonts w:asciiTheme="minorBidi" w:hAnsiTheme="minorBidi"/>
        </w:rPr>
      </w:pPr>
      <w:r w:rsidRPr="008223D4">
        <w:rPr>
          <w:rFonts w:asciiTheme="minorBidi" w:hAnsiTheme="minorBidi"/>
        </w:rPr>
        <w:t>(</w:t>
      </w:r>
      <w:r w:rsidRPr="008223D4">
        <w:rPr>
          <w:rFonts w:asciiTheme="minorBidi" w:hAnsiTheme="minorBidi"/>
          <w:sz w:val="20"/>
          <w:szCs w:val="20"/>
          <w:shd w:val="clear" w:color="auto" w:fill="FFFFFF"/>
        </w:rPr>
        <w:t>Une fuite de données coûte à une entreprise en moyenne 3,92 millions de dollars, soit 150 dollars par document perdu. Selon une ét</w:t>
      </w:r>
      <w:r w:rsidR="00662FEF" w:rsidRPr="008223D4">
        <w:rPr>
          <w:rFonts w:asciiTheme="minorBidi" w:hAnsiTheme="minorBidi"/>
          <w:sz w:val="20"/>
          <w:szCs w:val="20"/>
          <w:shd w:val="clear" w:color="auto" w:fill="FFFFFF"/>
        </w:rPr>
        <w:t>ude commanditée par IBM Security</w:t>
      </w:r>
      <w:r w:rsidR="00595D03" w:rsidRPr="008223D4">
        <w:rPr>
          <w:rFonts w:asciiTheme="minorBidi" w:hAnsiTheme="minorBidi"/>
          <w:sz w:val="20"/>
          <w:szCs w:val="20"/>
          <w:shd w:val="clear" w:color="auto" w:fill="FFFFFF"/>
        </w:rPr>
        <w:t>.)</w:t>
      </w:r>
      <w:r w:rsidR="00662FEF" w:rsidRPr="008223D4">
        <w:rPr>
          <w:rFonts w:asciiTheme="minorBidi" w:hAnsiTheme="minorBidi"/>
          <w:noProof/>
          <w:lang w:eastAsia="fr-FR"/>
        </w:rPr>
        <w:drawing>
          <wp:inline distT="0" distB="0" distL="0" distR="0" wp14:anchorId="7B0EDBA6" wp14:editId="040D7B80">
            <wp:extent cx="5753100" cy="37242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r w:rsidR="00662FEF" w:rsidRPr="008223D4">
        <w:rPr>
          <w:rFonts w:asciiTheme="minorBidi" w:hAnsiTheme="minorBidi"/>
        </w:rPr>
        <w:br/>
      </w:r>
      <w:proofErr w:type="gramStart"/>
      <w:r w:rsidR="00662FEF" w:rsidRPr="008223D4">
        <w:rPr>
          <w:rFonts w:asciiTheme="minorBidi" w:hAnsiTheme="minorBidi"/>
          <w:i/>
          <w:iCs/>
          <w:sz w:val="16"/>
          <w:szCs w:val="16"/>
        </w:rPr>
        <w:t>source</w:t>
      </w:r>
      <w:proofErr w:type="gramEnd"/>
      <w:r w:rsidR="00662FEF" w:rsidRPr="008223D4">
        <w:rPr>
          <w:rFonts w:asciiTheme="minorBidi" w:hAnsiTheme="minorBidi"/>
          <w:i/>
          <w:iCs/>
          <w:sz w:val="16"/>
          <w:szCs w:val="16"/>
        </w:rPr>
        <w:t xml:space="preserve"> : </w:t>
      </w:r>
      <w:proofErr w:type="spellStart"/>
      <w:r w:rsidR="00662FEF" w:rsidRPr="008223D4">
        <w:rPr>
          <w:rFonts w:asciiTheme="minorBidi" w:hAnsiTheme="minorBidi"/>
          <w:i/>
          <w:iCs/>
          <w:sz w:val="16"/>
          <w:szCs w:val="16"/>
        </w:rPr>
        <w:t>Checkmarx</w:t>
      </w:r>
      <w:proofErr w:type="spellEnd"/>
      <w:r w:rsidR="00662FEF" w:rsidRPr="008223D4">
        <w:rPr>
          <w:rFonts w:asciiTheme="minorBidi" w:hAnsiTheme="minorBidi"/>
          <w:i/>
          <w:iCs/>
          <w:sz w:val="16"/>
          <w:szCs w:val="16"/>
        </w:rPr>
        <w:t xml:space="preserve"> </w:t>
      </w:r>
      <w:proofErr w:type="spellStart"/>
      <w:r w:rsidR="00662FEF" w:rsidRPr="008223D4">
        <w:rPr>
          <w:rFonts w:asciiTheme="minorBidi" w:hAnsiTheme="minorBidi"/>
          <w:i/>
          <w:iCs/>
          <w:sz w:val="16"/>
          <w:szCs w:val="16"/>
        </w:rPr>
        <w:t>website</w:t>
      </w:r>
      <w:proofErr w:type="spellEnd"/>
    </w:p>
    <w:p w:rsidR="00662FEF" w:rsidRPr="008223D4" w:rsidRDefault="00662FEF" w:rsidP="008C2494">
      <w:pPr>
        <w:rPr>
          <w:rFonts w:asciiTheme="minorBidi" w:hAnsiTheme="minorBidi"/>
        </w:rPr>
      </w:pPr>
    </w:p>
    <w:p w:rsidR="00046696" w:rsidRPr="008223D4" w:rsidRDefault="00662FEF" w:rsidP="00662FEF">
      <w:pPr>
        <w:jc w:val="center"/>
        <w:rPr>
          <w:rFonts w:asciiTheme="minorBidi" w:hAnsiTheme="minorBidi"/>
        </w:rPr>
      </w:pPr>
      <w:r w:rsidRPr="008223D4">
        <w:rPr>
          <w:rFonts w:asciiTheme="minorBidi" w:hAnsiTheme="minorBidi"/>
          <w:noProof/>
          <w:lang w:eastAsia="fr-FR"/>
        </w:rPr>
        <w:drawing>
          <wp:inline distT="0" distB="0" distL="0" distR="0" wp14:anchorId="14478B49" wp14:editId="17B72253">
            <wp:extent cx="4819650" cy="8877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8877300"/>
                    </a:xfrm>
                    <a:prstGeom prst="rect">
                      <a:avLst/>
                    </a:prstGeom>
                    <a:noFill/>
                    <a:ln>
                      <a:noFill/>
                    </a:ln>
                  </pic:spPr>
                </pic:pic>
              </a:graphicData>
            </a:graphic>
          </wp:inline>
        </w:drawing>
      </w:r>
      <w:r w:rsidRPr="008223D4">
        <w:rPr>
          <w:rFonts w:asciiTheme="minorBidi" w:hAnsiTheme="minorBidi"/>
        </w:rPr>
        <w:br/>
      </w:r>
      <w:r w:rsidRPr="008223D4">
        <w:rPr>
          <w:rFonts w:asciiTheme="minorBidi" w:hAnsiTheme="minorBidi"/>
        </w:rPr>
        <w:tab/>
      </w:r>
      <w:r w:rsidRPr="008223D4">
        <w:rPr>
          <w:rFonts w:asciiTheme="minorBidi" w:hAnsiTheme="minorBidi"/>
        </w:rPr>
        <w:tab/>
      </w:r>
      <w:r w:rsidRPr="008223D4">
        <w:rPr>
          <w:rFonts w:asciiTheme="minorBidi" w:hAnsiTheme="minorBidi"/>
        </w:rPr>
        <w:tab/>
      </w:r>
      <w:r w:rsidRPr="008223D4">
        <w:rPr>
          <w:rFonts w:asciiTheme="minorBidi" w:hAnsiTheme="minorBidi"/>
        </w:rPr>
        <w:tab/>
      </w:r>
      <w:r w:rsidRPr="008223D4">
        <w:rPr>
          <w:rFonts w:asciiTheme="minorBidi" w:hAnsiTheme="minorBidi"/>
        </w:rPr>
        <w:tab/>
      </w:r>
      <w:r w:rsidRPr="008223D4">
        <w:rPr>
          <w:rFonts w:asciiTheme="minorBidi" w:hAnsiTheme="minorBidi"/>
        </w:rPr>
        <w:tab/>
      </w:r>
      <w:r w:rsidRPr="008223D4">
        <w:rPr>
          <w:rFonts w:asciiTheme="minorBidi" w:hAnsiTheme="minorBidi"/>
        </w:rPr>
        <w:tab/>
      </w:r>
      <w:r w:rsidRPr="008223D4">
        <w:rPr>
          <w:rFonts w:asciiTheme="minorBidi" w:hAnsiTheme="minorBidi"/>
        </w:rPr>
        <w:tab/>
      </w:r>
      <w:proofErr w:type="gramStart"/>
      <w:r w:rsidRPr="008223D4">
        <w:rPr>
          <w:rFonts w:asciiTheme="minorBidi" w:hAnsiTheme="minorBidi"/>
          <w:i/>
          <w:iCs/>
          <w:sz w:val="16"/>
          <w:szCs w:val="16"/>
        </w:rPr>
        <w:t>source</w:t>
      </w:r>
      <w:proofErr w:type="gramEnd"/>
      <w:r w:rsidRPr="008223D4">
        <w:rPr>
          <w:rFonts w:asciiTheme="minorBidi" w:hAnsiTheme="minorBidi"/>
          <w:i/>
          <w:iCs/>
          <w:sz w:val="16"/>
          <w:szCs w:val="16"/>
        </w:rPr>
        <w:t> :</w:t>
      </w:r>
      <w:r w:rsidRPr="008223D4">
        <w:rPr>
          <w:rFonts w:asciiTheme="minorBidi" w:hAnsiTheme="minorBidi"/>
          <w:i/>
          <w:iCs/>
          <w:sz w:val="16"/>
          <w:szCs w:val="16"/>
        </w:rPr>
        <w:t xml:space="preserve"> </w:t>
      </w:r>
      <w:proofErr w:type="spellStart"/>
      <w:r w:rsidRPr="008223D4">
        <w:rPr>
          <w:rFonts w:asciiTheme="minorBidi" w:hAnsiTheme="minorBidi"/>
          <w:i/>
          <w:iCs/>
          <w:sz w:val="16"/>
          <w:szCs w:val="16"/>
        </w:rPr>
        <w:t>Checkmarx</w:t>
      </w:r>
      <w:proofErr w:type="spellEnd"/>
      <w:r w:rsidRPr="008223D4">
        <w:rPr>
          <w:rFonts w:asciiTheme="minorBidi" w:hAnsiTheme="minorBidi"/>
          <w:i/>
          <w:iCs/>
          <w:sz w:val="16"/>
          <w:szCs w:val="16"/>
        </w:rPr>
        <w:t xml:space="preserve"> </w:t>
      </w:r>
      <w:proofErr w:type="spellStart"/>
      <w:r w:rsidRPr="008223D4">
        <w:rPr>
          <w:rFonts w:asciiTheme="minorBidi" w:hAnsiTheme="minorBidi"/>
          <w:i/>
          <w:iCs/>
          <w:sz w:val="16"/>
          <w:szCs w:val="16"/>
        </w:rPr>
        <w:t>website</w:t>
      </w:r>
      <w:proofErr w:type="spellEnd"/>
    </w:p>
    <w:p w:rsidR="00046696" w:rsidRPr="008223D4" w:rsidRDefault="00046696" w:rsidP="008C2494">
      <w:pPr>
        <w:rPr>
          <w:rFonts w:asciiTheme="minorBidi" w:hAnsiTheme="minorBidi"/>
        </w:rPr>
      </w:pPr>
    </w:p>
    <w:p w:rsidR="00046696" w:rsidRPr="008223D4" w:rsidRDefault="00046696" w:rsidP="00662FEF">
      <w:pPr>
        <w:jc w:val="center"/>
        <w:rPr>
          <w:rFonts w:asciiTheme="minorBidi" w:hAnsiTheme="minorBidi"/>
          <w:b/>
          <w:bCs/>
          <w:color w:val="1F3864" w:themeColor="accent1" w:themeShade="80"/>
        </w:rPr>
      </w:pPr>
      <w:r w:rsidRPr="008223D4">
        <w:rPr>
          <w:rFonts w:asciiTheme="minorBidi" w:hAnsiTheme="minorBidi"/>
          <w:b/>
          <w:bCs/>
          <w:noProof/>
          <w:color w:val="1F3864" w:themeColor="accent1" w:themeShade="80"/>
          <w:lang w:eastAsia="fr-FR"/>
        </w:rPr>
        <w:drawing>
          <wp:anchor distT="0" distB="0" distL="114300" distR="114300" simplePos="0" relativeHeight="251658240" behindDoc="0" locked="0" layoutInCell="1" allowOverlap="1" wp14:anchorId="67AC8378" wp14:editId="603C9112">
            <wp:simplePos x="0" y="0"/>
            <wp:positionH relativeFrom="page">
              <wp:posOffset>1798955</wp:posOffset>
            </wp:positionH>
            <wp:positionV relativeFrom="paragraph">
              <wp:posOffset>685800</wp:posOffset>
            </wp:positionV>
            <wp:extent cx="7418705" cy="330708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8705"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FEF" w:rsidRPr="008223D4">
        <w:rPr>
          <w:rFonts w:asciiTheme="minorBidi" w:hAnsiTheme="minorBidi"/>
          <w:b/>
          <w:bCs/>
          <w:noProof/>
          <w:color w:val="1F3864" w:themeColor="accent1" w:themeShade="80"/>
          <w:lang w:eastAsia="fr-FR"/>
        </w:rPr>
        <w:t>Schéma</w:t>
      </w:r>
      <w:r w:rsidRPr="008223D4">
        <w:rPr>
          <w:rFonts w:asciiTheme="minorBidi" w:hAnsiTheme="minorBidi"/>
          <w:b/>
          <w:bCs/>
          <w:color w:val="1F3864" w:themeColor="accent1" w:themeShade="80"/>
        </w:rPr>
        <w:t xml:space="preserve"> global de la sécurisation d’une application.</w:t>
      </w:r>
    </w:p>
    <w:p w:rsidR="00046696" w:rsidRPr="008223D4" w:rsidRDefault="00046696" w:rsidP="008C2494">
      <w:pPr>
        <w:rPr>
          <w:rFonts w:asciiTheme="minorBidi" w:hAnsiTheme="minorBidi"/>
        </w:rPr>
      </w:pPr>
    </w:p>
    <w:p w:rsidR="005235F4" w:rsidRPr="008223D4" w:rsidRDefault="00583D28" w:rsidP="00662FEF">
      <w:pPr>
        <w:rPr>
          <w:rFonts w:asciiTheme="minorBidi" w:hAnsiTheme="minorBidi"/>
          <w:i/>
          <w:iCs/>
          <w:sz w:val="18"/>
          <w:szCs w:val="18"/>
        </w:rPr>
      </w:pPr>
      <w:r w:rsidRPr="008223D4">
        <w:rPr>
          <w:rFonts w:asciiTheme="minorBidi" w:hAnsiTheme="minorBidi"/>
        </w:rPr>
        <w:br/>
      </w:r>
      <w:r w:rsidR="005235F4" w:rsidRPr="008223D4">
        <w:rPr>
          <w:rFonts w:asciiTheme="minorBidi" w:hAnsiTheme="minorBidi"/>
        </w:rPr>
        <w:t>L’ajout de Firewalls permet de p</w:t>
      </w:r>
      <w:r w:rsidR="00AC4C3D" w:rsidRPr="008223D4">
        <w:rPr>
          <w:rFonts w:asciiTheme="minorBidi" w:hAnsiTheme="minorBidi"/>
        </w:rPr>
        <w:t>révenir les intrusions et de contrôler les accès</w:t>
      </w:r>
      <w:r w:rsidR="00696BB7" w:rsidRPr="008223D4">
        <w:rPr>
          <w:rFonts w:asciiTheme="minorBidi" w:hAnsiTheme="minorBidi"/>
        </w:rPr>
        <w:t>.</w:t>
      </w:r>
      <w:r w:rsidR="005235F4" w:rsidRPr="008223D4">
        <w:rPr>
          <w:rFonts w:asciiTheme="minorBidi" w:hAnsiTheme="minorBidi"/>
        </w:rPr>
        <w:t xml:space="preserve"> </w:t>
      </w:r>
      <w:r w:rsidR="005235F4" w:rsidRPr="008223D4">
        <w:rPr>
          <w:rFonts w:asciiTheme="minorBidi" w:hAnsiTheme="minorBidi"/>
          <w:i/>
          <w:iCs/>
          <w:sz w:val="18"/>
          <w:szCs w:val="18"/>
        </w:rPr>
        <w:t>Le Firewall surveille le périmètre. La porte d’accès est identifiée. On peut bloquer une liste de requêtes ou de personnes. (Blacklist).</w:t>
      </w:r>
    </w:p>
    <w:p w:rsidR="008119A8" w:rsidRPr="008223D4" w:rsidRDefault="008119A8" w:rsidP="00662FEF">
      <w:pPr>
        <w:pBdr>
          <w:bottom w:val="single" w:sz="4" w:space="1" w:color="auto"/>
        </w:pBdr>
        <w:rPr>
          <w:rFonts w:asciiTheme="minorBidi" w:hAnsiTheme="minorBidi"/>
          <w:i/>
          <w:iCs/>
          <w:sz w:val="18"/>
          <w:szCs w:val="18"/>
        </w:rPr>
      </w:pPr>
    </w:p>
    <w:p w:rsidR="008119A8" w:rsidRPr="008223D4" w:rsidRDefault="008119A8" w:rsidP="005235F4">
      <w:pPr>
        <w:rPr>
          <w:rFonts w:asciiTheme="minorBidi" w:hAnsiTheme="minorBidi"/>
          <w:i/>
          <w:iCs/>
          <w:sz w:val="18"/>
          <w:szCs w:val="18"/>
        </w:rPr>
      </w:pPr>
    </w:p>
    <w:p w:rsidR="008119A8" w:rsidRPr="008223D4" w:rsidRDefault="008119A8" w:rsidP="005235F4">
      <w:pPr>
        <w:rPr>
          <w:rFonts w:asciiTheme="minorBidi" w:hAnsiTheme="minorBidi"/>
          <w:i/>
          <w:iCs/>
          <w:sz w:val="18"/>
          <w:szCs w:val="18"/>
        </w:rPr>
      </w:pPr>
    </w:p>
    <w:p w:rsidR="008119A8" w:rsidRPr="008223D4" w:rsidRDefault="008119A8" w:rsidP="005235F4">
      <w:pPr>
        <w:rPr>
          <w:rFonts w:asciiTheme="minorBidi" w:hAnsiTheme="minorBidi"/>
          <w:i/>
          <w:iCs/>
          <w:sz w:val="18"/>
          <w:szCs w:val="18"/>
        </w:rPr>
      </w:pPr>
      <w:r w:rsidRPr="008223D4">
        <w:rPr>
          <w:rFonts w:asciiTheme="minorBidi" w:hAnsiTheme="minorBidi"/>
          <w:i/>
          <w:iCs/>
          <w:noProof/>
          <w:sz w:val="18"/>
          <w:szCs w:val="18"/>
          <w:lang w:eastAsia="fr-FR"/>
        </w:rPr>
        <w:drawing>
          <wp:inline distT="0" distB="0" distL="0" distR="0" wp14:anchorId="0E9650C2" wp14:editId="37A4E790">
            <wp:extent cx="5699760" cy="16611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760" cy="1661160"/>
                    </a:xfrm>
                    <a:prstGeom prst="rect">
                      <a:avLst/>
                    </a:prstGeom>
                    <a:noFill/>
                    <a:ln>
                      <a:noFill/>
                    </a:ln>
                  </pic:spPr>
                </pic:pic>
              </a:graphicData>
            </a:graphic>
          </wp:inline>
        </w:drawing>
      </w:r>
    </w:p>
    <w:p w:rsidR="005235F4" w:rsidRPr="008223D4" w:rsidRDefault="00696BB7" w:rsidP="005235F4">
      <w:pPr>
        <w:rPr>
          <w:rFonts w:asciiTheme="minorBidi" w:hAnsiTheme="minorBidi"/>
        </w:rPr>
      </w:pPr>
      <w:r w:rsidRPr="008223D4">
        <w:rPr>
          <w:rFonts w:asciiTheme="minorBidi" w:hAnsiTheme="minorBidi"/>
        </w:rPr>
        <w:t>Au firewall classique</w:t>
      </w:r>
      <w:r w:rsidR="008119A8" w:rsidRPr="008223D4">
        <w:rPr>
          <w:rFonts w:asciiTheme="minorBidi" w:hAnsiTheme="minorBidi"/>
        </w:rPr>
        <w:t xml:space="preserve"> devant le serveur WEB</w:t>
      </w:r>
      <w:r w:rsidRPr="008223D4">
        <w:rPr>
          <w:rFonts w:asciiTheme="minorBidi" w:hAnsiTheme="minorBidi"/>
        </w:rPr>
        <w:t xml:space="preserve"> nous pouvons ajouter un Web Application Firewall (WAF) </w:t>
      </w:r>
    </w:p>
    <w:p w:rsidR="00696BB7" w:rsidRPr="008223D4" w:rsidRDefault="00696BB7" w:rsidP="005235F4">
      <w:pPr>
        <w:rPr>
          <w:rFonts w:asciiTheme="minorBidi" w:hAnsiTheme="minorBidi"/>
          <w:i/>
          <w:iCs/>
          <w:sz w:val="18"/>
          <w:szCs w:val="18"/>
        </w:rPr>
      </w:pPr>
      <w:r w:rsidRPr="008223D4">
        <w:rPr>
          <w:rFonts w:asciiTheme="minorBidi" w:hAnsiTheme="minorBidi"/>
          <w:i/>
          <w:iCs/>
          <w:sz w:val="18"/>
          <w:szCs w:val="18"/>
        </w:rPr>
        <w:t>Le WAF surveille le comportement. Un système de liste blanche décrit les requêtes normales acceptées. Le reste est décrit comme neutre. Le WAF analyse les réponses. Une suite d’erreur, une quantité anormale de données ou un enchainement anormal d’actions entraine un ajout de la requête en liste noire.</w:t>
      </w:r>
    </w:p>
    <w:p w:rsidR="00696BB7" w:rsidRPr="008223D4" w:rsidRDefault="00696BB7" w:rsidP="00696BB7">
      <w:pPr>
        <w:rPr>
          <w:rFonts w:asciiTheme="minorBidi" w:hAnsiTheme="minorBidi"/>
          <w:i/>
          <w:iCs/>
          <w:sz w:val="18"/>
          <w:szCs w:val="18"/>
        </w:rPr>
      </w:pPr>
      <w:r w:rsidRPr="008223D4">
        <w:rPr>
          <w:rFonts w:asciiTheme="minorBidi" w:hAnsiTheme="minorBidi"/>
          <w:i/>
          <w:iCs/>
          <w:sz w:val="18"/>
          <w:szCs w:val="18"/>
        </w:rPr>
        <w:t xml:space="preserve">Le WAF permet donc de protéger l’application des attaques les plus fréquentes de manière totalement automatisée. Ces attaques sont répertoriées dans le TOP10 </w:t>
      </w:r>
      <w:proofErr w:type="spellStart"/>
      <w:r w:rsidRPr="008223D4">
        <w:rPr>
          <w:rFonts w:asciiTheme="minorBidi" w:hAnsiTheme="minorBidi"/>
          <w:i/>
          <w:iCs/>
          <w:sz w:val="18"/>
          <w:szCs w:val="18"/>
        </w:rPr>
        <w:t>Owasp</w:t>
      </w:r>
      <w:proofErr w:type="spellEnd"/>
      <w:r w:rsidRPr="008223D4">
        <w:rPr>
          <w:rFonts w:asciiTheme="minorBidi" w:hAnsiTheme="minorBidi"/>
          <w:i/>
          <w:iCs/>
          <w:sz w:val="18"/>
          <w:szCs w:val="18"/>
        </w:rPr>
        <w:t xml:space="preserve"> (Open Web Application Security Project).</w:t>
      </w:r>
      <w:r w:rsidRPr="008223D4">
        <w:rPr>
          <w:rFonts w:asciiTheme="minorBidi" w:hAnsiTheme="minorBidi"/>
          <w:i/>
          <w:iCs/>
          <w:sz w:val="18"/>
          <w:szCs w:val="18"/>
        </w:rPr>
        <w:br/>
        <w:t>Les deux attaques les plus fréquentes sont les SQLI (Injection de commande SQL) et les XSS (référentiel à des scripts externes).</w:t>
      </w:r>
    </w:p>
    <w:p w:rsidR="005235F4" w:rsidRPr="008223D4" w:rsidRDefault="005235F4" w:rsidP="00662FEF">
      <w:pPr>
        <w:pBdr>
          <w:bottom w:val="single" w:sz="4" w:space="1" w:color="auto"/>
        </w:pBdr>
        <w:rPr>
          <w:rFonts w:asciiTheme="minorBidi" w:hAnsiTheme="minorBidi"/>
        </w:rPr>
      </w:pPr>
    </w:p>
    <w:p w:rsidR="005235F4" w:rsidRPr="008223D4" w:rsidRDefault="00D54831" w:rsidP="005235F4">
      <w:pPr>
        <w:rPr>
          <w:rFonts w:asciiTheme="minorBidi" w:hAnsiTheme="minorBidi"/>
        </w:rPr>
      </w:pPr>
      <w:r w:rsidRPr="008223D4">
        <w:rPr>
          <w:rFonts w:asciiTheme="minorBidi" w:hAnsiTheme="minorBidi"/>
        </w:rPr>
        <w:t>De plus, il apparait désormais indispensable de chiffrer en SSL (</w:t>
      </w:r>
      <w:r w:rsidRPr="008223D4">
        <w:rPr>
          <w:rFonts w:asciiTheme="minorBidi" w:hAnsiTheme="minorBidi"/>
          <w:color w:val="222222"/>
          <w:sz w:val="20"/>
          <w:szCs w:val="20"/>
          <w:shd w:val="clear" w:color="auto" w:fill="FFFFFF"/>
        </w:rPr>
        <w:t>Secure Sockets Layer</w:t>
      </w:r>
      <w:r w:rsidRPr="008223D4">
        <w:rPr>
          <w:rFonts w:asciiTheme="minorBidi" w:hAnsiTheme="minorBidi"/>
        </w:rPr>
        <w:t>) voire TLS (</w:t>
      </w:r>
      <w:r w:rsidRPr="008223D4">
        <w:rPr>
          <w:rFonts w:asciiTheme="minorBidi" w:hAnsiTheme="minorBidi"/>
          <w:sz w:val="20"/>
          <w:szCs w:val="20"/>
        </w:rPr>
        <w:t>Transport Layer Security</w:t>
      </w:r>
      <w:r w:rsidRPr="008223D4">
        <w:rPr>
          <w:rFonts w:asciiTheme="minorBidi" w:hAnsiTheme="minorBidi"/>
        </w:rPr>
        <w:t xml:space="preserve">). Le SSL, permet de </w:t>
      </w:r>
      <w:r w:rsidR="003E3374" w:rsidRPr="008223D4">
        <w:rPr>
          <w:rFonts w:asciiTheme="minorBidi" w:hAnsiTheme="minorBidi"/>
        </w:rPr>
        <w:t>se connecter de manière sécurisée à l’application depuis un navigateur.</w:t>
      </w:r>
    </w:p>
    <w:p w:rsidR="003E3374" w:rsidRPr="008223D4" w:rsidRDefault="003E3374" w:rsidP="005235F4">
      <w:pPr>
        <w:rPr>
          <w:rFonts w:asciiTheme="minorBidi" w:hAnsiTheme="minorBidi"/>
        </w:rPr>
      </w:pPr>
      <w:r w:rsidRPr="008223D4">
        <w:rPr>
          <w:rFonts w:asciiTheme="minorBidi" w:hAnsiTheme="minorBidi"/>
          <w:noProof/>
          <w:lang w:eastAsia="fr-FR"/>
        </w:rPr>
        <w:drawing>
          <wp:anchor distT="0" distB="0" distL="114300" distR="114300" simplePos="0" relativeHeight="251659264" behindDoc="0" locked="0" layoutInCell="1" allowOverlap="1" wp14:anchorId="4C5444EC" wp14:editId="57E4E1C2">
            <wp:simplePos x="0" y="0"/>
            <wp:positionH relativeFrom="margin">
              <wp:align>center</wp:align>
            </wp:positionH>
            <wp:positionV relativeFrom="paragraph">
              <wp:posOffset>191770</wp:posOffset>
            </wp:positionV>
            <wp:extent cx="3688080" cy="1722120"/>
            <wp:effectExtent l="0" t="0" r="762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1722120"/>
                    </a:xfrm>
                    <a:prstGeom prst="rect">
                      <a:avLst/>
                    </a:prstGeom>
                    <a:noFill/>
                    <a:ln>
                      <a:noFill/>
                    </a:ln>
                  </pic:spPr>
                </pic:pic>
              </a:graphicData>
            </a:graphic>
          </wp:anchor>
        </w:drawing>
      </w:r>
    </w:p>
    <w:p w:rsidR="008C2494" w:rsidRPr="008223D4" w:rsidRDefault="008C2494" w:rsidP="008C2494">
      <w:pPr>
        <w:rPr>
          <w:rFonts w:asciiTheme="minorBidi" w:hAnsiTheme="minorBidi"/>
          <w:i/>
          <w:iCs/>
          <w:sz w:val="14"/>
          <w:szCs w:val="14"/>
        </w:rPr>
      </w:pPr>
    </w:p>
    <w:p w:rsidR="008C2494" w:rsidRPr="008223D4" w:rsidRDefault="008C2494" w:rsidP="008C2494">
      <w:pPr>
        <w:rPr>
          <w:rFonts w:asciiTheme="minorBidi" w:hAnsiTheme="minorBidi"/>
          <w:b/>
          <w:bCs/>
          <w:i/>
          <w:iCs/>
          <w:color w:val="1F4E79" w:themeColor="accent5" w:themeShade="80"/>
          <w:sz w:val="14"/>
          <w:szCs w:val="14"/>
        </w:rPr>
      </w:pPr>
    </w:p>
    <w:p w:rsidR="008223D4" w:rsidRPr="008223D4" w:rsidRDefault="008223D4" w:rsidP="008C2494">
      <w:pPr>
        <w:rPr>
          <w:rFonts w:asciiTheme="minorBidi" w:hAnsiTheme="minorBidi"/>
          <w:b/>
          <w:bCs/>
          <w:i/>
          <w:iCs/>
          <w:color w:val="1F4E79" w:themeColor="accent5" w:themeShade="80"/>
          <w:sz w:val="14"/>
          <w:szCs w:val="14"/>
        </w:rPr>
      </w:pPr>
    </w:p>
    <w:p w:rsidR="008223D4" w:rsidRPr="008223D4" w:rsidRDefault="008223D4" w:rsidP="008C2494">
      <w:pPr>
        <w:rPr>
          <w:rFonts w:asciiTheme="minorBidi" w:hAnsiTheme="minorBidi"/>
          <w:b/>
          <w:bCs/>
          <w:i/>
          <w:iCs/>
          <w:color w:val="1F4E79" w:themeColor="accent5" w:themeShade="80"/>
          <w:sz w:val="14"/>
          <w:szCs w:val="14"/>
        </w:rPr>
      </w:pPr>
    </w:p>
    <w:p w:rsidR="008223D4" w:rsidRPr="008223D4" w:rsidRDefault="008223D4" w:rsidP="008C2494">
      <w:pPr>
        <w:rPr>
          <w:rFonts w:asciiTheme="minorBidi" w:hAnsiTheme="minorBidi"/>
          <w:b/>
          <w:bCs/>
          <w:i/>
          <w:iCs/>
          <w:color w:val="1F4E79" w:themeColor="accent5" w:themeShade="80"/>
          <w:sz w:val="14"/>
          <w:szCs w:val="14"/>
        </w:rPr>
      </w:pPr>
    </w:p>
    <w:p w:rsidR="008223D4" w:rsidRPr="008223D4" w:rsidRDefault="008223D4" w:rsidP="008C2494">
      <w:pPr>
        <w:rPr>
          <w:rFonts w:asciiTheme="minorBidi" w:hAnsiTheme="minorBidi"/>
          <w:b/>
          <w:bCs/>
          <w:i/>
          <w:iCs/>
          <w:color w:val="1F4E79" w:themeColor="accent5" w:themeShade="80"/>
          <w:sz w:val="14"/>
          <w:szCs w:val="14"/>
        </w:rPr>
      </w:pPr>
    </w:p>
    <w:p w:rsidR="008223D4" w:rsidRPr="008223D4" w:rsidRDefault="008223D4" w:rsidP="008C2494">
      <w:pPr>
        <w:rPr>
          <w:rFonts w:asciiTheme="minorBidi" w:hAnsiTheme="minorBidi"/>
          <w:b/>
          <w:bCs/>
          <w:i/>
          <w:iCs/>
          <w:color w:val="1F4E79" w:themeColor="accent5" w:themeShade="80"/>
          <w:sz w:val="14"/>
          <w:szCs w:val="14"/>
        </w:rPr>
      </w:pPr>
    </w:p>
    <w:p w:rsidR="008223D4" w:rsidRPr="008223D4" w:rsidRDefault="008223D4" w:rsidP="008C2494">
      <w:pPr>
        <w:rPr>
          <w:rFonts w:asciiTheme="minorBidi" w:hAnsiTheme="minorBidi"/>
          <w:b/>
          <w:bCs/>
          <w:i/>
          <w:iCs/>
          <w:color w:val="1F4E79" w:themeColor="accent5" w:themeShade="80"/>
          <w:sz w:val="14"/>
          <w:szCs w:val="14"/>
        </w:rPr>
      </w:pPr>
    </w:p>
    <w:p w:rsidR="008223D4" w:rsidRPr="008223D4" w:rsidRDefault="008223D4" w:rsidP="008C2494">
      <w:pPr>
        <w:rPr>
          <w:rFonts w:asciiTheme="minorBidi" w:hAnsiTheme="minorBidi"/>
          <w:b/>
          <w:bCs/>
          <w:i/>
          <w:iCs/>
          <w:color w:val="1F4E79" w:themeColor="accent5" w:themeShade="80"/>
          <w:sz w:val="14"/>
          <w:szCs w:val="14"/>
        </w:rPr>
      </w:pPr>
    </w:p>
    <w:p w:rsidR="00CC1C92" w:rsidRDefault="00CC1C92" w:rsidP="00CC1C92">
      <w:pPr>
        <w:rPr>
          <w:rFonts w:asciiTheme="minorBidi" w:hAnsiTheme="minorBidi"/>
        </w:rPr>
      </w:pPr>
      <w:r>
        <w:rPr>
          <w:rFonts w:asciiTheme="minorBidi" w:hAnsiTheme="minorBidi"/>
        </w:rPr>
        <w:t>Crypter</w:t>
      </w:r>
      <w:r w:rsidR="008223D4">
        <w:rPr>
          <w:rFonts w:asciiTheme="minorBidi" w:hAnsiTheme="minorBidi"/>
        </w:rPr>
        <w:t xml:space="preserve"> les données sensibles comme les mots de passes dans la base de données permet de limiter les risques d’usurpation.</w:t>
      </w:r>
    </w:p>
    <w:p w:rsidR="00CC1C92" w:rsidRDefault="00CC1C92" w:rsidP="00CC1C92">
      <w:pPr>
        <w:rPr>
          <w:rFonts w:asciiTheme="minorBidi" w:hAnsiTheme="minorBidi"/>
        </w:rPr>
      </w:pPr>
      <w:r>
        <w:rPr>
          <w:rFonts w:asciiTheme="minorBidi" w:hAnsiTheme="minorBidi"/>
        </w:rPr>
        <w:t>Enfin quelques bonnes pratiques participant à la sécurité d’un SI :</w:t>
      </w:r>
    </w:p>
    <w:p w:rsidR="00CC1C92" w:rsidRDefault="00CC1C92" w:rsidP="00CC1C92">
      <w:pPr>
        <w:pStyle w:val="Paragraphedeliste"/>
        <w:numPr>
          <w:ilvl w:val="0"/>
          <w:numId w:val="1"/>
        </w:numPr>
        <w:rPr>
          <w:rFonts w:asciiTheme="minorBidi" w:hAnsiTheme="minorBidi"/>
        </w:rPr>
      </w:pPr>
      <w:r>
        <w:rPr>
          <w:rFonts w:asciiTheme="minorBidi" w:hAnsiTheme="minorBidi"/>
        </w:rPr>
        <w:t>Limiter les champs libres et</w:t>
      </w:r>
      <w:r>
        <w:rPr>
          <w:rFonts w:asciiTheme="minorBidi" w:hAnsiTheme="minorBidi"/>
        </w:rPr>
        <w:t xml:space="preserve"> contrôler le contenu des insertions en base</w:t>
      </w:r>
    </w:p>
    <w:p w:rsidR="00CC1C92" w:rsidRDefault="00CC1C92" w:rsidP="00CC1C92">
      <w:pPr>
        <w:pStyle w:val="Paragraphedeliste"/>
        <w:numPr>
          <w:ilvl w:val="0"/>
          <w:numId w:val="1"/>
        </w:numPr>
        <w:rPr>
          <w:rFonts w:asciiTheme="minorBidi" w:hAnsiTheme="minorBidi"/>
        </w:rPr>
      </w:pPr>
      <w:r>
        <w:rPr>
          <w:rFonts w:asciiTheme="minorBidi" w:hAnsiTheme="minorBidi"/>
        </w:rPr>
        <w:t>S</w:t>
      </w:r>
      <w:r>
        <w:rPr>
          <w:rFonts w:asciiTheme="minorBidi" w:hAnsiTheme="minorBidi"/>
        </w:rPr>
        <w:t>ensibiliser les utilisateurs</w:t>
      </w:r>
    </w:p>
    <w:p w:rsidR="00CC1C92" w:rsidRDefault="00CC1C92" w:rsidP="00CC1C92">
      <w:pPr>
        <w:pStyle w:val="Paragraphedeliste"/>
        <w:numPr>
          <w:ilvl w:val="0"/>
          <w:numId w:val="1"/>
        </w:numPr>
        <w:rPr>
          <w:rFonts w:asciiTheme="minorBidi" w:hAnsiTheme="minorBidi"/>
        </w:rPr>
      </w:pPr>
      <w:r>
        <w:rPr>
          <w:rFonts w:asciiTheme="minorBidi" w:hAnsiTheme="minorBidi"/>
        </w:rPr>
        <w:t>Gérer les</w:t>
      </w:r>
      <w:r>
        <w:rPr>
          <w:rFonts w:asciiTheme="minorBidi" w:hAnsiTheme="minorBidi"/>
        </w:rPr>
        <w:t xml:space="preserve"> profils utilisateurs</w:t>
      </w:r>
    </w:p>
    <w:p w:rsidR="00CC1C92" w:rsidRDefault="00CC1C92" w:rsidP="00CC1C92">
      <w:pPr>
        <w:pStyle w:val="Paragraphedeliste"/>
        <w:numPr>
          <w:ilvl w:val="0"/>
          <w:numId w:val="1"/>
        </w:numPr>
        <w:rPr>
          <w:rFonts w:asciiTheme="minorBidi" w:hAnsiTheme="minorBidi"/>
        </w:rPr>
      </w:pPr>
      <w:r>
        <w:rPr>
          <w:rFonts w:asciiTheme="minorBidi" w:hAnsiTheme="minorBidi"/>
        </w:rPr>
        <w:t>G</w:t>
      </w:r>
      <w:r w:rsidRPr="00CC1C92">
        <w:rPr>
          <w:rFonts w:asciiTheme="minorBidi" w:hAnsiTheme="minorBidi"/>
        </w:rPr>
        <w:t>érer le niveau de sécurité/ complexité des mots de passe</w:t>
      </w:r>
    </w:p>
    <w:p w:rsidR="00CC1C92" w:rsidRPr="00CC1C92" w:rsidRDefault="00CC1C92" w:rsidP="00CC1C92">
      <w:pPr>
        <w:pStyle w:val="Paragraphedeliste"/>
        <w:numPr>
          <w:ilvl w:val="0"/>
          <w:numId w:val="1"/>
        </w:numPr>
        <w:rPr>
          <w:rFonts w:asciiTheme="minorBidi" w:hAnsiTheme="minorBidi"/>
        </w:rPr>
      </w:pPr>
      <w:r>
        <w:rPr>
          <w:rFonts w:asciiTheme="minorBidi" w:hAnsiTheme="minorBidi"/>
        </w:rPr>
        <w:t>Mettre en place un plan de crise en cas de panne accidentelle ou malveillante</w:t>
      </w:r>
    </w:p>
    <w:sectPr w:rsidR="00CC1C92" w:rsidRPr="00CC1C92" w:rsidSect="00662FEF">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D264E"/>
    <w:multiLevelType w:val="hybridMultilevel"/>
    <w:tmpl w:val="0142BAC0"/>
    <w:lvl w:ilvl="0" w:tplc="09D8FB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494"/>
    <w:rsid w:val="00046696"/>
    <w:rsid w:val="000D13D7"/>
    <w:rsid w:val="0013242E"/>
    <w:rsid w:val="001B3F25"/>
    <w:rsid w:val="003D0068"/>
    <w:rsid w:val="003E3374"/>
    <w:rsid w:val="004E489D"/>
    <w:rsid w:val="005235F4"/>
    <w:rsid w:val="00583D28"/>
    <w:rsid w:val="00595D03"/>
    <w:rsid w:val="00662FEF"/>
    <w:rsid w:val="00696BB7"/>
    <w:rsid w:val="006D6EE4"/>
    <w:rsid w:val="007659D4"/>
    <w:rsid w:val="008119A8"/>
    <w:rsid w:val="008223D4"/>
    <w:rsid w:val="008C2494"/>
    <w:rsid w:val="00AC4C3D"/>
    <w:rsid w:val="00AD77C3"/>
    <w:rsid w:val="00B73151"/>
    <w:rsid w:val="00BC7404"/>
    <w:rsid w:val="00C432AF"/>
    <w:rsid w:val="00CC1C92"/>
    <w:rsid w:val="00D54831"/>
    <w:rsid w:val="00E01DF7"/>
    <w:rsid w:val="00F420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2494"/>
    <w:pPr>
      <w:ind w:left="720"/>
      <w:contextualSpacing/>
    </w:pPr>
  </w:style>
  <w:style w:type="character" w:styleId="lev">
    <w:name w:val="Strong"/>
    <w:basedOn w:val="Policepardfaut"/>
    <w:uiPriority w:val="22"/>
    <w:qFormat/>
    <w:rsid w:val="005235F4"/>
    <w:rPr>
      <w:b/>
      <w:bCs/>
    </w:rPr>
  </w:style>
  <w:style w:type="paragraph" w:styleId="Textedebulles">
    <w:name w:val="Balloon Text"/>
    <w:basedOn w:val="Normal"/>
    <w:link w:val="TextedebullesCar"/>
    <w:uiPriority w:val="99"/>
    <w:semiHidden/>
    <w:unhideWhenUsed/>
    <w:rsid w:val="000466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66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2494"/>
    <w:pPr>
      <w:ind w:left="720"/>
      <w:contextualSpacing/>
    </w:pPr>
  </w:style>
  <w:style w:type="character" w:styleId="lev">
    <w:name w:val="Strong"/>
    <w:basedOn w:val="Policepardfaut"/>
    <w:uiPriority w:val="22"/>
    <w:qFormat/>
    <w:rsid w:val="005235F4"/>
    <w:rPr>
      <w:b/>
      <w:bCs/>
    </w:rPr>
  </w:style>
  <w:style w:type="paragraph" w:styleId="Textedebulles">
    <w:name w:val="Balloon Text"/>
    <w:basedOn w:val="Normal"/>
    <w:link w:val="TextedebullesCar"/>
    <w:uiPriority w:val="99"/>
    <w:semiHidden/>
    <w:unhideWhenUsed/>
    <w:rsid w:val="000466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66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452</Words>
  <Characters>2487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Petit-Jean</dc:creator>
  <cp:keywords/>
  <dc:description/>
  <cp:lastModifiedBy>PETIT JEAN Yoann</cp:lastModifiedBy>
  <cp:revision>16</cp:revision>
  <dcterms:created xsi:type="dcterms:W3CDTF">2019-10-21T07:50:00Z</dcterms:created>
  <dcterms:modified xsi:type="dcterms:W3CDTF">2019-10-30T08:00:00Z</dcterms:modified>
</cp:coreProperties>
</file>