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78" w:val="left"/>
          <w:tab w:pos="8598" w:val="left"/>
        </w:tabs>
        <w:autoSpaceDE w:val="0"/>
        <w:widowControl/>
        <w:spacing w:line="240" w:lineRule="auto" w:before="0" w:after="0"/>
        <w:ind w:left="302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3214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40" w:lineRule="auto" w:before="2080" w:after="0"/>
        <w:ind w:left="0" w:right="37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2190" cy="1150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150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48" w:after="0"/>
        <w:ind w:left="0" w:right="3126" w:firstLine="0"/>
        <w:jc w:val="right"/>
      </w:pPr>
      <w:r>
        <w:rPr>
          <w:rFonts w:ascii="Times New Roman" w:hAnsi="Times New Roman" w:eastAsia="Times New Roman"/>
          <w:b/>
          <w:i w:val="0"/>
          <w:color w:val="E36B09"/>
          <w:sz w:val="58"/>
        </w:rPr>
        <w:t>Faculty of Science</w:t>
      </w:r>
    </w:p>
    <w:p>
      <w:pPr>
        <w:autoSpaceDN w:val="0"/>
        <w:autoSpaceDE w:val="0"/>
        <w:widowControl/>
        <w:spacing w:line="510" w:lineRule="exact" w:before="5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20" w:after="0"/>
        <w:ind w:left="0" w:right="33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230" w:lineRule="auto" w:before="596" w:after="0"/>
        <w:ind w:left="2096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>B.</w:t>
      </w: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Sc. (Computer Science) </w:t>
      </w:r>
    </w:p>
    <w:p>
      <w:pPr>
        <w:autoSpaceDN w:val="0"/>
        <w:autoSpaceDE w:val="0"/>
        <w:widowControl/>
        <w:spacing w:line="230" w:lineRule="auto" w:before="24" w:after="0"/>
        <w:ind w:left="0" w:right="5040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and </w:t>
      </w:r>
    </w:p>
    <w:p>
      <w:pPr>
        <w:autoSpaceDN w:val="0"/>
        <w:autoSpaceDE w:val="0"/>
        <w:widowControl/>
        <w:spacing w:line="230" w:lineRule="auto" w:before="22" w:after="0"/>
        <w:ind w:left="130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B. Sc. (Computer Science Honors) </w:t>
      </w:r>
    </w:p>
    <w:p>
      <w:pPr>
        <w:autoSpaceDN w:val="0"/>
        <w:autoSpaceDE w:val="0"/>
        <w:widowControl/>
        <w:spacing w:line="230" w:lineRule="auto" w:before="590" w:after="0"/>
        <w:ind w:left="0" w:right="390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With Effect From 2024 </w:t>
      </w:r>
    </w:p>
    <w:p>
      <w:pPr>
        <w:autoSpaceDN w:val="0"/>
        <w:autoSpaceDE w:val="0"/>
        <w:widowControl/>
        <w:spacing w:line="246" w:lineRule="exact" w:before="248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178" w:right="342" w:bottom="486" w:left="1382" w:header="720" w:footer="720" w:gutter="0"/>
          <w:cols w:space="720" w:num="1" w:equalWidth="0"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80" w:val="left"/>
          <w:tab w:pos="9000" w:val="left"/>
        </w:tabs>
        <w:autoSpaceDE w:val="0"/>
        <w:widowControl/>
        <w:spacing w:line="240" w:lineRule="auto" w:before="0" w:after="0"/>
        <w:ind w:left="3430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3214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648" w:after="0"/>
        <w:ind w:left="12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Bachelor of Science Co</w:t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puter Science  and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0" w:lineRule="auto" w:before="72" w:after="0"/>
        <w:ind w:left="125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Bachelor of Science Co</w:t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m</w:t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puter Science 2024-25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Introduction: </w:t>
      </w:r>
    </w:p>
    <w:p>
      <w:pPr>
        <w:autoSpaceDN w:val="0"/>
        <w:autoSpaceDE w:val="0"/>
        <w:widowControl/>
        <w:spacing w:line="276" w:lineRule="exact" w:before="276" w:after="0"/>
        <w:ind w:left="0" w:right="1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B.Sc. in Computer Science program welcomes students from a variety of academic backgrounds having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interest in pursuing study and career in the field of Information Technology. It will empower you to fulfil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academic potential and help you gain the industry-specific and interpersonal skills you need to work as an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professional. </w:t>
      </w:r>
    </w:p>
    <w:p>
      <w:pPr>
        <w:autoSpaceDN w:val="0"/>
        <w:autoSpaceDE w:val="0"/>
        <w:widowControl/>
        <w:spacing w:line="276" w:lineRule="exact" w:before="280" w:after="0"/>
        <w:ind w:left="0" w:right="1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studies will combine theoretical principles with technical skills. The student will learn how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Communications Technology (ICT) systems are developed, made live and managed. In addition, you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gain a practical understanding of the latest professional and ethical issues in the field. </w:t>
      </w:r>
    </w:p>
    <w:p>
      <w:pPr>
        <w:autoSpaceDN w:val="0"/>
        <w:autoSpaceDE w:val="0"/>
        <w:widowControl/>
        <w:spacing w:line="276" w:lineRule="exact" w:before="278" w:after="0"/>
        <w:ind w:left="0" w:right="1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 includes software development as well as its operations, support and systems administration.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features a wide variety carefully designed courses that are based on web and mobile systems and technologies,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 systems, computer communication and networks, network security, software engineering and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testing, system architecture, information systems, and human computer interaction, embedded systems and IOT. </w:t>
      </w:r>
    </w:p>
    <w:p>
      <w:pPr>
        <w:autoSpaceDN w:val="0"/>
        <w:autoSpaceDE w:val="0"/>
        <w:widowControl/>
        <w:spacing w:line="276" w:lineRule="exact" w:before="282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B.Sc. in Bachelor of Science program prepares students to meet the information and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 needs of government, business, healthcare, universities, and other kinds of organizations. </w:t>
      </w:r>
    </w:p>
    <w:p>
      <w:pPr>
        <w:autoSpaceDN w:val="0"/>
        <w:autoSpaceDE w:val="0"/>
        <w:widowControl/>
        <w:spacing w:line="276" w:lineRule="exact" w:before="12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Objectives of the programme: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 objective of the program is to impart knowledge of fundamentals, latest theories, concepts, methods,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techniques and tools related to various areas of computer applications and information technology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specifically in the area of mobile based, cloud based, web based application development, software engineering,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management. </w:t>
      </w:r>
    </w:p>
    <w:p>
      <w:pPr>
        <w:autoSpaceDN w:val="0"/>
        <w:autoSpaceDE w:val="0"/>
        <w:widowControl/>
        <w:spacing w:line="230" w:lineRule="auto" w:before="26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Eligibility Criteria: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72" w:after="0"/>
        <w:ind w:left="36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candidate must have passed 10+2 in any stream with Mathematics / Physics / Electronics / Statistics 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Business maths/Accountancy as one of the subjects or an equivalent examination. </w:t>
      </w:r>
    </w:p>
    <w:p>
      <w:pPr>
        <w:autoSpaceDN w:val="0"/>
        <w:autoSpaceDE w:val="0"/>
        <w:widowControl/>
        <w:spacing w:line="276" w:lineRule="exact" w:before="2" w:after="0"/>
        <w:ind w:left="288" w:right="432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candidate who has passed equivalent exam from other subjects or boards need to avail eligibility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certificate for this programme from the Board of Equivalence (BoE) of the Sarvajanik University.</w:t>
      </w:r>
    </w:p>
    <w:p>
      <w:pPr>
        <w:autoSpaceDN w:val="0"/>
        <w:autoSpaceDE w:val="0"/>
        <w:widowControl/>
        <w:spacing w:line="246" w:lineRule="exact" w:before="331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 </w:t>
      </w:r>
    </w:p>
    <w:p>
      <w:pPr>
        <w:sectPr>
          <w:pgSz w:w="12240" w:h="15840"/>
          <w:pgMar w:top="178" w:right="342" w:bottom="486" w:left="980" w:header="720" w:footer="720" w:gutter="0"/>
          <w:cols w:space="720" w:num="1" w:equalWidth="0"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6952" w:val="left"/>
          <w:tab w:pos="9140" w:val="left"/>
        </w:tabs>
        <w:autoSpaceDE w:val="0"/>
        <w:widowControl/>
        <w:spacing w:line="240" w:lineRule="auto" w:before="0" w:after="0"/>
        <w:ind w:left="5300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648" w:after="0"/>
        <w:ind w:left="1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Credit Structure: (Annexture-1) </w:t>
      </w:r>
    </w:p>
    <w:p>
      <w:pPr>
        <w:autoSpaceDN w:val="0"/>
        <w:autoSpaceDE w:val="0"/>
        <w:widowControl/>
        <w:spacing w:line="230" w:lineRule="auto" w:before="610" w:after="344"/>
        <w:ind w:left="318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Semester wise course group wise credit allocation for Under Graduate Programme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rPr>
          <w:trHeight w:hRule="exact" w:val="1096"/>
        </w:trPr>
        <w:tc>
          <w:tcPr>
            <w:tcW w:type="dxa" w:w="1150"/>
            <w:vMerge w:val="restart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4998"/>
            <w:gridSpan w:val="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Major </w:t>
            </w:r>
          </w:p>
        </w:tc>
        <w:tc>
          <w:tcPr>
            <w:tcW w:type="dxa" w:w="1364"/>
            <w:gridSpan w:val="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0" w:after="0"/>
              <w:ind w:left="24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Minor </w:t>
            </w:r>
          </w:p>
        </w:tc>
        <w:tc>
          <w:tcPr>
            <w:tcW w:type="dxa" w:w="1416"/>
            <w:gridSpan w:val="2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288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Skill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Enhance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ment </w:t>
            </w:r>
          </w:p>
        </w:tc>
        <w:tc>
          <w:tcPr>
            <w:tcW w:type="dxa" w:w="1788"/>
            <w:gridSpan w:val="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6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Ability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Enhancement </w:t>
            </w:r>
          </w:p>
        </w:tc>
        <w:tc>
          <w:tcPr>
            <w:tcW w:type="dxa" w:w="1508"/>
            <w:gridSpan w:val="2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6" w:after="0"/>
              <w:ind w:left="144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Multidisci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plinary </w:t>
            </w:r>
          </w:p>
        </w:tc>
        <w:tc>
          <w:tcPr>
            <w:tcW w:type="dxa" w:w="1450"/>
            <w:gridSpan w:val="2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66" w:after="0"/>
              <w:ind w:left="288" w:right="432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Value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Added </w:t>
            </w:r>
          </w:p>
        </w:tc>
        <w:tc>
          <w:tcPr>
            <w:tcW w:type="dxa" w:w="750"/>
            <w:vMerge w:val="restart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Tota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 Cre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dits </w:t>
            </w:r>
          </w:p>
        </w:tc>
      </w:tr>
      <w:tr>
        <w:trPr>
          <w:trHeight w:hRule="exact" w:val="502"/>
        </w:trPr>
        <w:tc>
          <w:tcPr>
            <w:tcW w:type="dxa" w:w="807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8"/>
            <w:gridSpan w:val="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36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Theory </w:t>
            </w:r>
          </w:p>
        </w:tc>
        <w:tc>
          <w:tcPr>
            <w:tcW w:type="dxa" w:w="1564"/>
            <w:gridSpan w:val="2"/>
            <w:tcBorders>
              <w:start w:sz="8.0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6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Lab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3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1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o. </w:t>
            </w:r>
          </w:p>
          <w:p>
            <w:pPr>
              <w:autoSpaceDN w:val="0"/>
              <w:tabs>
                <w:tab w:pos="172" w:val="left"/>
                <w:tab w:pos="210" w:val="left"/>
              </w:tabs>
              <w:autoSpaceDE w:val="0"/>
              <w:widowControl/>
              <w:spacing w:line="266" w:lineRule="auto" w:before="46" w:after="0"/>
              <w:ind w:left="1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834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ts </w:t>
            </w:r>
          </w:p>
        </w:tc>
        <w:tc>
          <w:tcPr>
            <w:tcW w:type="dxa" w:w="680"/>
            <w:vMerge w:val="restart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9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No.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Pap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ers </w:t>
            </w:r>
          </w:p>
        </w:tc>
        <w:tc>
          <w:tcPr>
            <w:tcW w:type="dxa" w:w="736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86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92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Credit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 </w:t>
            </w:r>
          </w:p>
        </w:tc>
        <w:tc>
          <w:tcPr>
            <w:tcW w:type="dxa" w:w="792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No. </w:t>
            </w:r>
          </w:p>
          <w:p>
            <w:pPr>
              <w:autoSpaceDN w:val="0"/>
              <w:autoSpaceDE w:val="0"/>
              <w:widowControl/>
              <w:spacing w:line="259" w:lineRule="auto" w:before="4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Pape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rs </w:t>
            </w:r>
          </w:p>
        </w:tc>
        <w:tc>
          <w:tcPr>
            <w:tcW w:type="dxa" w:w="716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736"/>
            <w:vMerge w:val="restart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No. </w:t>
            </w:r>
          </w:p>
          <w:p>
            <w:pPr>
              <w:autoSpaceDN w:val="0"/>
              <w:autoSpaceDE w:val="0"/>
              <w:widowControl/>
              <w:spacing w:line="259" w:lineRule="auto" w:before="46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Pap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ers </w:t>
            </w:r>
          </w:p>
        </w:tc>
        <w:tc>
          <w:tcPr>
            <w:tcW w:type="dxa" w:w="714"/>
            <w:vMerge w:val="restart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84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dits </w:t>
            </w:r>
          </w:p>
        </w:tc>
        <w:tc>
          <w:tcPr>
            <w:tcW w:type="dxa" w:w="807"/>
            <w:vMerge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</w:tr>
      <w:tr>
        <w:trPr>
          <w:trHeight w:hRule="exact" w:val="2238"/>
        </w:trPr>
        <w:tc>
          <w:tcPr>
            <w:tcW w:type="dxa" w:w="807"/>
            <w:vMerge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8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Major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no.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Papers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2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Theo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ry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Hour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s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2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Theo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ry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Cred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its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83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Lab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Hrs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8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Lab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credi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9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Maj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its </w:t>
            </w:r>
          </w:p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</w:tcPr>
          <w:p/>
        </w:tc>
        <w:tc>
          <w:tcPr>
            <w:tcW w:type="dxa" w:w="807"/>
            <w:vMerge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</w:tcPr>
          <w:p/>
        </w:tc>
      </w:tr>
      <w:tr>
        <w:trPr>
          <w:trHeight w:hRule="exact" w:val="500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3+3 </w:t>
            </w:r>
          </w:p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3+3 </w:t>
            </w:r>
          </w:p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</w:p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</w:p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5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2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798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2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</w:tbl>
    <w:p>
      <w:pPr>
        <w:autoSpaceDN w:val="0"/>
        <w:autoSpaceDE w:val="0"/>
        <w:widowControl/>
        <w:spacing w:line="246" w:lineRule="exact" w:before="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 </w:t>
      </w:r>
    </w:p>
    <w:p>
      <w:pPr>
        <w:sectPr>
          <w:pgSz w:w="15840" w:h="12240"/>
          <w:pgMar w:top="178" w:right="1042" w:bottom="486" w:left="280" w:header="720" w:footer="720" w:gutter="0"/>
          <w:cols w:space="720" w:num="1" w:equalWidth="0"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6952" w:val="left"/>
          <w:tab w:pos="9140" w:val="left"/>
        </w:tabs>
        <w:autoSpaceDE w:val="0"/>
        <w:widowControl/>
        <w:spacing w:line="240" w:lineRule="auto" w:before="0" w:after="0"/>
        <w:ind w:left="5300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57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rPr>
          <w:trHeight w:hRule="exact" w:val="108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+ 2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+ 1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11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(After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3yrs)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64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5 +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I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1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10+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132 </w:t>
            </w:r>
          </w:p>
        </w:tc>
      </w:tr>
      <w:tr>
        <w:trPr>
          <w:trHeight w:hRule="exact" w:val="798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7(Honors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788"/>
        </w:trPr>
        <w:tc>
          <w:tcPr>
            <w:tcW w:type="dxa" w:w="115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8(Honors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 </w:t>
            </w:r>
          </w:p>
        </w:tc>
        <w:tc>
          <w:tcPr>
            <w:tcW w:type="dxa" w:w="1000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818"/>
            <w:tcBorders>
              <w:start w:sz="7.2000000000000455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830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+ 3+3 </w:t>
            </w:r>
          </w:p>
        </w:tc>
        <w:tc>
          <w:tcPr>
            <w:tcW w:type="dxa" w:w="790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 </w:t>
            </w:r>
          </w:p>
        </w:tc>
        <w:tc>
          <w:tcPr>
            <w:tcW w:type="dxa" w:w="774"/>
            <w:tcBorders>
              <w:start w:sz="7.2000000000000455" w:val="single" w:color="#000000"/>
              <w:top w:sz="7.2000000000000455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 </w:t>
            </w:r>
          </w:p>
        </w:tc>
        <w:tc>
          <w:tcPr>
            <w:tcW w:type="dxa" w:w="786"/>
            <w:tcBorders>
              <w:start w:sz="7.200000000000273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53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2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3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86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7(Resear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800"/>
        </w:trPr>
        <w:tc>
          <w:tcPr>
            <w:tcW w:type="dxa" w:w="115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8(Resear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ch) </w:t>
            </w:r>
          </w:p>
        </w:tc>
        <w:tc>
          <w:tcPr>
            <w:tcW w:type="dxa" w:w="100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818"/>
            <w:tcBorders>
              <w:start w:sz="7.2000000000000455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830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+ 3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+ 3 </w:t>
            </w:r>
          </w:p>
        </w:tc>
        <w:tc>
          <w:tcPr>
            <w:tcW w:type="dxa" w:w="790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2+2+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774"/>
            <w:tcBorders>
              <w:start w:sz="7.2000000000000455" w:val="single" w:color="#000000"/>
              <w:top w:sz="8.0" w:val="single" w:color="#000000"/>
              <w:end w:sz="7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1+1+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786"/>
            <w:tcBorders>
              <w:start w:sz="7.200000000000273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83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68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1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RP </w:t>
            </w:r>
          </w:p>
        </w:tc>
        <w:tc>
          <w:tcPr>
            <w:tcW w:type="dxa" w:w="73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6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6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tcBorders>
              <w:start w:sz="7.199999999999818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22 </w:t>
            </w:r>
          </w:p>
        </w:tc>
      </w:tr>
      <w:tr>
        <w:trPr>
          <w:trHeight w:hRule="exact" w:val="1102"/>
        </w:trPr>
        <w:tc>
          <w:tcPr>
            <w:tcW w:type="dxa" w:w="115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Total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(After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4yrs) </w:t>
            </w:r>
          </w:p>
        </w:tc>
        <w:tc>
          <w:tcPr>
            <w:tcW w:type="dxa" w:w="100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24/22 </w:t>
            </w:r>
          </w:p>
        </w:tc>
        <w:tc>
          <w:tcPr>
            <w:tcW w:type="dxa" w:w="818"/>
            <w:tcBorders>
              <w:start w:sz="7.2000000000000455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0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0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4"/>
            <w:tcBorders>
              <w:start w:sz="7.2000000000000455" w:val="single" w:color="#000000"/>
              <w:top w:sz="7.199999999999818" w:val="single" w:color="#000000"/>
              <w:end w:sz="7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6"/>
            <w:tcBorders>
              <w:start w:sz="7.200000000000273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96/8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83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32 </w:t>
            </w:r>
          </w:p>
        </w:tc>
        <w:tc>
          <w:tcPr>
            <w:tcW w:type="dxa" w:w="68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10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7+I </w:t>
            </w:r>
          </w:p>
        </w:tc>
        <w:tc>
          <w:tcPr>
            <w:tcW w:type="dxa" w:w="736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18/2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86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92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79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716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736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71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750"/>
            <w:tcBorders>
              <w:start w:sz="7.199999999999818" w:val="single" w:color="#000000"/>
              <w:top w:sz="7.199999999999818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176 </w:t>
            </w:r>
          </w:p>
        </w:tc>
      </w:tr>
    </w:tbl>
    <w:p>
      <w:pPr>
        <w:autoSpaceDN w:val="0"/>
        <w:autoSpaceDE w:val="0"/>
        <w:widowControl/>
        <w:spacing w:line="246" w:lineRule="exact" w:before="24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4 </w:t>
      </w:r>
    </w:p>
    <w:p>
      <w:pPr>
        <w:sectPr>
          <w:pgSz w:w="15840" w:h="12240"/>
          <w:pgMar w:top="178" w:right="1042" w:bottom="486" w:left="280" w:header="720" w:footer="720" w:gutter="0"/>
          <w:cols w:space="720" w:num="1" w:equalWidth="0"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220" w:val="left"/>
          <w:tab w:pos="9140" w:val="left"/>
        </w:tabs>
        <w:autoSpaceDE w:val="0"/>
        <w:widowControl/>
        <w:spacing w:line="240" w:lineRule="auto" w:before="0" w:after="0"/>
        <w:ind w:left="3570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3" w:lineRule="auto" w:before="950" w:after="252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Evaluation Scheme for Semester 1 and 2: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572"/>
        </w:trPr>
        <w:tc>
          <w:tcPr>
            <w:tcW w:type="dxa" w:w="115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1884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Subject group </w:t>
            </w:r>
          </w:p>
        </w:tc>
        <w:tc>
          <w:tcPr>
            <w:tcW w:type="dxa" w:w="3254"/>
            <w:gridSpan w:val="4"/>
            <w:tcBorders>
              <w:start w:sz="8.0" w:val="single" w:color="#000000"/>
              <w:top w:sz="8.0" w:val="single" w:color="#000000"/>
              <w:end w:sz="7.200000000000273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Continuous Comprehensive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1534"/>
            <w:vMerge w:val="restart"/>
            <w:tcBorders>
              <w:start w:sz="7.200000000000273" w:val="single" w:color="#000000"/>
              <w:top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Examination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(SEE) </w:t>
            </w:r>
          </w:p>
        </w:tc>
        <w:tc>
          <w:tcPr>
            <w:tcW w:type="dxa" w:w="900"/>
            <w:vMerge w:val="restart"/>
            <w:tcBorders>
              <w:top w:sz="8.0" w:val="single" w:color="#000000"/>
              <w:end w:sz="7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</w:t>
            </w:r>
          </w:p>
        </w:tc>
      </w:tr>
      <w:tr>
        <w:trPr>
          <w:trHeight w:hRule="exact" w:val="636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</w:tcPr>
          <w:p/>
        </w:tc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</w:tcPr>
          <w:p/>
        </w:tc>
        <w:tc>
          <w:tcPr>
            <w:tcW w:type="dxa" w:w="550"/>
            <w:tcBorders>
              <w:start w:sz="8.0" w:val="single" w:color="#000000"/>
              <w:top w:sz="8.0" w:val="single" w:color="#000000"/>
              <w:end w:sz="8.0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CE </w:t>
            </w:r>
          </w:p>
        </w:tc>
        <w:tc>
          <w:tcPr>
            <w:tcW w:type="dxa" w:w="982"/>
            <w:tcBorders>
              <w:start w:sz="8.0" w:val="single" w:color="#000000"/>
              <w:top w:sz="8.0" w:val="single" w:color="#000000"/>
              <w:end w:sz="7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Attend. </w:t>
            </w:r>
          </w:p>
        </w:tc>
        <w:tc>
          <w:tcPr>
            <w:tcW w:type="dxa" w:w="956"/>
            <w:tcBorders>
              <w:start w:sz="7.199999999999818" w:val="single" w:color="#000000"/>
              <w:top w:sz="8.0" w:val="single" w:color="#000000"/>
              <w:end w:sz="7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Assign. </w:t>
            </w:r>
          </w:p>
        </w:tc>
        <w:tc>
          <w:tcPr>
            <w:tcW w:type="dxa" w:w="766"/>
            <w:tcBorders>
              <w:start w:sz="7.200000000000273" w:val="single" w:color="#000000"/>
              <w:top w:sz="8.0" w:val="single" w:color="#000000"/>
              <w:end w:sz="7.20000000000027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CEE </w:t>
            </w:r>
          </w:p>
        </w:tc>
        <w:tc>
          <w:tcPr>
            <w:tcW w:type="dxa" w:w="1382"/>
            <w:vMerge/>
            <w:tcBorders>
              <w:start w:sz="7.200000000000273" w:val="single" w:color="#000000"/>
              <w:top w:sz="8.0" w:val="single" w:color="#000000"/>
              <w:bottom w:sz="11.200000000000045" w:val="single" w:color="#000000"/>
            </w:tcBorders>
          </w:tcPr>
          <w:p/>
        </w:tc>
        <w:tc>
          <w:tcPr>
            <w:tcW w:type="dxa" w:w="1382"/>
            <w:vMerge/>
            <w:tcBorders>
              <w:top w:sz="8.0" w:val="single" w:color="#000000"/>
              <w:end w:sz="7.199999999999818" w:val="single" w:color="#000000"/>
              <w:bottom w:sz="11.200000000000045" w:val="single" w:color="#000000"/>
            </w:tcBorders>
          </w:tcPr>
          <w:p/>
        </w:tc>
      </w:tr>
      <w:tr>
        <w:trPr>
          <w:trHeight w:hRule="exact" w:val="338"/>
        </w:trPr>
        <w:tc>
          <w:tcPr>
            <w:tcW w:type="dxa" w:w="1150"/>
            <w:vMerge w:val="restart"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884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11.20000000000004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38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640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Multidisciplinary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6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42"/>
        </w:trPr>
        <w:tc>
          <w:tcPr>
            <w:tcW w:type="dxa" w:w="1382"/>
            <w:vMerge/>
            <w:tcBorders>
              <w:start w:sz="8.0" w:val="single" w:color="#000000"/>
              <w:top w:sz="11.200000000000045" w:val="single" w:color="#000000"/>
              <w:end w:sz="4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28"/>
        </w:trPr>
        <w:tc>
          <w:tcPr>
            <w:tcW w:type="dxa" w:w="1150"/>
            <w:tcBorders>
              <w:top w:sz="7.199999999999818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  <w:tr>
        <w:trPr>
          <w:trHeight w:hRule="exact" w:val="342"/>
        </w:trPr>
        <w:tc>
          <w:tcPr>
            <w:tcW w:type="dxa" w:w="1150"/>
            <w:vMerge w:val="restart"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42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Major </w:t>
            </w:r>
          </w:p>
        </w:tc>
        <w:tc>
          <w:tcPr>
            <w:tcW w:type="dxa" w:w="5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46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650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3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44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Multidisciplinary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844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734"/>
        </w:trPr>
        <w:tc>
          <w:tcPr>
            <w:tcW w:type="dxa" w:w="1382"/>
            <w:vMerge/>
            <w:tcBorders>
              <w:start w:sz="8.0" w:val="single" w:color="#000000"/>
              <w:top w:sz="8.0" w:val="single" w:color="#000000"/>
              <w:bottom w:sz="7.199999999999818" w:val="single" w:color="#000000"/>
            </w:tcBorders>
          </w:tcPr>
          <w:p/>
        </w:tc>
        <w:tc>
          <w:tcPr>
            <w:tcW w:type="dxa" w:w="18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Value Added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5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9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05 </w:t>
            </w:r>
          </w:p>
        </w:tc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</w:tr>
      <w:tr>
        <w:trPr>
          <w:trHeight w:hRule="exact" w:val="328"/>
        </w:trPr>
        <w:tc>
          <w:tcPr>
            <w:tcW w:type="dxa" w:w="5522"/>
            <w:gridSpan w:val="5"/>
            <w:tcBorders>
              <w:start w:sz="4.0" w:val="single" w:color="#000000"/>
              <w:top w:sz="7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550 </w:t>
            </w:r>
          </w:p>
        </w:tc>
      </w:tr>
    </w:tbl>
    <w:p>
      <w:pPr>
        <w:autoSpaceDN w:val="0"/>
        <w:autoSpaceDE w:val="0"/>
        <w:widowControl/>
        <w:spacing w:line="246" w:lineRule="exact" w:before="191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5 </w:t>
      </w:r>
    </w:p>
    <w:p>
      <w:pPr>
        <w:sectPr>
          <w:pgSz w:w="12240" w:h="15840"/>
          <w:pgMar w:top="178" w:right="342" w:bottom="486" w:left="840" w:header="720" w:footer="720" w:gutter="0"/>
          <w:cols w:space="720" w:num="1" w:equalWidth="0"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78" w:val="left"/>
          <w:tab w:pos="8598" w:val="left"/>
        </w:tabs>
        <w:autoSpaceDE w:val="0"/>
        <w:widowControl/>
        <w:spacing w:line="240" w:lineRule="auto" w:before="0" w:after="0"/>
        <w:ind w:left="302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595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3214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40" w:lineRule="auto" w:before="576" w:after="0"/>
        <w:ind w:left="0" w:right="4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79880" cy="7073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707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336" w:after="0"/>
        <w:ind w:left="0" w:right="3126" w:firstLine="0"/>
        <w:jc w:val="right"/>
      </w:pPr>
      <w:r>
        <w:rPr>
          <w:rFonts w:ascii="Times New Roman" w:hAnsi="Times New Roman" w:eastAsia="Times New Roman"/>
          <w:b/>
          <w:i w:val="0"/>
          <w:color w:val="E36B09"/>
          <w:sz w:val="58"/>
        </w:rPr>
        <w:t>Faculty of Science</w:t>
      </w:r>
    </w:p>
    <w:p>
      <w:pPr>
        <w:autoSpaceDN w:val="0"/>
        <w:autoSpaceDE w:val="0"/>
        <w:widowControl/>
        <w:spacing w:line="510" w:lineRule="exact" w:before="5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3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B09"/>
          <w:sz w:val="46"/>
        </w:rPr>
        <w:t>Applied Sciences, Surat</w:t>
      </w:r>
    </w:p>
    <w:p>
      <w:pPr>
        <w:autoSpaceDN w:val="0"/>
        <w:autoSpaceDE w:val="0"/>
        <w:widowControl/>
        <w:spacing w:line="230" w:lineRule="auto" w:before="596" w:after="0"/>
        <w:ind w:left="2404" w:right="0" w:firstLine="0"/>
        <w:jc w:val="left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 xml:space="preserve">B.Sc. Computer Science </w:t>
      </w:r>
    </w:p>
    <w:p>
      <w:pPr>
        <w:autoSpaceDN w:val="0"/>
        <w:autoSpaceDE w:val="0"/>
        <w:widowControl/>
        <w:spacing w:line="230" w:lineRule="auto" w:before="598" w:after="0"/>
        <w:ind w:left="0" w:right="3926" w:firstLine="0"/>
        <w:jc w:val="right"/>
      </w:pPr>
      <w:r>
        <w:rPr>
          <w:rFonts w:ascii="Times New Roman" w:hAnsi="Times New Roman" w:eastAsia="Times New Roman"/>
          <w:b/>
          <w:i w:val="0"/>
          <w:color w:val="366090"/>
          <w:sz w:val="50"/>
        </w:rPr>
        <w:t>SEMESTER- 1</w:t>
      </w:r>
    </w:p>
    <w:p>
      <w:pPr>
        <w:autoSpaceDN w:val="0"/>
        <w:autoSpaceDE w:val="0"/>
        <w:widowControl/>
        <w:spacing w:line="246" w:lineRule="exact" w:before="55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 </w:t>
      </w:r>
    </w:p>
    <w:p>
      <w:pPr>
        <w:sectPr>
          <w:pgSz w:w="12240" w:h="15840"/>
          <w:pgMar w:top="178" w:right="342" w:bottom="486" w:left="1382" w:header="720" w:footer="720" w:gutter="0"/>
          <w:cols w:space="720" w:num="1" w:equalWidth="0"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p>
      <w:pPr>
        <w:autoSpaceDN w:val="0"/>
        <w:autoSpaceDE w:val="0"/>
        <w:widowControl/>
        <w:spacing w:line="233" w:lineRule="auto" w:before="0" w:after="27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Structured Programming Methodology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0"/>
        <w:gridCol w:w="5250"/>
      </w:tblGrid>
      <w:tr>
        <w:trPr>
          <w:trHeight w:hRule="exact" w:val="486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3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Major : Structured Programming Methodology </w:t>
            </w:r>
          </w:p>
        </w:tc>
      </w:tr>
      <w:tr>
        <w:trPr>
          <w:trHeight w:hRule="exact" w:val="486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42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101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00" w:right="1040" w:firstLine="0"/>
              <w:jc w:val="both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weeks per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Semester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6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0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104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20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aim of this course is to introduce to the students the rudiments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programming using java language. Students will become familiar with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solving techniques and algorithm development. </w:t>
            </w:r>
          </w:p>
        </w:tc>
      </w:tr>
      <w:tr>
        <w:trPr>
          <w:trHeight w:hRule="exact" w:val="1914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2" w:after="0"/>
              <w:ind w:left="200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Objective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8" w:lineRule="exact" w:before="98" w:after="0"/>
              <w:ind w:left="3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about Programming languages, programming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methodology. </w:t>
            </w:r>
          </w:p>
          <w:p>
            <w:pPr>
              <w:autoSpaceDN w:val="0"/>
              <w:autoSpaceDE w:val="0"/>
              <w:widowControl/>
              <w:spacing w:line="246" w:lineRule="exact" w:before="2" w:after="0"/>
              <w:ind w:left="636" w:right="576" w:hanging="33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Gain knowledge about basic Java language syntax and semantics to write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Java programs and use concepts such as variables, conditional and iterative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execution methods etc. </w:t>
            </w:r>
          </w:p>
          <w:p>
            <w:pPr>
              <w:autoSpaceDN w:val="0"/>
              <w:autoSpaceDE w:val="0"/>
              <w:widowControl/>
              <w:spacing w:line="244" w:lineRule="exact" w:before="2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understand how to work with Arrays and Strings. </w:t>
            </w:r>
          </w:p>
        </w:tc>
      </w:tr>
      <w:tr>
        <w:trPr>
          <w:trHeight w:hRule="exact" w:val="490"/>
        </w:trPr>
        <w:tc>
          <w:tcPr>
            <w:tcW w:type="dxa" w:w="2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Pre-requisite </w:t>
            </w:r>
          </w:p>
        </w:tc>
        <w:tc>
          <w:tcPr>
            <w:tcW w:type="dxa" w:w="81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1198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4" w:after="0"/>
              <w:ind w:left="20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come 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3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is expected to have understanding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concepts of Programming languages, programming basics, Functions, Strings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Arrays, etc. </w:t>
            </w:r>
          </w:p>
        </w:tc>
      </w:tr>
      <w:tr>
        <w:trPr>
          <w:trHeight w:hRule="exact" w:val="377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4" w:after="0"/>
              <w:ind w:left="144" w:right="1296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Content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Introduction to programming                                                    [6 hrs]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5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program? </w:t>
            </w:r>
          </w:p>
          <w:p>
            <w:pPr>
              <w:autoSpaceDN w:val="0"/>
              <w:tabs>
                <w:tab w:pos="586" w:val="left"/>
              </w:tabs>
              <w:autoSpaceDE w:val="0"/>
              <w:widowControl/>
              <w:spacing w:line="264" w:lineRule="exact" w:before="0" w:after="0"/>
              <w:ind w:left="532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Levels of programming languages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Programming methodologies – structured and object-oriented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Java History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 Features of Java, Bytecode, Steps of java program execution  </w:t>
            </w:r>
          </w:p>
          <w:p>
            <w:pPr>
              <w:autoSpaceDN w:val="0"/>
              <w:autoSpaceDE w:val="0"/>
              <w:widowControl/>
              <w:spacing w:line="233" w:lineRule="auto" w:before="298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Introduction to program design                                                  [6 hrs]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5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 Flowchart? </w:t>
            </w:r>
          </w:p>
          <w:p>
            <w:pPr>
              <w:autoSpaceDN w:val="0"/>
              <w:autoSpaceDE w:val="0"/>
              <w:widowControl/>
              <w:spacing w:line="264" w:lineRule="exact" w:before="2" w:after="0"/>
              <w:ind w:left="586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Flowchart symbols and its usage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What is an Algorithm? </w:t>
            </w:r>
          </w:p>
          <w:p>
            <w:pPr>
              <w:autoSpaceDN w:val="0"/>
              <w:autoSpaceDE w:val="0"/>
              <w:widowControl/>
              <w:spacing w:line="244" w:lineRule="exact" w:before="22" w:after="0"/>
              <w:ind w:left="5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Characteristics of good algorithm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800" w:right="866" w:bottom="652" w:left="874" w:header="720" w:footer="720" w:gutter="0"/>
          <w:cols w:space="720" w:num="1" w:equalWidth="0"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2"/>
        <w:gridCol w:w="5252"/>
      </w:tblGrid>
      <w:tr>
        <w:trPr>
          <w:trHeight w:hRule="exact" w:val="10900"/>
        </w:trPr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Getting started with structured programming                         [6 hrs] </w:t>
            </w:r>
          </w:p>
          <w:p>
            <w:pPr>
              <w:autoSpaceDN w:val="0"/>
              <w:tabs>
                <w:tab w:pos="630" w:val="left"/>
                <w:tab w:pos="976" w:val="left"/>
                <w:tab w:pos="1024" w:val="left"/>
              </w:tabs>
              <w:autoSpaceDE w:val="0"/>
              <w:widowControl/>
              <w:spacing w:line="260" w:lineRule="exact" w:before="30" w:after="0"/>
              <w:ind w:left="534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Basic structure of program in java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Variables, Datatypes, Keywords, Constants, Comments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Printing output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String literal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3.5.1  Arithmetic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3.5.2  Unary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3.5.3  Relational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3.5.4  Assignment Operators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3.5.5  Conditional Operators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 Type casting </w:t>
            </w:r>
          </w:p>
          <w:p>
            <w:pPr>
              <w:autoSpaceDN w:val="0"/>
              <w:autoSpaceDE w:val="0"/>
              <w:widowControl/>
              <w:spacing w:line="230" w:lineRule="auto" w:before="300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Control structures                                                                        [6 hrs] </w:t>
            </w:r>
          </w:p>
          <w:p>
            <w:pPr>
              <w:autoSpaceDN w:val="0"/>
              <w:tabs>
                <w:tab w:pos="586" w:val="left"/>
                <w:tab w:pos="918" w:val="left"/>
                <w:tab w:pos="922" w:val="left"/>
              </w:tabs>
              <w:autoSpaceDE w:val="0"/>
              <w:widowControl/>
              <w:spacing w:line="252" w:lineRule="exact" w:before="36" w:after="0"/>
              <w:ind w:left="53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Looping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 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 do-while Loop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4.1.3 for Loop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Various forms of if Statement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 If, else if, nested if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 Switch statement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 Break and Continue Statements </w:t>
            </w:r>
          </w:p>
          <w:p>
            <w:pPr>
              <w:autoSpaceDN w:val="0"/>
              <w:autoSpaceDE w:val="0"/>
              <w:widowControl/>
              <w:spacing w:line="233" w:lineRule="auto" w:before="286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Introducing Functions                                                                   [7 hrs] </w:t>
            </w:r>
          </w:p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52" w:lineRule="exact" w:before="36" w:after="0"/>
              <w:ind w:left="630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User defined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5.2.1  Function declaration, definition and function calling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5.2.2   Passing parameter to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5.2.3   Returning values from functions </w:t>
            </w:r>
          </w:p>
          <w:p>
            <w:pPr>
              <w:autoSpaceDN w:val="0"/>
              <w:autoSpaceDE w:val="0"/>
              <w:widowControl/>
              <w:spacing w:line="230" w:lineRule="auto" w:before="288" w:after="0"/>
              <w:ind w:left="9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Strings and Arrays                                                                         [8 hrs] </w:t>
            </w:r>
          </w:p>
          <w:p>
            <w:pPr>
              <w:autoSpaceDN w:val="0"/>
              <w:autoSpaceDE w:val="0"/>
              <w:widowControl/>
              <w:spacing w:line="254" w:lineRule="exact" w:before="34" w:after="0"/>
              <w:ind w:left="630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String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Inbuilt String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Operations on String without using inbuilt functions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Concept of Substring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6.5 Creating and accessing an array, array literal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Single Dimensional array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Multi-Dimensional array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Operations on Arrays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Passing array to the function </w:t>
            </w:r>
          </w:p>
        </w:tc>
      </w:tr>
      <w:tr>
        <w:trPr>
          <w:trHeight w:hRule="exact" w:val="617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5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 Practical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0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62" w:bottom="1384" w:left="874" w:header="720" w:footer="720" w:gutter="0"/>
          <w:cols w:space="720" w:num="1" w:equalWidth="0"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250"/>
        <w:gridCol w:w="5250"/>
      </w:tblGrid>
      <w:tr>
        <w:trPr>
          <w:trHeight w:hRule="exact" w:val="1818"/>
        </w:trPr>
        <w:tc>
          <w:tcPr>
            <w:tcW w:type="dxa" w:w="2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20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1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6" w:val="left"/>
              </w:tabs>
              <w:autoSpaceDE w:val="0"/>
              <w:widowControl/>
              <w:spacing w:line="268" w:lineRule="exact" w:before="88" w:after="0"/>
              <w:ind w:left="13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Complete Reference Java2 Herbert Schildt TMH, New Delhi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Mastering JAVA2 John Zukowski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Teach Yourself Java2 platform in 21 days Lamey &amp; Cadenhead Teach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 in Nut shell -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Java Language Reference - O’Relly Publication</w:t>
            </w:r>
          </w:p>
        </w:tc>
      </w:tr>
      <w:tr>
        <w:trPr>
          <w:trHeight w:hRule="exact" w:val="912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200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4" w:val="left"/>
              </w:tabs>
              <w:autoSpaceDE w:val="0"/>
              <w:widowControl/>
              <w:spacing w:line="254" w:lineRule="exact" w:before="98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050"/>
        </w:trPr>
        <w:tc>
          <w:tcPr>
            <w:tcW w:type="dxa" w:w="2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0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Method</w:t>
            </w:r>
          </w:p>
        </w:tc>
        <w:tc>
          <w:tcPr>
            <w:tcW w:type="dxa" w:w="81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9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66" w:bottom="1440" w:left="874" w:header="720" w:footer="720" w:gutter="0"/>
          <w:cols w:space="720" w:num="1" w:equalWidth="0"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364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Database Management System-I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28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Database Management Systems-I </w:t>
            </w:r>
          </w:p>
        </w:tc>
      </w:tr>
      <w:tr>
        <w:trPr>
          <w:trHeight w:hRule="exact" w:val="462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736"/>
        </w:trPr>
        <w:tc>
          <w:tcPr>
            <w:tcW w:type="dxa" w:w="2746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7798"/>
            <w:tcBorders>
              <w:start w:sz="8.0" w:val="single" w:color="#000000"/>
              <w:top w:sz="4.0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3hrs (Theory) + 2hrs (Practical) </w:t>
            </w:r>
          </w:p>
        </w:tc>
      </w:tr>
      <w:tr>
        <w:trPr>
          <w:trHeight w:hRule="exact" w:val="554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Semester </w:t>
            </w:r>
          </w:p>
        </w:tc>
        <w:tc>
          <w:tcPr>
            <w:tcW w:type="dxa" w:w="7798"/>
            <w:tcBorders>
              <w:start w:sz="8.0" w:val="single" w:color="#000000"/>
              <w:top w:sz="5.599999999999909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15 (Including Class work, examination, preparation, holidays     etc.) </w:t>
            </w:r>
          </w:p>
        </w:tc>
      </w:tr>
      <w:tr>
        <w:trPr>
          <w:trHeight w:hRule="exact" w:val="554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3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784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Course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imparts the knowledge of Database Management system,         Entity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Relationship model, Relationship Model, SQL (DDL, DML and DCL). </w:t>
            </w:r>
          </w:p>
        </w:tc>
      </w:tr>
      <w:tr>
        <w:trPr>
          <w:trHeight w:hRule="exact" w:val="786"/>
        </w:trPr>
        <w:tc>
          <w:tcPr>
            <w:tcW w:type="dxa" w:w="2746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Objective </w:t>
            </w:r>
          </w:p>
        </w:tc>
        <w:tc>
          <w:tcPr>
            <w:tcW w:type="dxa" w:w="7798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introduce the concept of database systems, modeling of data and to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 of SQL for efficient storage and retrieval of data. </w:t>
            </w:r>
          </w:p>
        </w:tc>
      </w:tr>
      <w:tr>
        <w:trPr>
          <w:trHeight w:hRule="exact" w:val="57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Prerequisite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Nil </w:t>
            </w:r>
          </w:p>
        </w:tc>
      </w:tr>
      <w:tr>
        <w:trPr>
          <w:trHeight w:hRule="exact" w:val="2358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Out come </w:t>
            </w:r>
          </w:p>
        </w:tc>
        <w:tc>
          <w:tcPr>
            <w:tcW w:type="dxa" w:w="7798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</w:tabs>
              <w:autoSpaceDE w:val="0"/>
              <w:widowControl/>
              <w:spacing w:line="392" w:lineRule="exact" w:before="0" w:after="0"/>
              <w:ind w:left="26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will be 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Differentiate between database approach and conventional file processing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Understand concepts of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· Design an entity-relationship model based on user requirements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· Use SQL statements to store, modify and retrieve data fro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ables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26" w:right="898" w:bottom="1440" w:left="760" w:header="720" w:footer="720" w:gutter="0"/>
          <w:cols w:space="720" w:num="1" w:equalWidth="0"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13086"/>
        </w:trPr>
        <w:tc>
          <w:tcPr>
            <w:tcW w:type="dxa" w:w="2746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7798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" w:val="left"/>
                <w:tab w:pos="390" w:val="left"/>
                <w:tab w:pos="790" w:val="left"/>
              </w:tabs>
              <w:autoSpaceDE w:val="0"/>
              <w:widowControl/>
              <w:spacing w:line="252" w:lineRule="exact" w:before="2" w:after="0"/>
              <w:ind w:left="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Introduction to DBMS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Fundamental concepts - data, information, database,  DBMS, table, row,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field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Need of Information - Business, Research, Governance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Requirement of DBMS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Levels of Abstraction in DBMS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Database Users and Administrator </w:t>
            </w:r>
          </w:p>
          <w:p>
            <w:pPr>
              <w:autoSpaceDN w:val="0"/>
              <w:autoSpaceDE w:val="0"/>
              <w:widowControl/>
              <w:spacing w:line="230" w:lineRule="auto" w:before="26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Database Architecture and models                                           [5 hrs] </w:t>
            </w:r>
          </w:p>
          <w:p>
            <w:pPr>
              <w:autoSpaceDN w:val="0"/>
              <w:autoSpaceDE w:val="0"/>
              <w:widowControl/>
              <w:spacing w:line="244" w:lineRule="exact" w:before="44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Database Architecture - Centralized database, Client-server, Parallel database,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7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Distributed database </w:t>
            </w:r>
          </w:p>
          <w:p>
            <w:pPr>
              <w:autoSpaceDN w:val="0"/>
              <w:autoSpaceDE w:val="0"/>
              <w:widowControl/>
              <w:spacing w:line="246" w:lineRule="exact" w:before="5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Introduction to data models - Relational, E-R, Object-Oriented </w:t>
            </w:r>
          </w:p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Relational Database Design                                                       [7 hrs] </w:t>
            </w:r>
          </w:p>
          <w:p>
            <w:pPr>
              <w:autoSpaceDN w:val="0"/>
              <w:autoSpaceDE w:val="0"/>
              <w:widowControl/>
              <w:spacing w:line="244" w:lineRule="exact" w:before="50" w:after="0"/>
              <w:ind w:left="3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Structure of relational database. </w:t>
            </w:r>
          </w:p>
          <w:p>
            <w:pPr>
              <w:autoSpaceDN w:val="0"/>
              <w:autoSpaceDE w:val="0"/>
              <w:widowControl/>
              <w:spacing w:line="270" w:lineRule="exact" w:before="2" w:after="0"/>
              <w:ind w:left="36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E.F. Codd’s rule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 Functional Dependency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Anomalies of DBMS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 Normal Forms: 1NF, 2NF, 3NF, BCNF </w:t>
            </w:r>
          </w:p>
          <w:p>
            <w:pPr>
              <w:autoSpaceDN w:val="0"/>
              <w:autoSpaceDE w:val="0"/>
              <w:widowControl/>
              <w:spacing w:line="230" w:lineRule="auto" w:before="29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Entity Relationship Model                                                     [7 hrs] </w:t>
            </w:r>
          </w:p>
          <w:p>
            <w:pPr>
              <w:autoSpaceDN w:val="0"/>
              <w:autoSpaceDE w:val="0"/>
              <w:widowControl/>
              <w:spacing w:line="254" w:lineRule="exact" w:before="30" w:after="0"/>
              <w:ind w:left="360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Basic concepts and symbols used in E-R notation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Mapping cardinalities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Types of attributes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 Keys - Super key, candidate key, Primary key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4.5 Generalization, Specialization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4.6 Designing E-R diagram </w:t>
            </w:r>
          </w:p>
          <w:p>
            <w:pPr>
              <w:autoSpaceDN w:val="0"/>
              <w:autoSpaceDE w:val="0"/>
              <w:widowControl/>
              <w:spacing w:line="230" w:lineRule="auto" w:before="264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DDL Statements and Indexing                                                [7 hrs] </w:t>
            </w:r>
          </w:p>
          <w:p>
            <w:pPr>
              <w:autoSpaceDN w:val="0"/>
              <w:tabs>
                <w:tab w:pos="408" w:val="left"/>
                <w:tab w:pos="416" w:val="left"/>
                <w:tab w:pos="786" w:val="left"/>
              </w:tabs>
              <w:autoSpaceDE w:val="0"/>
              <w:widowControl/>
              <w:spacing w:line="252" w:lineRule="exact" w:before="34" w:after="0"/>
              <w:ind w:left="36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Data Types of attributes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Schema-based operations: Table Creation, Table structure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modifications and removal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Domain Constraints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Referential Integrity Constraints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 Create, Alter and Drop Index </w:t>
            </w:r>
          </w:p>
          <w:p>
            <w:pPr>
              <w:autoSpaceDN w:val="0"/>
              <w:tabs>
                <w:tab w:pos="364" w:val="left"/>
                <w:tab w:pos="790" w:val="left"/>
              </w:tabs>
              <w:autoSpaceDE w:val="0"/>
              <w:widowControl/>
              <w:spacing w:line="252" w:lineRule="exact" w:before="202" w:after="0"/>
              <w:ind w:left="0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 DML Statements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Data manipulation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Retrieving the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Operators: IN, BETWEEN, LIKE, Relational, Arithmetic and  Logical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Operators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98" w:bottom="600" w:left="760" w:header="720" w:footer="720" w:gutter="0"/>
          <w:cols w:space="720" w:num="1" w:equalWidth="0"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1"/>
        <w:gridCol w:w="5291"/>
      </w:tblGrid>
      <w:tr>
        <w:trPr>
          <w:trHeight w:hRule="exact" w:val="450"/>
        </w:trPr>
        <w:tc>
          <w:tcPr>
            <w:tcW w:type="dxa" w:w="2746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7796"/>
            <w:tcBorders>
              <w:start w:sz="8.0" w:val="single" w:color="#000000"/>
              <w:top w:sz="5.60000000000002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096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08" w:right="144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7796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64" w:lineRule="exact" w:before="0" w:after="0"/>
              <w:ind w:left="3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Silberschatz, Korth, Sudarshan ,Database System Concepts,  McGraw-Hill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C J Date, An introduction to Database Systems, Addition-Wesley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Nilesh shah, Database System using Oracle, PHI. </w:t>
            </w:r>
          </w:p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68" w:lineRule="exact" w:before="0" w:after="0"/>
              <w:ind w:left="3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Ramez Elmasri &amp; Shamkant B. Navathe, Fundamentals of Database Systems,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Addison-Wesley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Hector Gracia-Molina, Jeffrey D. Ullman, and Jennifer Widom, Database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Implementation, Pearson.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38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Scott Urman, Oracle9i PL/SQL programming, McGraw-Hill </w:t>
            </w:r>
          </w:p>
        </w:tc>
      </w:tr>
      <w:tr>
        <w:trPr>
          <w:trHeight w:hRule="exact" w:val="973"/>
        </w:trPr>
        <w:tc>
          <w:tcPr>
            <w:tcW w:type="dxa" w:w="2746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Methodology </w:t>
            </w:r>
          </w:p>
        </w:tc>
        <w:tc>
          <w:tcPr>
            <w:tcW w:type="dxa" w:w="7796"/>
            <w:tcBorders>
              <w:start w:sz="8.0" w:val="single" w:color="#000000"/>
              <w:top w:sz="8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70" w:val="left"/>
              </w:tabs>
              <w:autoSpaceDE w:val="0"/>
              <w:widowControl/>
              <w:spacing w:line="256" w:lineRule="exact" w:before="86" w:after="0"/>
              <w:ind w:left="8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319"/>
        </w:trPr>
        <w:tc>
          <w:tcPr>
            <w:tcW w:type="dxa" w:w="2746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08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779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898" w:bottom="1440" w:left="760" w:header="720" w:footer="720" w:gutter="0"/>
          <w:cols w:space="720" w:num="1" w:equalWidth="0"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10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Fundamentals of Computer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58"/>
        <w:gridCol w:w="5158"/>
      </w:tblGrid>
      <w:tr>
        <w:trPr>
          <w:trHeight w:hRule="exact" w:val="306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Minor: Fundamentals of Computer Systems </w:t>
            </w:r>
          </w:p>
        </w:tc>
      </w:tr>
      <w:tr>
        <w:trPr>
          <w:trHeight w:hRule="exact" w:val="306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4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4(Theory) </w:t>
            </w:r>
          </w:p>
        </w:tc>
      </w:tr>
      <w:tr>
        <w:trPr>
          <w:trHeight w:hRule="exact" w:val="510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0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4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572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08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2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- </w:t>
            </w:r>
          </w:p>
        </w:tc>
      </w:tr>
      <w:tr>
        <w:trPr>
          <w:trHeight w:hRule="exact" w:val="846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Purpose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9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course is to make students aware of the basic concept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architecture and fundamentals regarding software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process. </w:t>
            </w:r>
          </w:p>
        </w:tc>
      </w:tr>
      <w:tr>
        <w:trPr>
          <w:trHeight w:hRule="exact" w:val="57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1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Fundamental knowledge of computer hardware technologies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its process, basic Web page design </w:t>
            </w:r>
          </w:p>
        </w:tc>
      </w:tr>
      <w:tr>
        <w:trPr>
          <w:trHeight w:hRule="exact" w:val="30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2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Pre-requisite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1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computers. </w:t>
            </w:r>
          </w:p>
        </w:tc>
      </w:tr>
      <w:tr>
        <w:trPr>
          <w:trHeight w:hRule="exact" w:val="846"/>
        </w:trPr>
        <w:tc>
          <w:tcPr>
            <w:tcW w:type="dxa" w:w="249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come </w:t>
            </w:r>
          </w:p>
        </w:tc>
        <w:tc>
          <w:tcPr>
            <w:tcW w:type="dxa" w:w="7784"/>
            <w:tcBorders>
              <w:start w:sz="8.0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get knowledge of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internal structure, memories, various operating systems and basic idea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development processes. </w:t>
            </w:r>
          </w:p>
        </w:tc>
      </w:tr>
      <w:tr>
        <w:trPr>
          <w:trHeight w:hRule="exact" w:val="7592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4" w:val="left"/>
                <w:tab w:pos="310" w:val="left"/>
              </w:tabs>
              <w:autoSpaceDE w:val="0"/>
              <w:widowControl/>
              <w:spacing w:line="252" w:lineRule="exact" w:before="2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Computer Organisation                                                     [7 hrs]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 Personal Computer, Workstation, Server, Mainframe, Super Computer,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Embedded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  Basic building blocks – CPU, interconnection Bus, Input-Output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  Internal architecture of processor – Register, ALU, Control Unit, Program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Counter, Stack Pointer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  Inter connection Bus structure – Data Bus, Address Bus, Control Bus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  Processor Operations – Instruction cycle, Instruction fetch,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decode, instruction execute, Program flow control, Processor clock, Machine cycle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T-state, interrupts and interrupt service routine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310" w:right="1008" w:hanging="22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2 Basics of Operating System                                                   [3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2.1.Basic concept of Operating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2.2.Purpose of Operating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2.3.Types of Operating System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54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3 Memory Management                                                             [9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3.1.Types of Memory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3.2.Processor - Memory interaction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3.3.Secondary Memory, Direct Memory Access (DMA)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3.4. I/O Device controllers, I/O Processors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3.5.Virtual Memory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3.6.Overview of Memory management – addressing, allocation, garbage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collection, free memory list, paging, segmentation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3.7.Boolean algebra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3.8.Number System - Conversion of Numbers, Binary addition &amp; subtraction,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ASCII and ANSI character code </w:t>
            </w:r>
          </w:p>
          <w:p>
            <w:pPr>
              <w:autoSpaceDN w:val="0"/>
              <w:autoSpaceDE w:val="0"/>
              <w:widowControl/>
              <w:spacing w:line="233" w:lineRule="auto" w:before="514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Fundamentals of Computer Networking                              [4 hrs]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4" w:right="1164" w:bottom="668" w:left="760" w:header="720" w:footer="720" w:gutter="0"/>
          <w:cols w:space="720" w:num="1" w:equalWidth="0"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58"/>
        <w:gridCol w:w="5158"/>
      </w:tblGrid>
      <w:tr>
        <w:trPr>
          <w:trHeight w:hRule="exact" w:val="7908"/>
        </w:trPr>
        <w:tc>
          <w:tcPr>
            <w:tcW w:type="dxa" w:w="249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84"/>
            <w:tcBorders>
              <w:start w:sz="8.0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310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  Need for Computer Networking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  Types of Networks – LAN, MAN, WAN, Internet, Intranet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  Applications of Network </w:t>
            </w:r>
          </w:p>
          <w:p>
            <w:pPr>
              <w:autoSpaceDN w:val="0"/>
              <w:tabs>
                <w:tab w:pos="310" w:val="left"/>
                <w:tab w:pos="810" w:val="left"/>
              </w:tabs>
              <w:autoSpaceDE w:val="0"/>
              <w:widowControl/>
              <w:spacing w:line="252" w:lineRule="exact" w:before="280" w:after="0"/>
              <w:ind w:left="88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 Fundamentals of Internet                                                       [ 6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  Overview of Internet, Intranet and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World Wide Web (WWW),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  Website Basics - WebPages(static and dynamic); HyperText,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browser, Web Servers; Web Hosting, Web Portal, Domain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Overview of Client &amp; Server Side Scripting, Applications of Internet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76" w:after="0"/>
              <w:ind w:left="88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6 Software Basics                                                                         [5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  Types of Software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  Software development life cycle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  Software engineering practice – communication, planning, modelling,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constructions, deployment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6.4   Software application architectures – Desktop applications, client-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server/Web application, cloud application </w:t>
            </w:r>
          </w:p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254" w:lineRule="exact" w:before="252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7 Software Engineering                                                               [4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7.1   Various roles in software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7.2   Software quality attributes – FURPS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7.3   Various programming methodologies – Structured, object oriented, 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driven, pair programming, extreme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7.4   Coding standards and guidelines  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310" w:right="864" w:hanging="22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8 Advance Processing System                                                     [4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   Parallel Processing with Uniprocessor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   Pipeline computers, Array computers, Multiprocessor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8.3   Overview of SIMD, MIMD </w:t>
            </w:r>
          </w:p>
        </w:tc>
      </w:tr>
      <w:tr>
        <w:trPr>
          <w:trHeight w:hRule="exact" w:val="2122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2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Reference Book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66" w:lineRule="exact" w:before="0" w:after="0"/>
              <w:ind w:left="13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      Computer Architecture: K M Hebbar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      Computer System Architecture: M. Morris Mano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      Introduction to computers: 4th Edition – Peter Norton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      Fundamentals of Computers: V. Rajaraman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      Computer Architecture and Organization- A Journey Through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Evolution: P. Chakraborty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      Computer Architecture and Organization: Subrata Ghosal </w:t>
            </w:r>
          </w:p>
        </w:tc>
      </w:tr>
      <w:tr>
        <w:trPr>
          <w:trHeight w:hRule="exact" w:val="754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Methodology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66"/>
        </w:trPr>
        <w:tc>
          <w:tcPr>
            <w:tcW w:type="dxa" w:w="249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7784"/>
            <w:tcBorders>
              <w:start w:sz="8.0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2" w:val="left"/>
              </w:tabs>
              <w:autoSpaceDE w:val="0"/>
              <w:widowControl/>
              <w:spacing w:line="260" w:lineRule="exact" w:before="0" w:after="0"/>
              <w:ind w:left="13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quiz, 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2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0" w:right="1164" w:bottom="1216" w:left="760" w:header="720" w:footer="720" w:gutter="0"/>
          <w:cols w:space="720" w:num="1" w:equalWidth="0">
            <w:col w:w="10316" w:space="0"/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230" w:lineRule="auto" w:before="0" w:after="254"/>
        <w:ind w:left="0" w:right="408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WEB DESIGNING - 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76"/>
        <w:gridCol w:w="5276"/>
      </w:tblGrid>
      <w:tr>
        <w:trPr>
          <w:trHeight w:hRule="exact" w:val="286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Code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8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SEC- 1: Web Designing-I </w:t>
            </w:r>
          </w:p>
        </w:tc>
      </w:tr>
      <w:tr>
        <w:trPr>
          <w:trHeight w:hRule="exact" w:val="286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Credit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2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(Theory) + 1 (Practical) </w:t>
            </w:r>
          </w:p>
        </w:tc>
      </w:tr>
      <w:tr>
        <w:trPr>
          <w:trHeight w:hRule="exact" w:val="744"/>
        </w:trPr>
        <w:tc>
          <w:tcPr>
            <w:tcW w:type="dxa" w:w="2482"/>
            <w:tcBorders>
              <w:start w:sz="5.599999999999966" w:val="single" w:color="#000000"/>
              <w:top w:sz="7.200000000000045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204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Week </w:t>
            </w:r>
          </w:p>
        </w:tc>
        <w:tc>
          <w:tcPr>
            <w:tcW w:type="dxa" w:w="8030"/>
            <w:tcBorders>
              <w:start w:sz="5.599999999999909" w:val="single" w:color="#000000"/>
              <w:top w:sz="7.2000000000000455" w:val="single" w:color="#000000"/>
              <w:end w:sz="3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0" w:after="0"/>
              <w:ind w:left="1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 hrs (Theory) + 2 hrs (Practical) </w:t>
            </w:r>
          </w:p>
        </w:tc>
      </w:tr>
      <w:tr>
        <w:trPr>
          <w:trHeight w:hRule="exact" w:val="552"/>
        </w:trPr>
        <w:tc>
          <w:tcPr>
            <w:tcW w:type="dxa" w:w="2482"/>
            <w:tcBorders>
              <w:start w:sz="8.0" w:val="single" w:color="#000000"/>
              <w:top w:sz="5.599999999999909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per Semester </w:t>
            </w:r>
          </w:p>
        </w:tc>
        <w:tc>
          <w:tcPr>
            <w:tcW w:type="dxa" w:w="8030"/>
            <w:tcBorders>
              <w:start w:sz="8.0" w:val="single" w:color="#000000"/>
              <w:top w:sz="5.599999999999909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54"/>
        </w:trPr>
        <w:tc>
          <w:tcPr>
            <w:tcW w:type="dxa" w:w="2482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Revision </w:t>
            </w:r>
          </w:p>
        </w:tc>
        <w:tc>
          <w:tcPr>
            <w:tcW w:type="dxa" w:w="8030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840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208" w:right="59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gives students an idea about client server architecture and how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basic web page design and to make students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effective and interactive web client parts of web applications. </w:t>
            </w:r>
          </w:p>
        </w:tc>
      </w:tr>
      <w:tr>
        <w:trPr>
          <w:trHeight w:hRule="exact" w:val="652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8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9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fundamental knowledge of Web page design with   HTML5, CSS,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Javascript. </w:t>
            </w:r>
          </w:p>
        </w:tc>
      </w:tr>
      <w:tr>
        <w:trPr>
          <w:trHeight w:hRule="exact" w:val="480"/>
        </w:trPr>
        <w:tc>
          <w:tcPr>
            <w:tcW w:type="dxa" w:w="248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Pr-requisite </w:t>
            </w:r>
          </w:p>
        </w:tc>
        <w:tc>
          <w:tcPr>
            <w:tcW w:type="dxa" w:w="80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- </w:t>
            </w:r>
          </w:p>
        </w:tc>
      </w:tr>
      <w:tr>
        <w:trPr>
          <w:trHeight w:hRule="exact" w:val="1140"/>
        </w:trPr>
        <w:tc>
          <w:tcPr>
            <w:tcW w:type="dxa" w:w="248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Outcome </w:t>
            </w:r>
          </w:p>
        </w:tc>
        <w:tc>
          <w:tcPr>
            <w:tcW w:type="dxa" w:w="80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  <w:tab w:pos="718" w:val="left"/>
              </w:tabs>
              <w:autoSpaceDE w:val="0"/>
              <w:widowControl/>
              <w:spacing w:line="268" w:lineRule="exact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After completion of this subject, student will be able to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 will be capable of designing effective and interactive web pages using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HTML5, CSS, Javascript. </w:t>
            </w:r>
          </w:p>
          <w:p>
            <w:pPr>
              <w:autoSpaceDN w:val="0"/>
              <w:autoSpaceDE w:val="0"/>
              <w:widowControl/>
              <w:spacing w:line="244" w:lineRule="exact" w:before="46" w:after="0"/>
              <w:ind w:left="3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●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front web designing. </w:t>
            </w:r>
          </w:p>
        </w:tc>
      </w:tr>
      <w:tr>
        <w:trPr>
          <w:trHeight w:hRule="exact" w:val="718"/>
        </w:trPr>
        <w:tc>
          <w:tcPr>
            <w:tcW w:type="dxa" w:w="2482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8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Description: </w:t>
            </w:r>
          </w:p>
        </w:tc>
        <w:tc>
          <w:tcPr>
            <w:tcW w:type="dxa" w:w="8030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33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It is a Web application development platform for designing effective and interactive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applications. </w:t>
            </w:r>
          </w:p>
        </w:tc>
      </w:tr>
      <w:tr>
        <w:trPr>
          <w:trHeight w:hRule="exact" w:val="5622"/>
        </w:trPr>
        <w:tc>
          <w:tcPr>
            <w:tcW w:type="dxa" w:w="248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Course Content </w:t>
            </w:r>
          </w:p>
        </w:tc>
        <w:tc>
          <w:tcPr>
            <w:tcW w:type="dxa" w:w="803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442" w:val="left"/>
                <w:tab w:pos="762" w:val="left"/>
              </w:tabs>
              <w:autoSpaceDE w:val="0"/>
              <w:widowControl/>
              <w:spacing w:line="266" w:lineRule="exact" w:before="0" w:after="0"/>
              <w:ind w:left="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 Web designing Fundamentals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Overview of Client &amp; Server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Website Basics - WebPages(static and dynamic)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Web browser, Web Servers; Web hosting, Web Portal, Domain name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server</w:t>
            </w:r>
          </w:p>
          <w:p>
            <w:pPr>
              <w:autoSpaceDN w:val="0"/>
              <w:tabs>
                <w:tab w:pos="474" w:val="left"/>
                <w:tab w:pos="6418" w:val="left"/>
              </w:tabs>
              <w:autoSpaceDE w:val="0"/>
              <w:widowControl/>
              <w:spacing w:line="278" w:lineRule="exact" w:before="178" w:after="0"/>
              <w:ind w:left="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 Basic Web page designing with HTML 5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HTML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Basic HTML Tags – Formatting, Table, Headings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Other Tags – Ordered Lists, Unordered Lists, Links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Tables and Frame, Form Tags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HTML 5- standard and custom attributes, events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Web Form 2.0, Web storage, Web SQL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2.7 SVG, Canvas, Embedding and Playing Audio &amp; Video</w:t>
            </w:r>
          </w:p>
          <w:p>
            <w:pPr>
              <w:autoSpaceDN w:val="0"/>
              <w:tabs>
                <w:tab w:pos="478" w:val="left"/>
                <w:tab w:pos="902" w:val="left"/>
                <w:tab w:pos="6512" w:val="left"/>
              </w:tabs>
              <w:autoSpaceDE w:val="0"/>
              <w:widowControl/>
              <w:spacing w:line="276" w:lineRule="exact" w:before="178" w:after="0"/>
              <w:ind w:left="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 Cascade Style Sheets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 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Introduction to CSS and Its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Common Tasks with CSS-styling fonts, margins, links With Background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Border related tags, Font </w:t>
            </w:r>
          </w:p>
          <w:p>
            <w:pPr>
              <w:autoSpaceDN w:val="0"/>
              <w:tabs>
                <w:tab w:pos="848" w:val="left"/>
              </w:tabs>
              <w:autoSpaceDE w:val="0"/>
              <w:widowControl/>
              <w:spacing w:line="262" w:lineRule="exact" w:before="78" w:after="0"/>
              <w:ind w:left="33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Margin related tags, Text related tags, Page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tags, List related tags, Colour tag, Layer tag, Size and location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926" w:right="928" w:bottom="642" w:left="760" w:header="720" w:footer="720" w:gutter="0"/>
          <w:cols w:space="720" w:num="1" w:equalWidth="0">
            <w:col w:w="10552" w:space="0"/>
            <w:col w:w="10316" w:space="0"/>
            <w:col w:w="10316" w:space="0"/>
            <w:col w:w="10582" w:space="0"/>
            <w:col w:w="10582" w:space="0"/>
            <w:col w:w="10582" w:space="0"/>
            <w:col w:w="10500" w:space="0"/>
            <w:col w:w="10503" w:space="0"/>
            <w:col w:w="10500" w:space="0"/>
            <w:col w:w="10516" w:space="0"/>
            <w:col w:w="11058" w:space="0"/>
            <w:col w:w="14518" w:space="0"/>
            <w:col w:w="14518" w:space="0"/>
            <w:col w:w="10918" w:space="0"/>
            <w:col w:w="1051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90"/>
        <w:gridCol w:w="5290"/>
      </w:tblGrid>
      <w:tr>
        <w:trPr>
          <w:trHeight w:hRule="exact" w:val="2994"/>
        </w:trPr>
        <w:tc>
          <w:tcPr>
            <w:tcW w:type="dxa" w:w="2482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30"/>
            <w:tcBorders>
              <w:start w:sz="8.0" w:val="single" w:color="#000000"/>
              <w:top w:sz="5.60000000000002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84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related properties. </w:t>
            </w:r>
          </w:p>
          <w:p>
            <w:pPr>
              <w:autoSpaceDN w:val="0"/>
              <w:autoSpaceDE w:val="0"/>
              <w:widowControl/>
              <w:spacing w:line="244" w:lineRule="exact" w:before="18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Assigning classes </w:t>
            </w:r>
          </w:p>
          <w:p>
            <w:pPr>
              <w:autoSpaceDN w:val="0"/>
              <w:tabs>
                <w:tab w:pos="424" w:val="left"/>
                <w:tab w:pos="850" w:val="left"/>
                <w:tab w:pos="6672" w:val="left"/>
              </w:tabs>
              <w:autoSpaceDE w:val="0"/>
              <w:widowControl/>
              <w:spacing w:line="266" w:lineRule="exact" w:before="25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 JavaScript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         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Structure of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Data Types and Variables in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Operators : Arithmetic Operator, Assignment Operator, Comparison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Operator, Logical Operator, Conditional Operator in JavaScript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Control Structure : If…Else, While, Do…While, For and Functions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JavaScript </w:t>
            </w:r>
          </w:p>
          <w:p>
            <w:pPr>
              <w:autoSpaceDN w:val="0"/>
              <w:autoSpaceDE w:val="0"/>
              <w:widowControl/>
              <w:spacing w:line="244" w:lineRule="exact" w:before="98" w:after="0"/>
              <w:ind w:left="3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Handling events in JavaScript-Windows event, Event object </w:t>
            </w:r>
          </w:p>
        </w:tc>
      </w:tr>
      <w:tr>
        <w:trPr>
          <w:trHeight w:hRule="exact" w:val="3500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Literature 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  <w:tab w:pos="6480" w:val="left"/>
              </w:tabs>
              <w:autoSpaceDE w:val="0"/>
              <w:widowControl/>
              <w:spacing w:line="266" w:lineRule="exact" w:before="0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HTML5 Black Book: Covers CSS3, Javascript, XML, XHTML, Ajax, PHP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Jquery,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WEB TECHNOLOGIES: HTML, JAVASCRIPT, PHP, JAVA, JSP, ASP.NET,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XML AND AJAX, BLACK BOOK: HTML, Javascript, PHP, Java, Jsp, XML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Ajax, Black Book,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HTML5 and CSS3 made Simple, Ivan Byross,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Pro HTML5 and CSS3 Design Patterns, Dionysios Synodinos,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Michael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Bowers and Victor Sumner,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HTML5 In easy steps, Mike McGrath, McGrawHill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Programming in HTML5 with JavaScript and CSS3 Training Guide, Johnson 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JavaScript in easy Steps, Mike McGrath, McGrawHill. </w:t>
            </w:r>
          </w:p>
        </w:tc>
      </w:tr>
      <w:tr>
        <w:trPr>
          <w:trHeight w:hRule="exact" w:val="598"/>
        </w:trPr>
        <w:tc>
          <w:tcPr>
            <w:tcW w:type="dxa" w:w="2482"/>
            <w:tcBorders>
              <w:start w:sz="8.0" w:val="single" w:color="#000000"/>
              <w:top w:sz="5.599999999999909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030"/>
            <w:tcBorders>
              <w:start w:sz="8.0" w:val="single" w:color="#000000"/>
              <w:top w:sz="5.599999999999909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726"/>
        </w:trPr>
        <w:tc>
          <w:tcPr>
            <w:tcW w:type="dxa" w:w="248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8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03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" w:val="left"/>
                <w:tab w:pos="2880" w:val="left"/>
              </w:tabs>
              <w:autoSpaceDE w:val="0"/>
              <w:widowControl/>
              <w:spacing w:line="25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Assignment, Internal 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962"/>
        </w:trPr>
        <w:tc>
          <w:tcPr>
            <w:tcW w:type="dxa" w:w="248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8" w:right="115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Method </w:t>
            </w:r>
          </w:p>
        </w:tc>
        <w:tc>
          <w:tcPr>
            <w:tcW w:type="dxa" w:w="803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0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60" w:right="900" w:bottom="1440" w:left="760" w:header="720" w:footer="720" w:gutter="0"/>
      <w:cols w:space="720" w:num="1" w:equalWidth="0">
        <w:col w:w="10580" w:space="0"/>
        <w:col w:w="10552" w:space="0"/>
        <w:col w:w="10316" w:space="0"/>
        <w:col w:w="10316" w:space="0"/>
        <w:col w:w="10582" w:space="0"/>
        <w:col w:w="10582" w:space="0"/>
        <w:col w:w="10582" w:space="0"/>
        <w:col w:w="10500" w:space="0"/>
        <w:col w:w="10503" w:space="0"/>
        <w:col w:w="10500" w:space="0"/>
        <w:col w:w="10516" w:space="0"/>
        <w:col w:w="11058" w:space="0"/>
        <w:col w:w="14518" w:space="0"/>
        <w:col w:w="14518" w:space="0"/>
        <w:col w:w="10918" w:space="0"/>
        <w:col w:w="105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