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4688" w:val="left"/>
          <w:tab w:pos="8738" w:val="left"/>
        </w:tabs>
        <w:autoSpaceDE w:val="0"/>
        <w:widowControl/>
        <w:spacing w:line="240" w:lineRule="auto" w:before="0" w:after="0"/>
        <w:ind w:left="287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22"/>
        </w:rPr>
        <w:t xml:space="preserve">Bachelor of Science Information Technology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04" w:after="0"/>
        <w:ind w:left="0" w:right="413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4180" cy="84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84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42" w:lineRule="exact" w:before="1436" w:after="0"/>
        <w:ind w:left="0" w:right="3054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E36C0A"/>
          <w:sz w:val="58"/>
        </w:rPr>
        <w:t xml:space="preserve">Faculty of Science </w:t>
      </w:r>
    </w:p>
    <w:p>
      <w:pPr>
        <w:autoSpaceDN w:val="0"/>
        <w:autoSpaceDE w:val="0"/>
        <w:widowControl/>
        <w:spacing w:line="510" w:lineRule="exact" w:before="550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E36C0A"/>
          <w:sz w:val="46"/>
        </w:rPr>
        <w:t xml:space="preserve">Shree Ramkrishna Institute of Computer Education &amp; </w:t>
      </w:r>
    </w:p>
    <w:p>
      <w:pPr>
        <w:autoSpaceDN w:val="0"/>
        <w:autoSpaceDE w:val="0"/>
        <w:widowControl/>
        <w:spacing w:line="510" w:lineRule="exact" w:before="18" w:after="0"/>
        <w:ind w:left="0" w:right="3232" w:firstLine="0"/>
        <w:jc w:val="right"/>
      </w:pPr>
      <w:r>
        <w:rPr>
          <w:rFonts w:ascii="Times New Roman" w:hAnsi="Times New Roman" w:eastAsia="Times New Roman"/>
          <w:b w:val="0"/>
          <w:i w:val="0"/>
          <w:color w:val="E36C0A"/>
          <w:sz w:val="46"/>
        </w:rPr>
        <w:t>Applied Sciences, Surat</w:t>
      </w:r>
    </w:p>
    <w:p>
      <w:pPr>
        <w:autoSpaceDN w:val="0"/>
        <w:autoSpaceDE w:val="0"/>
        <w:widowControl/>
        <w:spacing w:line="554" w:lineRule="exact" w:before="600" w:after="0"/>
        <w:ind w:left="1748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50"/>
        </w:rPr>
        <w:t xml:space="preserve">B.Sc. Information Technology </w:t>
      </w:r>
    </w:p>
    <w:p>
      <w:pPr>
        <w:autoSpaceDN w:val="0"/>
        <w:autoSpaceDE w:val="0"/>
        <w:widowControl/>
        <w:spacing w:line="552" w:lineRule="exact" w:before="596" w:after="0"/>
        <w:ind w:left="0" w:right="3682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365F91"/>
          <w:sz w:val="50"/>
        </w:rPr>
        <w:t xml:space="preserve">SEMESTER- 6 </w:t>
      </w:r>
    </w:p>
    <w:p>
      <w:pPr>
        <w:autoSpaceDN w:val="0"/>
        <w:autoSpaceDE w:val="0"/>
        <w:widowControl/>
        <w:spacing w:line="244" w:lineRule="exact" w:before="4240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73 </w:t>
      </w:r>
    </w:p>
    <w:p>
      <w:pPr>
        <w:sectPr>
          <w:pgSz w:w="12240" w:h="15840"/>
          <w:pgMar w:top="178" w:right="462" w:bottom="488" w:left="1382" w:header="720" w:footer="720" w:gutter="0"/>
          <w:cols w:space="720" w:num="1" w:equalWidth="0"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204" w:val="left"/>
          <w:tab w:pos="9254" w:val="left"/>
        </w:tabs>
        <w:autoSpaceDE w:val="0"/>
        <w:widowControl/>
        <w:spacing w:line="240" w:lineRule="auto" w:before="0" w:after="0"/>
        <w:ind w:left="338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22"/>
        </w:rPr>
        <w:t xml:space="preserve">Bachelor of Science Information Technology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0" w:lineRule="exact" w:before="538" w:after="256"/>
        <w:ind w:left="0" w:right="4640" w:firstLine="0"/>
        <w:jc w:val="righ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601: Project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456"/>
        <w:gridCol w:w="5456"/>
      </w:tblGrid>
      <w:tr>
        <w:trPr>
          <w:trHeight w:hRule="exact" w:val="244"/>
        </w:trPr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Code </w:t>
            </w:r>
          </w:p>
        </w:tc>
        <w:tc>
          <w:tcPr>
            <w:tcW w:type="dxa" w:w="6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601: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DSC 11, 12 , SEC-4</w:t>
            </w:r>
          </w:p>
        </w:tc>
      </w:tr>
      <w:tr>
        <w:trPr>
          <w:trHeight w:hRule="exact" w:val="242"/>
        </w:trPr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66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16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Project </w:t>
            </w:r>
          </w:p>
        </w:tc>
      </w:tr>
      <w:tr>
        <w:trPr>
          <w:trHeight w:hRule="exact" w:val="242"/>
        </w:trPr>
        <w:tc>
          <w:tcPr>
            <w:tcW w:type="dxa" w:w="28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66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18 </w:t>
            </w:r>
          </w:p>
        </w:tc>
      </w:tr>
      <w:tr>
        <w:trPr>
          <w:trHeight w:hRule="exact" w:val="246"/>
        </w:trPr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Teaching per Week </w:t>
            </w:r>
          </w:p>
        </w:tc>
        <w:tc>
          <w:tcPr>
            <w:tcW w:type="dxa" w:w="6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24 hours (i.e. 2 Students / hour / Week) </w:t>
            </w:r>
          </w:p>
        </w:tc>
      </w:tr>
      <w:tr>
        <w:trPr>
          <w:trHeight w:hRule="exact" w:val="478"/>
        </w:trPr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" w:after="0"/>
              <w:ind w:left="212" w:right="72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</w:tc>
        <w:tc>
          <w:tcPr>
            <w:tcW w:type="dxa" w:w="6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15 (Project work, Self-Study, examination, preparation, h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lid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y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s etc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.) </w:t>
            </w:r>
          </w:p>
        </w:tc>
      </w:tr>
      <w:tr>
        <w:trPr>
          <w:trHeight w:hRule="exact" w:val="242"/>
        </w:trPr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Last Review / Revision </w:t>
            </w:r>
          </w:p>
        </w:tc>
        <w:tc>
          <w:tcPr>
            <w:tcW w:type="dxa" w:w="6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--- </w:t>
            </w:r>
          </w:p>
        </w:tc>
      </w:tr>
      <w:tr>
        <w:trPr>
          <w:trHeight w:hRule="exact" w:val="520"/>
        </w:trPr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Purpose of Course </w:t>
            </w:r>
          </w:p>
        </w:tc>
        <w:tc>
          <w:tcPr>
            <w:tcW w:type="dxa" w:w="666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Students will get trained in industrial practices and activities of Software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Engineering </w:t>
            </w:r>
          </w:p>
        </w:tc>
      </w:tr>
      <w:tr>
        <w:trPr>
          <w:trHeight w:hRule="exact" w:val="518"/>
        </w:trPr>
        <w:tc>
          <w:tcPr>
            <w:tcW w:type="dxa" w:w="28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Objective </w:t>
            </w:r>
          </w:p>
        </w:tc>
        <w:tc>
          <w:tcPr>
            <w:tcW w:type="dxa" w:w="666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To expose students to industrial practices and activities of software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engineering and train them about the same. </w:t>
            </w:r>
          </w:p>
        </w:tc>
      </w:tr>
      <w:tr>
        <w:trPr>
          <w:trHeight w:hRule="exact" w:val="516"/>
        </w:trPr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Pr-requisite </w:t>
            </w:r>
          </w:p>
        </w:tc>
        <w:tc>
          <w:tcPr>
            <w:tcW w:type="dxa" w:w="6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Knowledge of Advanced Programming, Latest Technologies and Tools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and Software Engineering. </w:t>
            </w:r>
          </w:p>
        </w:tc>
      </w:tr>
      <w:tr>
        <w:trPr>
          <w:trHeight w:hRule="exact" w:val="768"/>
        </w:trPr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Out come </w:t>
            </w:r>
          </w:p>
        </w:tc>
        <w:tc>
          <w:tcPr>
            <w:tcW w:type="dxa" w:w="6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6" w:right="432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After completion of this course, the student will be capable to start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professional career and/or research work in the field of Information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Technology.</w:t>
            </w:r>
          </w:p>
        </w:tc>
      </w:tr>
      <w:tr>
        <w:trPr>
          <w:trHeight w:hRule="exact" w:val="5562"/>
        </w:trPr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Content </w:t>
            </w:r>
          </w:p>
        </w:tc>
        <w:tc>
          <w:tcPr>
            <w:tcW w:type="dxa" w:w="6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46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Entire semester is allocated for a full-time project work. All the students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have to undergo a project preferably in an industry or any reputed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institute. The students must prepare documentation of the project work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done as per the software Engineering Guidelines. At the end of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semester, the students have to submit their project report in bounded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form to the respective institution. The project presentation and viva –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voice will be conducted on the basis of it.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The students have to submit the following reports to their respective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institution: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1. Project Joining Report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2. Appropriate name of the project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3. Monthly Progress Report duly sign by the concern external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guide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4. Project Completion Certificate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5. Institution/College Certificate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6. Software Coding declaration (if industry/organization doesn’t permit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students to submit the source code) ( To be submitted at the time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joining project training)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7. Attendance Report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Without such reports student will not be allowed to appear in his/her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final Project Presentation and Viva-Voice. </w:t>
            </w:r>
          </w:p>
        </w:tc>
      </w:tr>
      <w:tr>
        <w:trPr>
          <w:trHeight w:hRule="exact" w:val="514"/>
        </w:trPr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Teaching Methodology </w:t>
            </w:r>
          </w:p>
        </w:tc>
        <w:tc>
          <w:tcPr>
            <w:tcW w:type="dxa" w:w="6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Project guidance, review </w:t>
            </w:r>
          </w:p>
        </w:tc>
      </w:tr>
      <w:tr>
        <w:trPr>
          <w:trHeight w:hRule="exact" w:val="1024"/>
        </w:trPr>
        <w:tc>
          <w:tcPr>
            <w:tcW w:type="dxa" w:w="28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Evaluation Method </w:t>
            </w:r>
          </w:p>
        </w:tc>
        <w:tc>
          <w:tcPr>
            <w:tcW w:type="dxa" w:w="66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06" w:right="86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70% Internal assessment is based on project presentation and/or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demonstration and viva-voice examination. </w:t>
            </w:r>
          </w:p>
          <w:p>
            <w:pPr>
              <w:autoSpaceDN w:val="0"/>
              <w:autoSpaceDE w:val="0"/>
              <w:widowControl/>
              <w:spacing w:line="252" w:lineRule="exact" w:before="2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30% assessment is based Project Presentation and/or demonstration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viva-voice examination at the end of semester. </w:t>
            </w:r>
          </w:p>
        </w:tc>
      </w:tr>
    </w:tbl>
    <w:p>
      <w:pPr>
        <w:autoSpaceDN w:val="0"/>
        <w:autoSpaceDE w:val="0"/>
        <w:widowControl/>
        <w:spacing w:line="244" w:lineRule="exact" w:before="1118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74 </w:t>
      </w:r>
    </w:p>
    <w:p>
      <w:pPr>
        <w:sectPr>
          <w:pgSz w:w="12240" w:h="15840"/>
          <w:pgMar w:top="178" w:right="462" w:bottom="490" w:left="866" w:header="720" w:footer="720" w:gutter="0"/>
          <w:cols w:space="720" w:num="1" w:equalWidth="0">
            <w:col w:w="10912" w:space="0"/>
            <w:col w:w="10396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5204" w:val="left"/>
          <w:tab w:pos="9254" w:val="left"/>
        </w:tabs>
        <w:autoSpaceDE w:val="0"/>
        <w:widowControl/>
        <w:spacing w:line="240" w:lineRule="auto" w:before="0" w:after="0"/>
        <w:ind w:left="338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365F91"/>
          <w:sz w:val="22"/>
        </w:rPr>
        <w:t xml:space="preserve">Bachelor of Science Information Technology </w:t>
      </w:r>
      <w:r>
        <w:tab/>
      </w:r>
      <w:r>
        <w:rPr>
          <w:rFonts w:ascii="Times New Roman,Bold" w:hAnsi="Times New Roman,Bold" w:eastAsia="Times New Roman,Bold"/>
          <w:b/>
          <w:i w:val="0"/>
          <w:color w:val="F79646"/>
          <w:sz w:val="22"/>
        </w:rPr>
        <w:t xml:space="preserve">SRKI 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20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0" w:lineRule="exact" w:before="286" w:after="2"/>
        <w:ind w:left="167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8"/>
        </w:rPr>
        <w:t xml:space="preserve"> 602: Seminar Presentation/Review of published research paper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456"/>
        <w:gridCol w:w="5456"/>
      </w:tblGrid>
      <w:tr>
        <w:trPr>
          <w:trHeight w:hRule="exact" w:val="240"/>
        </w:trPr>
        <w:tc>
          <w:tcPr>
            <w:tcW w:type="dxa" w:w="2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Code </w:t>
            </w:r>
          </w:p>
        </w:tc>
        <w:tc>
          <w:tcPr>
            <w:tcW w:type="dxa" w:w="6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7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602  DSE-6 </w:t>
            </w:r>
          </w:p>
        </w:tc>
      </w:tr>
      <w:tr>
        <w:trPr>
          <w:trHeight w:hRule="exact" w:val="288"/>
        </w:trPr>
        <w:tc>
          <w:tcPr>
            <w:tcW w:type="dxa" w:w="2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Title </w:t>
            </w:r>
          </w:p>
        </w:tc>
        <w:tc>
          <w:tcPr>
            <w:tcW w:type="dxa" w:w="6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4"/>
              </w:rPr>
              <w:t>Seminar Presentation/Review of published research paper</w:t>
            </w:r>
          </w:p>
        </w:tc>
      </w:tr>
      <w:tr>
        <w:trPr>
          <w:trHeight w:hRule="exact" w:val="240"/>
        </w:trPr>
        <w:tc>
          <w:tcPr>
            <w:tcW w:type="dxa" w:w="2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Credit </w:t>
            </w:r>
          </w:p>
        </w:tc>
        <w:tc>
          <w:tcPr>
            <w:tcW w:type="dxa" w:w="6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</w:t>
            </w:r>
          </w:p>
        </w:tc>
      </w:tr>
      <w:tr>
        <w:trPr>
          <w:trHeight w:hRule="exact" w:val="246"/>
        </w:trPr>
        <w:tc>
          <w:tcPr>
            <w:tcW w:type="dxa" w:w="26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Teaching per Week </w:t>
            </w:r>
          </w:p>
        </w:tc>
        <w:tc>
          <w:tcPr>
            <w:tcW w:type="dxa" w:w="66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2 hours (i.e. 2 Students / hour / Week) </w:t>
            </w:r>
          </w:p>
        </w:tc>
      </w:tr>
      <w:tr>
        <w:trPr>
          <w:trHeight w:hRule="exact" w:val="476"/>
        </w:trPr>
        <w:tc>
          <w:tcPr>
            <w:tcW w:type="dxa" w:w="26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" w:after="0"/>
              <w:ind w:left="212" w:right="576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Semester </w:t>
            </w:r>
          </w:p>
        </w:tc>
        <w:tc>
          <w:tcPr>
            <w:tcW w:type="dxa" w:w="66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15 (Project work, Self-Study, examination, preparation, holidays etc.) </w:t>
            </w:r>
          </w:p>
        </w:tc>
      </w:tr>
      <w:tr>
        <w:trPr>
          <w:trHeight w:hRule="exact" w:val="244"/>
        </w:trPr>
        <w:tc>
          <w:tcPr>
            <w:tcW w:type="dxa" w:w="268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Last Review / Revision </w:t>
            </w:r>
          </w:p>
        </w:tc>
        <w:tc>
          <w:tcPr>
            <w:tcW w:type="dxa" w:w="66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6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--- </w:t>
            </w:r>
          </w:p>
        </w:tc>
      </w:tr>
      <w:tr>
        <w:trPr>
          <w:trHeight w:hRule="exact" w:val="2288"/>
        </w:trPr>
        <w:tc>
          <w:tcPr>
            <w:tcW w:type="dxa" w:w="268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Purpose of Course </w:t>
            </w:r>
          </w:p>
        </w:tc>
        <w:tc>
          <w:tcPr>
            <w:tcW w:type="dxa" w:w="66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4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The purpose of the course is to make student capable of gaining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additional knowledge (besides the curricula) in the field of information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6.00000000000023" w:type="dxa"/>
            </w:tblPr>
            <w:tblGrid>
              <w:gridCol w:w="952"/>
              <w:gridCol w:w="952"/>
              <w:gridCol w:w="952"/>
              <w:gridCol w:w="952"/>
              <w:gridCol w:w="952"/>
              <w:gridCol w:w="952"/>
              <w:gridCol w:w="952"/>
            </w:tblGrid>
            <w:tr>
              <w:trPr>
                <w:trHeight w:hRule="exact" w:val="252"/>
              </w:trPr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technology </w:t>
                  </w:r>
                </w:p>
              </w:tc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by </w:t>
                  </w:r>
                </w:p>
              </w:tc>
              <w:tc>
                <w:tcPr>
                  <w:tcW w:type="dxa" w:w="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self </w:t>
                  </w:r>
                </w:p>
              </w:tc>
              <w:tc>
                <w:tcPr>
                  <w:tcW w:type="dxa" w:w="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learning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practices 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and presenting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 w:val="0"/>
                      <w:i w:val="0"/>
                      <w:color w:val="000000"/>
                      <w:sz w:val="22"/>
                    </w:rPr>
                    <w:t xml:space="preserve">and/or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4" w:lineRule="exact" w:before="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demonstrating it. </w:t>
            </w:r>
          </w:p>
          <w:p>
            <w:pPr>
              <w:autoSpaceDN w:val="0"/>
              <w:autoSpaceDE w:val="0"/>
              <w:widowControl/>
              <w:spacing w:line="252" w:lineRule="exact" w:before="8" w:after="0"/>
              <w:ind w:left="106" w:right="0" w:firstLine="3058"/>
              <w:jc w:val="left"/>
            </w:pP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 xml:space="preserve">OR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The purpose of a review paper is to succinctly review recent progress in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 particular topic. Overall, the paper summarizes the current state of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knowledge of the topic. It creates an understanding of the topic for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reader by discussing the findings presented in recent research papers </w:t>
            </w:r>
          </w:p>
        </w:tc>
      </w:tr>
      <w:tr>
        <w:trPr>
          <w:trHeight w:hRule="exact" w:val="514"/>
        </w:trPr>
        <w:tc>
          <w:tcPr>
            <w:tcW w:type="dxa" w:w="2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Objective </w:t>
            </w:r>
          </w:p>
        </w:tc>
        <w:tc>
          <w:tcPr>
            <w:tcW w:type="dxa" w:w="6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Additional knowledge building in the field of Information Technology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using self-learning practice and research paper reviews. </w:t>
            </w:r>
          </w:p>
        </w:tc>
      </w:tr>
      <w:tr>
        <w:trPr>
          <w:trHeight w:hRule="exact" w:val="516"/>
        </w:trPr>
        <w:tc>
          <w:tcPr>
            <w:tcW w:type="dxa" w:w="2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Pr-requisite </w:t>
            </w:r>
          </w:p>
        </w:tc>
        <w:tc>
          <w:tcPr>
            <w:tcW w:type="dxa" w:w="6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6" w:right="158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Basic Knowledge of Information Technology theories,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activities, methods, techniques &amp; tools </w:t>
            </w:r>
          </w:p>
        </w:tc>
      </w:tr>
      <w:tr>
        <w:trPr>
          <w:trHeight w:hRule="exact" w:val="2404"/>
        </w:trPr>
        <w:tc>
          <w:tcPr>
            <w:tcW w:type="dxa" w:w="2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Out come </w:t>
            </w:r>
          </w:p>
        </w:tc>
        <w:tc>
          <w:tcPr>
            <w:tcW w:type="dxa" w:w="6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144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After completion of this course, the student will have gained further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knowledge (besides the curricula) in the field of information technology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by self learning practices and will be capable of presenting and/or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demonstrating it. </w:t>
            </w:r>
          </w:p>
          <w:p>
            <w:pPr>
              <w:autoSpaceDN w:val="0"/>
              <w:tabs>
                <w:tab w:pos="466" w:val="left"/>
                <w:tab w:pos="826" w:val="left"/>
                <w:tab w:pos="3164" w:val="left"/>
              </w:tabs>
              <w:autoSpaceDE w:val="0"/>
              <w:widowControl/>
              <w:spacing w:line="272" w:lineRule="exact" w:before="0" w:after="0"/>
              <w:ind w:left="106" w:right="1584" w:firstLine="0"/>
              <w:jc w:val="left"/>
            </w:pPr>
            <w:r>
              <w:tab/>
            </w:r>
            <w:r>
              <w:rPr>
                <w:rFonts w:ascii="Times New Roman,Bold" w:hAnsi="Times New Roman,Bold" w:eastAsia="Times New Roman,Bold"/>
                <w:b/>
                <w:i w:val="0"/>
                <w:color w:val="000000"/>
                <w:sz w:val="22"/>
              </w:rPr>
              <w:t>OR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 The student will benefit with research paper reviews 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>To help improve writing and research skills</w:t>
            </w: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To professionalize the graduate experience. 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466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To inform a future career path</w:t>
            </w:r>
          </w:p>
        </w:tc>
      </w:tr>
      <w:tr>
        <w:trPr>
          <w:trHeight w:hRule="exact" w:val="3286"/>
        </w:trPr>
        <w:tc>
          <w:tcPr>
            <w:tcW w:type="dxa" w:w="2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21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Course Content </w:t>
            </w:r>
          </w:p>
        </w:tc>
        <w:tc>
          <w:tcPr>
            <w:tcW w:type="dxa" w:w="6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In this paper students will have to select any topic related to information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technology field– preferably based on the current trends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technologies for the seminar. Individual student is required to prepare a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seminar report. At the end of the semester student has to submit seminar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report with satisfactory detail study in the bounded form to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respective institution. The seminar presentation and viva voice will be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conducted on the basis of selected topic at the end of the semester.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The students have to submit the following documents to their respective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institution: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1. Name and abstract of the Topic selected. </w:t>
            </w:r>
          </w:p>
          <w:p>
            <w:pPr>
              <w:autoSpaceDN w:val="0"/>
              <w:autoSpaceDE w:val="0"/>
              <w:widowControl/>
              <w:spacing w:line="250" w:lineRule="exact" w:before="0" w:after="0"/>
              <w:ind w:left="106" w:right="288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2. Monthly Progress Report duly signed by the concern internal guide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3. Work Completion Certificate by internal guide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4. Institution/College Certificate </w:t>
            </w:r>
          </w:p>
        </w:tc>
      </w:tr>
      <w:tr>
        <w:trPr>
          <w:trHeight w:hRule="exact" w:val="514"/>
        </w:trPr>
        <w:tc>
          <w:tcPr>
            <w:tcW w:type="dxa" w:w="2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Teaching Methodology </w:t>
            </w:r>
          </w:p>
        </w:tc>
        <w:tc>
          <w:tcPr>
            <w:tcW w:type="dxa" w:w="6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Seminar guidance, review </w:t>
            </w:r>
          </w:p>
        </w:tc>
      </w:tr>
      <w:tr>
        <w:trPr>
          <w:trHeight w:hRule="exact" w:val="1024"/>
        </w:trPr>
        <w:tc>
          <w:tcPr>
            <w:tcW w:type="dxa" w:w="268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Evaluation Method </w:t>
            </w:r>
          </w:p>
        </w:tc>
        <w:tc>
          <w:tcPr>
            <w:tcW w:type="dxa" w:w="66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70% Internal assessment is based on seminar presentation and/or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demonstration and viva-voice examination.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30% assessment is based seminar Presentation and/or demonstration and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2"/>
              </w:rPr>
              <w:t xml:space="preserve">viva-voice examination at the end of semester. </w:t>
            </w:r>
          </w:p>
        </w:tc>
      </w:tr>
    </w:tbl>
    <w:p>
      <w:pPr>
        <w:autoSpaceDN w:val="0"/>
        <w:autoSpaceDE w:val="0"/>
        <w:widowControl/>
        <w:spacing w:line="244" w:lineRule="exact" w:before="2" w:after="0"/>
        <w:ind w:left="0" w:right="4008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************************* </w:t>
      </w:r>
    </w:p>
    <w:p>
      <w:pPr>
        <w:autoSpaceDN w:val="0"/>
        <w:autoSpaceDE w:val="0"/>
        <w:widowControl/>
        <w:spacing w:line="244" w:lineRule="exact" w:before="212" w:after="0"/>
        <w:ind w:left="0" w:right="20" w:firstLine="0"/>
        <w:jc w:val="right"/>
      </w:pP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 xml:space="preserve">75 </w:t>
      </w:r>
    </w:p>
    <w:sectPr w:rsidR="00FC693F" w:rsidRPr="0006063C" w:rsidSect="00034616">
      <w:pgSz w:w="12240" w:h="15840"/>
      <w:pgMar w:top="178" w:right="462" w:bottom="490" w:left="866" w:header="720" w:footer="720" w:gutter="0"/>
      <w:cols w:space="720" w:num="1" w:equalWidth="0">
        <w:col w:w="10912" w:space="0"/>
        <w:col w:w="10912" w:space="0"/>
        <w:col w:w="1039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