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412" w:val="left"/>
          <w:tab w:pos="9624" w:val="left"/>
        </w:tabs>
        <w:autoSpaceDE w:val="0"/>
        <w:widowControl/>
        <w:spacing w:line="240" w:lineRule="auto" w:before="0" w:after="0"/>
        <w:ind w:left="279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426" w:after="0"/>
        <w:ind w:left="0" w:right="448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92910" cy="84709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847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804" w:lineRule="exact" w:before="1110" w:after="0"/>
        <w:ind w:left="2440" w:right="0" w:firstLine="0"/>
        <w:jc w:val="left"/>
      </w:pPr>
      <w:r>
        <w:rPr>
          <w:rFonts w:ascii="TimesNewRomanPS" w:hAnsi="TimesNewRomanPS" w:eastAsia="TimesNewRomanPS"/>
          <w:b/>
          <w:i w:val="0"/>
          <w:color w:val="E36C09"/>
          <w:sz w:val="58"/>
        </w:rPr>
        <w:t>Faculty of Science</w:t>
      </w:r>
    </w:p>
    <w:p>
      <w:pPr>
        <w:autoSpaceDN w:val="0"/>
        <w:autoSpaceDE w:val="0"/>
        <w:widowControl/>
        <w:spacing w:line="620" w:lineRule="exact" w:before="414" w:after="0"/>
        <w:ind w:left="9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Shree Ramkrishna Institute of Computer</w:t>
      </w:r>
    </w:p>
    <w:p>
      <w:pPr>
        <w:autoSpaceDN w:val="0"/>
        <w:autoSpaceDE w:val="0"/>
        <w:widowControl/>
        <w:spacing w:line="620" w:lineRule="exact" w:before="0" w:after="0"/>
        <w:ind w:left="124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E36C09"/>
          <w:sz w:val="46"/>
        </w:rPr>
        <w:t>Education &amp; Applied Sciences, Surat</w:t>
      </w:r>
    </w:p>
    <w:p>
      <w:pPr>
        <w:autoSpaceDN w:val="0"/>
        <w:autoSpaceDE w:val="0"/>
        <w:widowControl/>
        <w:spacing w:line="690" w:lineRule="exact" w:before="474" w:after="0"/>
        <w:ind w:left="1666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M.Sc. Advanced Computing</w:t>
      </w:r>
    </w:p>
    <w:p>
      <w:pPr>
        <w:autoSpaceDN w:val="0"/>
        <w:autoSpaceDE w:val="0"/>
        <w:widowControl/>
        <w:spacing w:line="690" w:lineRule="exact" w:before="460" w:after="0"/>
        <w:ind w:left="0" w:right="4306" w:firstLine="0"/>
        <w:jc w:val="right"/>
      </w:pPr>
      <w:r>
        <w:rPr>
          <w:rFonts w:ascii="TimesNewRomanPS" w:hAnsi="TimesNewRomanPS" w:eastAsia="TimesNewRomanPS"/>
          <w:b/>
          <w:i w:val="0"/>
          <w:color w:val="366091"/>
          <w:sz w:val="50"/>
        </w:rPr>
        <w:t>SEMESTER- 1</w:t>
      </w:r>
    </w:p>
    <w:p>
      <w:pPr>
        <w:autoSpaceDN w:val="0"/>
        <w:autoSpaceDE w:val="0"/>
        <w:widowControl/>
        <w:spacing w:line="298" w:lineRule="exact" w:before="5786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5</w:t>
      </w:r>
    </w:p>
    <w:p>
      <w:pPr>
        <w:sectPr>
          <w:pgSz w:w="12240" w:h="15840"/>
          <w:pgMar w:top="108" w:right="184" w:bottom="478" w:left="1440" w:header="720" w:footer="720" w:gutter="0"/>
          <w:cols w:space="720" w:num="1" w:equalWidth="0"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5308"/>
        <w:gridCol w:w="5308"/>
      </w:tblGrid>
      <w:tr>
        <w:trPr>
          <w:trHeight w:hRule="exact" w:val="1094"/>
        </w:trPr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296" w:right="144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1.99999999999989" w:type="dxa"/>
      </w:tblPr>
      <w:tblGrid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  <w:gridCol w:w="1062"/>
      </w:tblGrid>
      <w:tr>
        <w:trPr>
          <w:trHeight w:hRule="exact" w:val="268"/>
        </w:trPr>
        <w:tc>
          <w:tcPr>
            <w:tcW w:type="dxa" w:w="37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Name of Program</w:t>
            </w:r>
          </w:p>
        </w:tc>
        <w:tc>
          <w:tcPr>
            <w:tcW w:type="dxa" w:w="6022"/>
            <w:gridSpan w:val="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Master of Science Advanced Computing</w:t>
            </w:r>
          </w:p>
        </w:tc>
      </w:tr>
      <w:tr>
        <w:trPr>
          <w:trHeight w:hRule="exact" w:val="266"/>
        </w:trPr>
        <w:tc>
          <w:tcPr>
            <w:tcW w:type="dxa" w:w="37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Abbreviation</w:t>
            </w:r>
          </w:p>
        </w:tc>
        <w:tc>
          <w:tcPr>
            <w:tcW w:type="dxa" w:w="6022"/>
            <w:gridSpan w:val="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M.Sc. AC</w:t>
            </w:r>
          </w:p>
        </w:tc>
      </w:tr>
      <w:tr>
        <w:trPr>
          <w:trHeight w:hRule="exact" w:val="266"/>
        </w:trPr>
        <w:tc>
          <w:tcPr>
            <w:tcW w:type="dxa" w:w="37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Duration</w:t>
            </w:r>
          </w:p>
        </w:tc>
        <w:tc>
          <w:tcPr>
            <w:tcW w:type="dxa" w:w="6022"/>
            <w:gridSpan w:val="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 Years</w:t>
            </w:r>
          </w:p>
        </w:tc>
      </w:tr>
      <w:tr>
        <w:trPr>
          <w:trHeight w:hRule="exact" w:val="1942"/>
        </w:trPr>
        <w:tc>
          <w:tcPr>
            <w:tcW w:type="dxa" w:w="37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Objective of Program</w:t>
            </w:r>
          </w:p>
        </w:tc>
        <w:tc>
          <w:tcPr>
            <w:tcW w:type="dxa" w:w="6022"/>
            <w:gridSpan w:val="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10" w:val="left"/>
                <w:tab w:pos="2554" w:val="left"/>
                <w:tab w:pos="4122" w:val="left"/>
                <w:tab w:pos="4806" w:val="left"/>
              </w:tabs>
              <w:autoSpaceDE w:val="0"/>
              <w:widowControl/>
              <w:spacing w:line="276" w:lineRule="exact" w:before="46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objective of the program is to impart knowledge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fundamentals and/or latest theories, concepts, methods,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techniques and tools related to various areas of Advanced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Computer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Science.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Applications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Information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Technology and specifically in the area of Data Science,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cloud based, Web based Application Development, Machine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Learning, Deep Learning and Intelligent Systems.</w:t>
            </w:r>
          </w:p>
        </w:tc>
      </w:tr>
      <w:tr>
        <w:trPr>
          <w:trHeight w:hRule="exact" w:val="814"/>
        </w:trPr>
        <w:tc>
          <w:tcPr>
            <w:tcW w:type="dxa" w:w="37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 Outcome</w:t>
            </w:r>
          </w:p>
        </w:tc>
        <w:tc>
          <w:tcPr>
            <w:tcW w:type="dxa" w:w="6022"/>
            <w:gridSpan w:val="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4" w:after="0"/>
              <w:ind w:left="1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At the successful completion of the program, students will be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able to start their career in the field of Artificial Intelligence,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Data Science and Research Domains of Computer Science.</w:t>
            </w:r>
          </w:p>
        </w:tc>
      </w:tr>
      <w:tr>
        <w:trPr>
          <w:trHeight w:hRule="exact" w:val="650"/>
        </w:trPr>
        <w:tc>
          <w:tcPr>
            <w:tcW w:type="dxa" w:w="3720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Program Structure</w:t>
            </w:r>
          </w:p>
        </w:tc>
        <w:tc>
          <w:tcPr>
            <w:tcW w:type="dxa" w:w="6022"/>
            <w:gridSpan w:val="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54"/>
        </w:trPr>
        <w:tc>
          <w:tcPr>
            <w:tcW w:type="dxa" w:w="9742"/>
            <w:gridSpan w:val="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3980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36"/>
              </w:rPr>
              <w:t>Semester 1</w:t>
            </w:r>
          </w:p>
        </w:tc>
      </w:tr>
      <w:tr>
        <w:trPr>
          <w:trHeight w:hRule="exact" w:val="728"/>
        </w:trPr>
        <w:tc>
          <w:tcPr>
            <w:tcW w:type="dxa" w:w="112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Code</w:t>
            </w:r>
          </w:p>
        </w:tc>
        <w:tc>
          <w:tcPr>
            <w:tcW w:type="dxa" w:w="2862"/>
            <w:gridSpan w:val="2"/>
            <w:vMerge w:val="restart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Title</w:t>
            </w:r>
          </w:p>
        </w:tc>
        <w:tc>
          <w:tcPr>
            <w:tcW w:type="dxa" w:w="179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90" w:val="left"/>
              </w:tabs>
              <w:autoSpaceDE w:val="0"/>
              <w:widowControl/>
              <w:spacing w:line="234" w:lineRule="exact" w:before="56" w:after="0"/>
              <w:ind w:left="138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Teaching Hrs.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per week</w:t>
            </w:r>
          </w:p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6" w:val="left"/>
              </w:tabs>
              <w:autoSpaceDE w:val="0"/>
              <w:widowControl/>
              <w:spacing w:line="386" w:lineRule="exact" w:before="0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Course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Credits</w:t>
            </w:r>
          </w:p>
        </w:tc>
        <w:tc>
          <w:tcPr>
            <w:tcW w:type="dxa" w:w="1584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64" w:after="0"/>
              <w:ind w:left="288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University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Examination</w:t>
            </w:r>
          </w:p>
        </w:tc>
        <w:tc>
          <w:tcPr>
            <w:tcW w:type="dxa" w:w="7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3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Inter.</w:t>
            </w:r>
          </w:p>
          <w:p>
            <w:pPr>
              <w:autoSpaceDN w:val="0"/>
              <w:autoSpaceDE w:val="0"/>
              <w:widowControl/>
              <w:spacing w:line="288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  <w:tc>
          <w:tcPr>
            <w:tcW w:type="dxa" w:w="8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4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 xml:space="preserve">Total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</w:tr>
      <w:tr>
        <w:trPr>
          <w:trHeight w:hRule="exact" w:val="262"/>
        </w:trPr>
        <w:tc>
          <w:tcPr>
            <w:tcW w:type="dxa" w:w="106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2124"/>
            <w:gridSpan w:val="2"/>
            <w:vMerge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</w:tcPr>
          <w:p/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Theory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Practical</w:t>
            </w:r>
          </w:p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16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Hrs.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0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1"/>
              </w:rPr>
              <w:t>Marks</w:t>
            </w:r>
          </w:p>
        </w:tc>
        <w:tc>
          <w:tcPr>
            <w:tcW w:type="dxa" w:w="7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6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DCS-1 Fundamentals of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Science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7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8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DSC-2 Fundamentals of AI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7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3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8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56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52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 - 1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Advanced Database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Technologies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18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7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31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8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Elective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4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17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3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  <w:tc>
          <w:tcPr>
            <w:tcW w:type="dxa" w:w="7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70</w:t>
            </w:r>
          </w:p>
        </w:tc>
        <w:tc>
          <w:tcPr>
            <w:tcW w:type="dxa" w:w="8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100</w:t>
            </w:r>
          </w:p>
        </w:tc>
      </w:tr>
      <w:tr>
        <w:trPr>
          <w:trHeight w:hRule="exact" w:val="45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Practical</w:t>
            </w:r>
          </w:p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8</w:t>
            </w:r>
          </w:p>
        </w:tc>
        <w:tc>
          <w:tcPr>
            <w:tcW w:type="dxa" w:w="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17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140</w:t>
            </w:r>
          </w:p>
        </w:tc>
        <w:tc>
          <w:tcPr>
            <w:tcW w:type="dxa" w:w="7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  <w:tc>
          <w:tcPr>
            <w:tcW w:type="dxa" w:w="8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200</w:t>
            </w:r>
          </w:p>
        </w:tc>
      </w:tr>
      <w:tr>
        <w:trPr>
          <w:trHeight w:hRule="exact" w:val="452"/>
        </w:trPr>
        <w:tc>
          <w:tcPr>
            <w:tcW w:type="dxa" w:w="112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62"/>
            <w:gridSpan w:val="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16</w:t>
            </w:r>
          </w:p>
        </w:tc>
        <w:tc>
          <w:tcPr>
            <w:tcW w:type="dxa" w:w="93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24</w:t>
            </w:r>
          </w:p>
        </w:tc>
        <w:tc>
          <w:tcPr>
            <w:tcW w:type="dxa" w:w="82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6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4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600</w:t>
            </w:r>
          </w:p>
        </w:tc>
      </w:tr>
      <w:tr>
        <w:trPr>
          <w:trHeight w:hRule="exact" w:val="3062"/>
        </w:trPr>
        <w:tc>
          <w:tcPr>
            <w:tcW w:type="dxa" w:w="9742"/>
            <w:gridSpan w:val="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02" w:val="left"/>
              </w:tabs>
              <w:autoSpaceDE w:val="0"/>
              <w:widowControl/>
              <w:spacing w:line="464" w:lineRule="exact" w:before="0" w:after="0"/>
              <w:ind w:left="0" w:right="273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NOTE: Following subjects are listed as elective subjects of semester.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8"/>
              </w:rPr>
              <w:t>ELECTIVE SUBJECTS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04.0" w:type="dxa"/>
            </w:tblPr>
            <w:tblGrid>
              <w:gridCol w:w="4871"/>
              <w:gridCol w:w="4871"/>
            </w:tblGrid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4" w:after="0"/>
                    <w:ind w:left="0" w:right="10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Cyber Security and Forensics-1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4" w:after="0"/>
                    <w:ind w:left="0" w:right="10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Web Programming-1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6" w:lineRule="exact" w:before="26" w:after="0"/>
                    <w:ind w:left="0" w:right="10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3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Web Engineering</w:t>
                  </w:r>
                </w:p>
              </w:tc>
            </w:tr>
            <w:tr>
              <w:trPr>
                <w:trHeight w:hRule="exact" w:val="370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6" w:after="0"/>
                    <w:ind w:left="0" w:right="10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4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22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Distributed and Parallel Computing</w:t>
                  </w:r>
                </w:p>
              </w:tc>
            </w:tr>
            <w:tr>
              <w:trPr>
                <w:trHeight w:hRule="exact" w:val="348"/>
              </w:trPr>
              <w:tc>
                <w:tcPr>
                  <w:tcW w:type="dxa" w:w="1060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04" w:lineRule="exact" w:before="26" w:after="0"/>
                    <w:ind w:left="0" w:right="106" w:firstLine="0"/>
                    <w:jc w:val="right"/>
                  </w:pPr>
                  <w:r>
                    <w:rPr>
                      <w:rFonts w:ascii="TimesNewRomanPS" w:hAnsi="TimesNewRomanPS" w:eastAsia="TimesNewRomanPS"/>
                      <w:b/>
                      <w:i w:val="0"/>
                      <w:color w:val="000000"/>
                      <w:sz w:val="22"/>
                    </w:rPr>
                    <w:t>5</w:t>
                  </w:r>
                </w:p>
              </w:tc>
              <w:tc>
                <w:tcPr>
                  <w:tcW w:type="dxa" w:w="5462"/>
                  <w:tcBorders>
                    <w:start w:sz="3.8399999141693115" w:val="single" w:color="#000000"/>
                    <w:top w:sz="3.8399999141693115" w:val="single" w:color="#000000"/>
                    <w:end w:sz="3.8399999141693115" w:val="single" w:color="#000000"/>
                    <w:bottom w:sz="3.8399999141693115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Foundation of Advanced Computing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1188" w:after="0"/>
        <w:ind w:left="0" w:right="125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6</w:t>
      </w:r>
    </w:p>
    <w:p>
      <w:pPr>
        <w:sectPr>
          <w:pgSz w:w="12240" w:h="15840"/>
          <w:pgMar w:top="108" w:right="184" w:bottom="478" w:left="1440" w:header="720" w:footer="720" w:gutter="0"/>
          <w:cols w:space="720" w:num="1" w:equalWidth="0"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20"/>
        <w:ind w:left="0" w:right="342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DCS-1: Fundamentals of Data Science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7"/>
        <w:gridCol w:w="5267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Fundamentals of Data Science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21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Concepts ,methods and to related to data science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753"/>
              <w:gridCol w:w="3753"/>
            </w:tblGrid>
            <w:tr>
              <w:trPr>
                <w:trHeight w:hRule="exact" w:val="564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2" w:lineRule="exact" w:before="22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68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exact" w:before="56" w:after="0"/>
                    <w:ind w:left="12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learn about fundamentals of data science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study various case studies of and implementation about data science 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1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Basic Concepts of Python Programming and Data Mining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to develop models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 predictive analytics on social media platforms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29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56" w:after="0"/>
              <w:ind w:left="772" w:right="864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to Data Science and Data-Analytics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Problems, Data Opportunities and Solutions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Data Science, Engineering, and Data-Driven Decision Making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1.3 Data Processing and “Big Data”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Data-Analytic Thinking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Data Mining and Data Science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 xml:space="preserve">Overview of the data science process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1" w:history="1">
                <w:r>
                  <w:rPr>
                    <w:rStyle w:val="Hyperlink"/>
                  </w:rPr>
                  <w:t>Business Perspective of Data Science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Project</w:t>
            </w:r>
          </w:p>
          <w:p>
            <w:pPr>
              <w:autoSpaceDN w:val="0"/>
              <w:tabs>
                <w:tab w:pos="662" w:val="left"/>
                <w:tab w:pos="882" w:val="left"/>
                <w:tab w:pos="934" w:val="left"/>
              </w:tabs>
              <w:autoSpaceDE w:val="0"/>
              <w:widowControl/>
              <w:spacing w:line="252" w:lineRule="exact" w:before="254" w:after="0"/>
              <w:ind w:left="2" w:right="345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Data in Data Science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Defining Data Science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Facets of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2.2.1. Structured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2.2.2. Unstructured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2.2.3. Natural language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2.2.4. Machine-generated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2.2.5. Graph-based or network data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2.2.6. Audio, image, and video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Understanding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2.3.1 Types of Data 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2.3.2 Data Sampling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2.3.3 Types of Data Elements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2.3.4 Data quality checks</w:t>
            </w:r>
          </w:p>
          <w:p>
            <w:pPr>
              <w:autoSpaceDN w:val="0"/>
              <w:tabs>
                <w:tab w:pos="882" w:val="left"/>
                <w:tab w:pos="1156" w:val="left"/>
              </w:tabs>
              <w:autoSpaceDE w:val="0"/>
              <w:widowControl/>
              <w:spacing w:line="250" w:lineRule="exact" w:before="246" w:after="0"/>
              <w:ind w:left="2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Data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Extraction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Working with real data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2" w:history="1">
                <w:r>
                  <w:rPr>
                    <w:rStyle w:val="Hyperlink"/>
                  </w:rPr>
                  <w:t xml:space="preserve">3.3.1Reading from text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file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3.3.2 Reading from CSV file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3.3.3 Reading from Excel and Other Files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3.3.4 Third Party Data Integration</w:t>
            </w:r>
          </w:p>
          <w:p>
            <w:pPr>
              <w:autoSpaceDN w:val="0"/>
              <w:tabs>
                <w:tab w:pos="766" w:val="left"/>
              </w:tabs>
              <w:autoSpaceDE w:val="0"/>
              <w:widowControl/>
              <w:spacing w:line="246" w:lineRule="exact" w:before="246" w:after="0"/>
              <w:ind w:left="106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 xml:space="preserve">Data Pre-processing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3" w:history="1">
                <w:r>
                  <w:rPr>
                    <w:rStyle w:val="Hyperlink"/>
                  </w:rPr>
                  <w:t>4. 1 Cleansing, integrating, and transforming data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4" w:history="1">
                <w:r>
                  <w:rPr>
                    <w:rStyle w:val="Hyperlink"/>
                  </w:rPr>
                  <w:t>Cleansing data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98" w:lineRule="exact" w:before="10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7</w:t>
      </w:r>
    </w:p>
    <w:p>
      <w:pPr>
        <w:sectPr>
          <w:pgSz w:w="12240" w:h="15840"/>
          <w:pgMar w:top="108" w:right="514" w:bottom="478" w:left="1192" w:header="720" w:footer="720" w:gutter="0"/>
          <w:cols w:space="720" w:num="1" w:equalWidth="0"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7"/>
        <w:gridCol w:w="5267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7"/>
        <w:gridCol w:w="5267"/>
      </w:tblGrid>
      <w:tr>
        <w:trPr>
          <w:trHeight w:hRule="exact" w:val="985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82" w:val="left"/>
              </w:tabs>
              <w:autoSpaceDE w:val="0"/>
              <w:widowControl/>
              <w:spacing w:line="252" w:lineRule="exact" w:before="46" w:after="0"/>
              <w:ind w:left="766" w:right="216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Missing values, outlier detection and treatm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6" w:history="1">
                <w:r>
                  <w:rPr>
                    <w:rStyle w:val="Hyperlink"/>
                  </w:rPr>
                  <w:t xml:space="preserve">.3 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Combining data fro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 xml:space="preserve">m different data sources </w:t>
                </w:r>
              </w:hyperlink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6" w:history="1">
                <w:r>
                  <w:rPr>
                    <w:rStyle w:val="Hyperlink"/>
                  </w:rPr>
                  <w:t>4.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5" w:history="1">
                <w:r>
                  <w:rPr>
                    <w:rStyle w:val="Hyperlink"/>
                  </w:rPr>
                  <w:t>4. Transforming data</w:t>
                </w:r>
              </w:hyperlink>
            </w:r>
          </w:p>
          <w:p>
            <w:pPr>
              <w:autoSpaceDN w:val="0"/>
              <w:tabs>
                <w:tab w:pos="438" w:val="left"/>
                <w:tab w:pos="604" w:val="left"/>
                <w:tab w:pos="1210" w:val="left"/>
              </w:tabs>
              <w:autoSpaceDE w:val="0"/>
              <w:widowControl/>
              <w:spacing w:line="252" w:lineRule="exact" w:before="256" w:after="0"/>
              <w:ind w:left="106" w:right="158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Data Modelling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Overview of Descriptive and Predictive Analytics Models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5.1.1 Linear and Logistic Regression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5.1.2 Association Rule Mining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5.1.3 Decision Trees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7" w:history="1">
                <w:r>
                  <w:rPr>
                    <w:rStyle w:val="Hyperlink"/>
                  </w:rPr>
                  <w:t>5.1.4 Support Vecto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 Machine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7" w:history="1">
                <w:r>
                  <w:rPr>
                    <w:rStyle w:val="Hyperlink"/>
                  </w:rPr>
                  <w:t>5.2. Buil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7" w:history="1">
                <w:r>
                  <w:rPr>
                    <w:rStyle w:val="Hyperlink"/>
                  </w:rPr>
                  <w:t xml:space="preserve">d the models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7" w:history="1">
                <w:r>
                  <w:rPr>
                    <w:rStyle w:val="Hyperlink"/>
                  </w:rPr>
                  <w:t>5.2.1. Model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8" w:history="1">
                <w:r>
                  <w:rPr>
                    <w:rStyle w:val="Hyperlink"/>
                  </w:rPr>
                  <w:t xml:space="preserve"> and varia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8" w:history="1">
                <w:r>
                  <w:rPr>
                    <w:rStyle w:val="Hyperlink"/>
                  </w:rPr>
                  <w:t xml:space="preserve">ble selection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9" w:history="1">
                <w:r>
                  <w:rPr>
                    <w:rStyle w:val="Hyperlink"/>
                  </w:rPr>
                  <w:t>5.2.3. Model e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8" w:history="1">
                <w:r>
                  <w:rPr>
                    <w:rStyle w:val="Hyperlink"/>
                  </w:rPr>
                  <w:t xml:space="preserve">xecution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9" w:history="1">
                <w:r>
                  <w:rPr>
                    <w:rStyle w:val="Hyperlink"/>
                  </w:rPr>
                  <w:t>5.3 Mod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9" w:history="1">
                <w:r>
                  <w:rPr>
                    <w:rStyle w:val="Hyperlink"/>
                  </w:rPr>
                  <w:t xml:space="preserve">el Evaluation </w:t>
                </w:r>
              </w:hyperlink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19" w:history="1">
                <w:r>
                  <w:rPr>
                    <w:rStyle w:val="Hyperlink"/>
                  </w:rPr>
                  <w:t>5.4 Converting model i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nto applications</w:t>
            </w:r>
          </w:p>
          <w:p>
            <w:pPr>
              <w:autoSpaceDN w:val="0"/>
              <w:autoSpaceDE w:val="0"/>
              <w:widowControl/>
              <w:spacing w:line="252" w:lineRule="exact" w:before="268" w:after="0"/>
              <w:ind w:left="386" w:right="2448" w:hanging="384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Exploratory Data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Defining Descriptive Statistics for Numeric Data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Analyzing Categorical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Co-relation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Modifying Data Distribution</w:t>
            </w:r>
          </w:p>
          <w:p>
            <w:pPr>
              <w:autoSpaceDN w:val="0"/>
              <w:tabs>
                <w:tab w:pos="422" w:val="left"/>
                <w:tab w:pos="440" w:val="left"/>
                <w:tab w:pos="966" w:val="left"/>
              </w:tabs>
              <w:autoSpaceDE w:val="0"/>
              <w:widowControl/>
              <w:spacing w:line="252" w:lineRule="exact" w:before="260" w:after="0"/>
              <w:ind w:left="2" w:right="37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Data Visualization and Analytics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7.1 Application of</w:t>
            </w:r>
            <w:r>
              <w:rPr>
                <w:shd w:val="clear" w:color="auto" w:fill="e8e8e8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Visual Analytics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Understanding graphs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7.2.1 Heat Maps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7.2.2 Time Series Plots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7.2.3 Box Plots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7.2.4 Network Graphs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7.2.5 Spatial Data Mapping</w:t>
            </w:r>
          </w:p>
          <w:p>
            <w:pPr>
              <w:autoSpaceDN w:val="0"/>
              <w:autoSpaceDE w:val="0"/>
              <w:widowControl/>
              <w:spacing w:line="250" w:lineRule="exact" w:before="260" w:after="0"/>
              <w:ind w:left="438" w:right="2016" w:hanging="38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Application and Case Studies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Applications for machine learning in data science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Introduction to Predictive Analytics and case study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Introduction to Descriptive Analytics and case study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Social Network Analytics and case study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8.5 Introduction to Web Analytics and case study</w:t>
            </w:r>
          </w:p>
        </w:tc>
      </w:tr>
      <w:tr>
        <w:trPr>
          <w:trHeight w:hRule="exact" w:val="266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Introducing Data Science - Big data, machine learning, and more, using Python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tools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Analytics in a Big Data World - Bart Baesens, Wiley Publications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Python Data Science FOR Dummies - John Paul Mueller, Luca Massaron - Wiley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 Davy Cielen, Arno D. B. Meysman, and Mohamed Ali, Manning Publication</w:t>
            </w:r>
          </w:p>
        </w:tc>
      </w:tr>
    </w:tbl>
    <w:p>
      <w:pPr>
        <w:autoSpaceDN w:val="0"/>
        <w:autoSpaceDE w:val="0"/>
        <w:widowControl/>
        <w:spacing w:line="298" w:lineRule="exact" w:before="514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8</w:t>
      </w:r>
    </w:p>
    <w:p>
      <w:pPr>
        <w:sectPr>
          <w:pgSz w:w="12240" w:h="15840"/>
          <w:pgMar w:top="108" w:right="514" w:bottom="478" w:left="1192" w:header="720" w:footer="720" w:gutter="0"/>
          <w:cols w:space="720" w:num="1" w:equalWidth="0"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7"/>
        <w:gridCol w:w="5267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7"/>
        <w:gridCol w:w="5267"/>
      </w:tblGrid>
      <w:tr>
        <w:trPr>
          <w:trHeight w:hRule="exact" w:val="80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" w:val="left"/>
              </w:tabs>
              <w:autoSpaceDE w:val="0"/>
              <w:widowControl/>
              <w:spacing w:line="418" w:lineRule="exact" w:before="0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Data Science for Business, Tom Fawcett, Foster Provost , O’relly Publication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6.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Python Data Science Handbook, Jake VanderPlas, O’relly Publication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5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1200" w:after="0"/>
        <w:ind w:left="0" w:right="2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9</w:t>
      </w:r>
    </w:p>
    <w:p>
      <w:pPr>
        <w:sectPr>
          <w:pgSz w:w="12240" w:h="15840"/>
          <w:pgMar w:top="108" w:right="514" w:bottom="478" w:left="1192" w:header="720" w:footer="720" w:gutter="0"/>
          <w:cols w:space="720" w:num="1" w:equalWidth="0"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20"/>
        <w:ind w:left="0" w:right="394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DCS-2: Fundamentals of AI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Fundamentals of AI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6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210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implementing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concepts , methods andtoolrelated to machinelearning</w:t>
            </w:r>
          </w:p>
        </w:tc>
      </w:tr>
      <w:tr>
        <w:trPr>
          <w:trHeight w:hRule="exact" w:val="77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6.00000000000023" w:type="dxa"/>
            </w:tblPr>
            <w:tblGrid>
              <w:gridCol w:w="3525"/>
              <w:gridCol w:w="3525"/>
            </w:tblGrid>
            <w:tr>
              <w:trPr>
                <w:trHeight w:hRule="exact" w:val="574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12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58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0" w:lineRule="exact" w:before="46" w:after="0"/>
                    <w:ind w:left="120" w:right="72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learn about fundamentals of artificial intelligence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learn and implement different types of AI concepts.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8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Fundamental concepts of Logic and Reasoning and Data Structures</w:t>
            </w:r>
          </w:p>
        </w:tc>
      </w:tr>
      <w:tr>
        <w:trPr>
          <w:trHeight w:hRule="exact" w:val="516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to develop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models and implement predictive analytics on social media platforms</w:t>
            </w:r>
          </w:p>
        </w:tc>
      </w:tr>
      <w:tr>
        <w:trPr>
          <w:trHeight w:hRule="exact" w:val="26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5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72" w:val="left"/>
                <w:tab w:pos="1098" w:val="left"/>
                <w:tab w:pos="1100" w:val="left"/>
                <w:tab w:pos="1210" w:val="left"/>
                <w:tab w:pos="1594" w:val="left"/>
              </w:tabs>
              <w:autoSpaceDE w:val="0"/>
              <w:widowControl/>
              <w:spacing w:line="250" w:lineRule="exact" w:before="54" w:after="0"/>
              <w:ind w:left="112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to AI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Intelligence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1.1.1 Types of Intelligence, Human Vs. Machine Intelligence,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1.1.2 Composition of intelligence - Reasoning, Learning,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Problem Solving, Perception, Linguistic Intelligence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Artificial Intelligence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1.2.1 Philosophy and goals,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1.2.2 AI Technique, Task Classification of AI, Applications of AI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AI Agents &amp; Environments -Human agent, robotic agent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software agent, ideal rational agent, structure of intelligent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agents, Simple Turing test environment, environment properties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AI-Issues : Threat to privacy, threat to human dignity, threat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Safety</w:t>
            </w:r>
          </w:p>
          <w:p>
            <w:pPr>
              <w:autoSpaceDN w:val="0"/>
              <w:tabs>
                <w:tab w:pos="882" w:val="left"/>
                <w:tab w:pos="1046" w:val="left"/>
                <w:tab w:pos="1210" w:val="left"/>
              </w:tabs>
              <w:autoSpaceDE w:val="0"/>
              <w:widowControl/>
              <w:spacing w:line="252" w:lineRule="exact" w:before="256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Problem Solving By Search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Problem Formulation and State Space Representation of 8-Puzzle,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8-Queens, missionaries and cannibals problem, Traveling Salesman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Problem, Robot Navigation Problem, Water Jug Problem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Search techniques for Solution Search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2.2.1 Uninformed search strategies, Informed search strategies,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2.2.2 Game Playing Algorithms</w:t>
            </w:r>
          </w:p>
          <w:p>
            <w:pPr>
              <w:autoSpaceDN w:val="0"/>
              <w:tabs>
                <w:tab w:pos="766" w:val="left"/>
                <w:tab w:pos="1266" w:val="left"/>
                <w:tab w:pos="1322" w:val="left"/>
              </w:tabs>
              <w:autoSpaceDE w:val="0"/>
              <w:widowControl/>
              <w:spacing w:line="250" w:lineRule="exact" w:before="258" w:after="0"/>
              <w:ind w:left="2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Planning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Planning Problem - Air cargo Transport, spare tire problem,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blocks world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Planning with state space search, Goal stack planning,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Plan Space Planning</w:t>
            </w:r>
          </w:p>
          <w:p>
            <w:pPr>
              <w:autoSpaceDN w:val="0"/>
              <w:tabs>
                <w:tab w:pos="882" w:val="left"/>
                <w:tab w:pos="1266" w:val="left"/>
              </w:tabs>
              <w:autoSpaceDE w:val="0"/>
              <w:widowControl/>
              <w:spacing w:line="250" w:lineRule="exact" w:before="240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Knowledge Representation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Knowledge-Based agents, systems &amp; Machine Intelligence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Overview of Logical and Procedural Representation Schemes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Inference</w:t>
            </w:r>
          </w:p>
        </w:tc>
      </w:tr>
    </w:tbl>
    <w:p>
      <w:pPr>
        <w:autoSpaceDN w:val="0"/>
        <w:autoSpaceDE w:val="0"/>
        <w:widowControl/>
        <w:spacing w:line="298" w:lineRule="exact" w:before="18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10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7822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4" w:val="left"/>
              </w:tabs>
              <w:autoSpaceDE w:val="0"/>
              <w:widowControl/>
              <w:spacing w:line="252" w:lineRule="exact" w:before="46" w:after="0"/>
              <w:ind w:left="882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Structured Representation Schemes - Semantic Network,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Description Logic, Ontology, Conceptual Graphs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772" w:right="2160" w:hanging="77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Knowledge based Reasoning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Procedural Versus Declarative Knowledge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Logic Programming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Forward and Backward Chaining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Reasoning systems for Categories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5.5 Case base Reasoning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882" w:right="2160" w:hanging="88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Intelligent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AI Intelligent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Structure of Intelligent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Agents and Environment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Types of Agents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 Agent Topology and Agent Architecture</w:t>
            </w:r>
          </w:p>
          <w:p>
            <w:pPr>
              <w:autoSpaceDN w:val="0"/>
              <w:tabs>
                <w:tab w:pos="716" w:val="left"/>
                <w:tab w:pos="772" w:val="left"/>
                <w:tab w:pos="1100" w:val="left"/>
              </w:tabs>
              <w:autoSpaceDE w:val="0"/>
              <w:widowControl/>
              <w:spacing w:line="252" w:lineRule="exact" w:before="256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Real Life Application Areas of AI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Expert Systems - Characteristics, Importance, Applications,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Examples, Rule based system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7.2 Artificial Neural Network 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Machine Learning- Classification, Regression, Clustering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Robotics-Sensors and Effectors, Applications, Robotic Perception,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Movement Planning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7.5 Natural Language Processing</w:t>
            </w:r>
          </w:p>
          <w:p>
            <w:pPr>
              <w:autoSpaceDN w:val="0"/>
              <w:autoSpaceDE w:val="0"/>
              <w:widowControl/>
              <w:spacing w:line="250" w:lineRule="exact" w:before="242" w:after="0"/>
              <w:ind w:left="766" w:right="2160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Advanced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Conversational AI - Bots and REST APIs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Knowledge Mining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Autonomous AI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8.4 Responsible AI</w:t>
            </w:r>
          </w:p>
        </w:tc>
      </w:tr>
      <w:tr>
        <w:trPr>
          <w:trHeight w:hRule="exact" w:val="5008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A First Course in Artificial Intelligence by Deepak Khemani, McGrawHill,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ISBN :978-1-25-902998-1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 Introduction to Artificial Intelligence and Expert System by Dan W.</w:t>
            </w:r>
          </w:p>
          <w:p>
            <w:pPr>
              <w:autoSpaceDN w:val="0"/>
              <w:autoSpaceDE w:val="0"/>
              <w:widowControl/>
              <w:spacing w:line="418" w:lineRule="exact" w:before="0" w:after="0"/>
              <w:ind w:left="2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Patterson, PHI, ISBN : 978-93-325-5194-7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 Artificial Intelligence –A Modern Approach (2nd Edition 2004) by Stuart J.</w:t>
            </w:r>
          </w:p>
          <w:p>
            <w:pPr>
              <w:autoSpaceDN w:val="0"/>
              <w:autoSpaceDE w:val="0"/>
              <w:widowControl/>
              <w:spacing w:line="40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Russell and Peter Norvig, Pearson Education, ISBN: 978-81-775-8367-0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 Introduction to Artificial Intelligence by Rajendra Akerkar, PHI, ISBN : 978-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81-203-2864-8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Artificial Intelligence -Structures and Strategies for Complex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Solving (4thEdition 2004) by George F. Luger, Pearson Education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 Foundation of Artificial Intelligence and Expert Systems by V.S.</w:t>
            </w:r>
          </w:p>
          <w:p>
            <w:pPr>
              <w:autoSpaceDN w:val="0"/>
              <w:autoSpaceDE w:val="0"/>
              <w:widowControl/>
              <w:spacing w:line="416" w:lineRule="exact" w:before="0" w:after="0"/>
              <w:ind w:left="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Janakiraman, K.Sarukesi, P. Gopalakrishnan, Mc Millan (2002)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 Artificial Intelligence: The Basics (Paperback) by Kevin Warwick,</w:t>
            </w:r>
          </w:p>
        </w:tc>
      </w:tr>
    </w:tbl>
    <w:p>
      <w:pPr>
        <w:autoSpaceDN w:val="0"/>
        <w:autoSpaceDE w:val="0"/>
        <w:widowControl/>
        <w:spacing w:line="298" w:lineRule="exact" w:before="20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11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130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6" w:lineRule="exact" w:before="0" w:after="0"/>
              <w:ind w:left="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Publisher:Routledge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The Essence of Artificial Intelligence (Paperback) by Alison Cawsey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Publisher:Prentice Hall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8.“Artificial Intelligence” -By Elaine Rich And Kevin Knight (2nd Edition)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TataMcgraw Hill</w:t>
            </w:r>
          </w:p>
        </w:tc>
      </w:tr>
      <w:tr>
        <w:trPr>
          <w:trHeight w:hRule="exact" w:val="26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754"/>
        </w:trPr>
        <w:tc>
          <w:tcPr>
            <w:tcW w:type="dxa" w:w="299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thod</w:t>
            </w:r>
          </w:p>
        </w:tc>
        <w:tc>
          <w:tcPr>
            <w:tcW w:type="dxa" w:w="705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106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988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12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5072" w:val="left"/>
          <w:tab w:pos="9604" w:val="left"/>
        </w:tabs>
        <w:autoSpaceDE w:val="0"/>
        <w:widowControl/>
        <w:spacing w:line="240" w:lineRule="auto" w:before="0" w:after="0"/>
        <w:ind w:left="3452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S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EC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1 -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Advanced Database Technologies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Advanced 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abase Technologies</w:t>
            </w: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rs</w:t>
            </w:r>
          </w:p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Inc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lu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ding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work, examination, preparation, holidays etc.)</w:t>
            </w: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rse is to make students use the four types of NoSQL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abase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(Do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nt-oriented, KeyValue Pairs, Column-oriented and Graph).</w:t>
            </w:r>
          </w:p>
        </w:tc>
      </w:tr>
      <w:tr>
        <w:trPr>
          <w:trHeight w:hRule="exact" w:val="54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rovi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ental knowledge of the detailed architecture, define objects,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ata,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q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and performance tune NoSQL databases.</w:t>
            </w: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asic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erstan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ing of Database Concepts.</w:t>
            </w:r>
          </w:p>
        </w:tc>
      </w:tr>
      <w:tr>
        <w:trPr>
          <w:trHeight w:hRule="exact" w:val="77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4" w:right="144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Af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omp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le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ting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th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is course, a learner will be able to identify what type of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NoSQL database to implement based on business requirements, can able to apply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NoSQ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da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ta mo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ng from application specific queries</w:t>
            </w:r>
          </w:p>
        </w:tc>
      </w:tr>
      <w:tr>
        <w:trPr>
          <w:trHeight w:hRule="exact" w:val="863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4" w:after="0"/>
              <w:ind w:left="762" w:right="1440" w:hanging="65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1 Da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b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ase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B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asics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Type of Database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Relational Database Design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E-commerce 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Early Database Management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Flat File Data Management Systems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 Organization of Flat File Data Management Systems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1.7 Hierarchical Data Model Systems</w:t>
            </w:r>
          </w:p>
          <w:p>
            <w:pPr>
              <w:autoSpaceDN w:val="0"/>
              <w:tabs>
                <w:tab w:pos="846" w:val="left"/>
                <w:tab w:pos="874" w:val="left"/>
                <w:tab w:pos="1174" w:val="left"/>
                <w:tab w:pos="1284" w:val="left"/>
              </w:tabs>
              <w:autoSpaceDE w:val="0"/>
              <w:widowControl/>
              <w:spacing w:line="252" w:lineRule="exact" w:before="260" w:after="0"/>
              <w:ind w:left="104" w:right="28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Variety of NoSQL Databases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Data Management with Distributed Databases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Store Data Persistently, Maintain Data Consistency, Ensure Data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Availability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Balancing Response Times, Consistency, and Durability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Consistency, Availability, and Partitioning: The CAP Theorem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2.4.1. ACID and BASE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2.4.2 ACID: Atomicity, Consistency, Isolation, and Durability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2.5 BASE: Basically Available, Soft State, Eventually Consistent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764" w:right="3744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Types of NoSQL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Key-Value Pair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Document Database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Column Family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Graph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3.5 Time-series Database</w:t>
            </w:r>
          </w:p>
          <w:p>
            <w:pPr>
              <w:autoSpaceDN w:val="0"/>
              <w:autoSpaceDE w:val="0"/>
              <w:widowControl/>
              <w:spacing w:line="252" w:lineRule="exact" w:before="282" w:after="0"/>
              <w:ind w:left="764" w:right="3744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MongoDB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The Document Data Model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Documents and Collections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4.3 Mongo Shell and IDEs</w:t>
            </w:r>
          </w:p>
          <w:p>
            <w:pPr>
              <w:autoSpaceDN w:val="0"/>
              <w:autoSpaceDE w:val="0"/>
              <w:widowControl/>
              <w:spacing w:line="252" w:lineRule="exact" w:before="238" w:after="0"/>
              <w:ind w:left="764" w:right="2592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MongoDB Databases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Working Database – create, drop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rki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 with collections – create, drop</w:t>
            </w:r>
          </w:p>
        </w:tc>
      </w:tr>
    </w:tbl>
    <w:p>
      <w:pPr>
        <w:autoSpaceDN w:val="0"/>
        <w:autoSpaceDE w:val="0"/>
        <w:widowControl/>
        <w:spacing w:line="298" w:lineRule="exact" w:before="18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13</w:t>
      </w:r>
    </w:p>
    <w:p>
      <w:pPr>
        <w:sectPr>
          <w:pgSz w:w="12240" w:h="15840"/>
          <w:pgMar w:top="108" w:right="520" w:bottom="478" w:left="1000" w:header="720" w:footer="720" w:gutter="0"/>
          <w:cols w:space="720" w:num="1" w:equalWidth="0"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20.0" w:type="dxa"/>
      </w:tblPr>
      <w:tblGrid>
        <w:gridCol w:w="5360"/>
        <w:gridCol w:w="5360"/>
      </w:tblGrid>
      <w:tr>
        <w:trPr>
          <w:trHeight w:hRule="exact" w:val="1094"/>
        </w:trPr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60"/>
        <w:gridCol w:w="5360"/>
      </w:tblGrid>
      <w:tr>
        <w:trPr>
          <w:trHeight w:hRule="exact" w:val="785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94" w:val="left"/>
              </w:tabs>
              <w:autoSpaceDE w:val="0"/>
              <w:widowControl/>
              <w:spacing w:line="254" w:lineRule="exact" w:before="44" w:after="0"/>
              <w:ind w:left="76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.3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rki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 with Document – Adding batch of document, find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document, modify document, find selected fields, removing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document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Indexing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Writing to Shards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5.6 MongoDB as a File System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764" w:right="3168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Cassandra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The Column-Family Data Model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Databases and Tables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Columns, Types, and Keys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6.4 Cassandra’s Architecture</w:t>
            </w:r>
          </w:p>
          <w:p>
            <w:pPr>
              <w:autoSpaceDN w:val="0"/>
              <w:tabs>
                <w:tab w:pos="764" w:val="left"/>
                <w:tab w:pos="1094" w:val="left"/>
                <w:tab w:pos="1160" w:val="left"/>
                <w:tab w:pos="1710" w:val="left"/>
              </w:tabs>
              <w:autoSpaceDE w:val="0"/>
              <w:widowControl/>
              <w:spacing w:line="252" w:lineRule="exact" w:before="258" w:after="0"/>
              <w:ind w:left="104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Cassandra with Databases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Cypher Query Language (CQL)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CQL Types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Writing and reading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7.3.1 Writing – write path, writing files to disk, transactions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7.3.2 Reading – read path, range queries, ordering, filtering,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paging, deleting</w:t>
            </w:r>
          </w:p>
          <w:p>
            <w:pPr>
              <w:autoSpaceDN w:val="0"/>
              <w:tabs>
                <w:tab w:pos="654" w:val="left"/>
                <w:tab w:pos="764" w:val="left"/>
                <w:tab w:pos="1534" w:val="left"/>
              </w:tabs>
              <w:autoSpaceDE w:val="0"/>
              <w:widowControl/>
              <w:spacing w:line="252" w:lineRule="exact" w:before="256" w:after="0"/>
              <w:ind w:left="104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Neo4j GraphDB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The Graph Databases – navigational db, relational db,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NoSQL db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Neo4j building blocks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Key value stores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Cypher Query Language – Nodes, relationships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8.5 Write clause – Set, Delete,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8.6 Read clause – Match clause, Where clause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8.7 The Neo4j REST API</w:t>
            </w:r>
          </w:p>
        </w:tc>
      </w:tr>
      <w:tr>
        <w:trPr>
          <w:trHeight w:hRule="exact" w:val="243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21.9999999999999" w:type="dxa"/>
            </w:tblPr>
            <w:tblGrid>
              <w:gridCol w:w="3641"/>
              <w:gridCol w:w="3641"/>
            </w:tblGrid>
            <w:tr>
              <w:trPr>
                <w:trHeight w:hRule="exact" w:val="2216"/>
              </w:trPr>
              <w:tc>
                <w:tcPr>
                  <w:tcW w:type="dxa" w:w="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2" w:lineRule="exact" w:before="0" w:after="0"/>
                    <w:ind w:left="242" w:right="9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2.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3.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6.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7.</w:t>
                  </w:r>
                </w:p>
              </w:tc>
              <w:tc>
                <w:tcPr>
                  <w:tcW w:type="dxa" w:w="64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2" w:lineRule="exact" w:before="0" w:after="0"/>
                    <w:ind w:left="10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Desi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gn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i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ng Data-Intensive Applications By Martin Kleppmann-O’Reilly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NoSQL for Mere Mortals® By Dan Sullivan-O’Reilly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Pro MongoDB™Development By Deepak Vohra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MongoDB in Action By Kyle Banker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Cassandra: The Definitive Guide By Eben Hewitt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Nosql Web Development With Apache Cassandra by Deepak Vohra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Learning Neo4j By Rik Van Bruggen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scussio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dent Study, Seminars and Assignment</w:t>
            </w:r>
          </w:p>
        </w:tc>
      </w:tr>
      <w:tr>
        <w:trPr>
          <w:trHeight w:hRule="exact" w:val="77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728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essment is based on class attendance, participation, class test,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quiz, assignment, seminar, internal examination etc.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%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ssmen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71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14</w:t>
      </w:r>
    </w:p>
    <w:p>
      <w:pPr>
        <w:sectPr>
          <w:pgSz w:w="12240" w:h="15840"/>
          <w:pgMar w:top="108" w:right="520" w:bottom="478" w:left="1000" w:header="720" w:footer="720" w:gutter="0"/>
          <w:cols w:space="720" w:num="1" w:equalWidth="0"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6" w:lineRule="exact" w:before="270" w:after="222"/>
        <w:ind w:left="0" w:right="3406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Elective : Cyber Security and Forensics-1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Cyber Security and Forensics-1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47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66" w:after="0"/>
              <w:ind w:left="10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4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2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35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Conceptualize the students with the theoretical concepts of Cyber Security</w:t>
            </w:r>
          </w:p>
        </w:tc>
      </w:tr>
      <w:tr>
        <w:trPr>
          <w:trHeight w:hRule="exact" w:val="7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44" w:val="left"/>
              </w:tabs>
              <w:autoSpaceDE w:val="0"/>
              <w:widowControl/>
              <w:spacing w:line="240" w:lineRule="exact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Familiarization with different objectives of cyber security components like identity theft,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different hacking techniques used for different purposes.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Different mobile and cloud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security components are also covered.</w:t>
            </w:r>
          </w:p>
        </w:tc>
      </w:tr>
      <w:tr>
        <w:trPr>
          <w:trHeight w:hRule="exact" w:val="352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Prerequisite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Basic knowledge of Information security, computer network and operating systems.</w:t>
            </w:r>
          </w:p>
        </w:tc>
      </w:tr>
      <w:tr>
        <w:trPr>
          <w:trHeight w:hRule="exact" w:val="97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Outco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40" w:lineRule="exact" w:before="56" w:after="0"/>
              <w:ind w:left="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Get familiar with different terminologies of cyber security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Get aware with different techniques of identity theft </w:t>
            </w:r>
            <w:r>
              <w:br/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2"/>
              </w:rPr>
              <w:t>3.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Gaining detail knowledge to support activities associated with mobile and cloud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security.</w:t>
            </w:r>
          </w:p>
        </w:tc>
      </w:tr>
      <w:tr>
        <w:trPr>
          <w:trHeight w:hRule="exact" w:val="127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8" w:right="882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Basic terminology associated with cyber security, basics of cyber security,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techniques associated with identity theft, Different techniques used by attacker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to capture important and confidential information. Moreover techniques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associated with mobile security and cloud based security components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covered along with selected case studies.</w:t>
            </w:r>
          </w:p>
        </w:tc>
      </w:tr>
      <w:tr>
        <w:trPr>
          <w:trHeight w:hRule="exact" w:val="670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2" w:val="left"/>
                <w:tab w:pos="1442" w:val="left"/>
              </w:tabs>
              <w:autoSpaceDE w:val="0"/>
              <w:widowControl/>
              <w:spacing w:line="290" w:lineRule="exact" w:before="16" w:after="0"/>
              <w:ind w:left="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Introduction &amp; defining the cyber security challenges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Ethical hacking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Frauds in IT, Banking, Mobile network, telecommunications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Frauds in Software development and management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Types of Areas in Cyber Security</w:t>
            </w:r>
          </w:p>
          <w:p>
            <w:pPr>
              <w:autoSpaceDN w:val="0"/>
              <w:tabs>
                <w:tab w:pos="662" w:val="left"/>
                <w:tab w:pos="690" w:val="left"/>
              </w:tabs>
              <w:autoSpaceDE w:val="0"/>
              <w:widowControl/>
              <w:spacing w:line="290" w:lineRule="exact" w:before="296" w:after="0"/>
              <w:ind w:left="2" w:right="288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Basics of Cyber 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Pathway of Cyber 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Classification of cyber crime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Provision of IT Act -2000 and it’s amendment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2.4 Careers in cyber security</w:t>
            </w:r>
          </w:p>
          <w:p>
            <w:pPr>
              <w:autoSpaceDN w:val="0"/>
              <w:tabs>
                <w:tab w:pos="690" w:val="left"/>
                <w:tab w:pos="878" w:val="left"/>
                <w:tab w:pos="1050" w:val="left"/>
              </w:tabs>
              <w:autoSpaceDE w:val="0"/>
              <w:widowControl/>
              <w:spacing w:line="290" w:lineRule="exact" w:before="296" w:after="0"/>
              <w:ind w:left="2" w:right="345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Phishing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3.1.1 Phishing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3.1.2 Methods and techniques of phishing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3.1.3 Types of phishing scam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3.1.4 Phishing counter measures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3.1.5 Mishing, smishing and vishing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3.2.1 Assumption of Identity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3.2.2 Credit Identity theft</w:t>
            </w:r>
          </w:p>
        </w:tc>
      </w:tr>
    </w:tbl>
    <w:p>
      <w:pPr>
        <w:autoSpaceDN w:val="0"/>
        <w:autoSpaceDE w:val="0"/>
        <w:widowControl/>
        <w:spacing w:line="298" w:lineRule="exact" w:before="11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15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2810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50" w:val="left"/>
                <w:tab w:pos="1162" w:val="left"/>
              </w:tabs>
              <w:autoSpaceDE w:val="0"/>
              <w:widowControl/>
              <w:spacing w:line="290" w:lineRule="exact" w:before="8" w:after="0"/>
              <w:ind w:left="802" w:right="86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3.2.3 Virtual 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3.2.4 Criminal Record Identity theft/fraud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Physical Method of 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3.3.1 Mail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3.3.2 Dumpster diving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3.3.3 Theft of computer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3.3.4 Bag operations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3..3.5 Child Identity theft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3.3.6 Insiders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3.3.7 Fraudulent or fictitious companies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3.3.8 Card skimming , ATM manipulation and fraudulent machines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Theft of Intellectual Property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3.4.1 Software piracy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3.4.2 Film and music piracy</w:t>
            </w:r>
          </w:p>
          <w:p>
            <w:pPr>
              <w:autoSpaceDN w:val="0"/>
              <w:tabs>
                <w:tab w:pos="690" w:val="left"/>
                <w:tab w:pos="1050" w:val="left"/>
              </w:tabs>
              <w:autoSpaceDE w:val="0"/>
              <w:widowControl/>
              <w:spacing w:line="290" w:lineRule="exact" w:before="296" w:after="0"/>
              <w:ind w:left="2" w:right="331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Different attacks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Password cracking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4.1.1 Online and offline attack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4.1.2 Brute force attack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4.1.3 Strong, weak and random password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4.1.4 Dictionary attack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Key logger and spywares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4.2.1 Hardware and software loggers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4.2.2 Anti key logger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4.2.3 Spywares</w:t>
            </w:r>
          </w:p>
          <w:p>
            <w:pPr>
              <w:autoSpaceDN w:val="0"/>
              <w:tabs>
                <w:tab w:pos="690" w:val="left"/>
                <w:tab w:pos="1050" w:val="left"/>
              </w:tabs>
              <w:autoSpaceDE w:val="0"/>
              <w:widowControl/>
              <w:spacing w:line="290" w:lineRule="exact" w:before="298" w:after="0"/>
              <w:ind w:left="2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Different attack techniques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DOS and DDOS attacks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5.1.1 Classification of DOS attacks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5.1.2 Types / levels of DOS attacks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5.1.3 Tools used to launch DOS attacks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5.1.4 DDOS attacks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5.1.5 Protect from DOS Attacks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SQL Injection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5.2.1 Steps for SQL Injection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5.2.2 How to prevent from SQL Injection attacks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5.2.3 Tools used for SQL server penetration.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5.2.4 Buffer overflow - types and minimize the attack.</w:t>
            </w:r>
          </w:p>
          <w:p>
            <w:pPr>
              <w:autoSpaceDN w:val="0"/>
              <w:autoSpaceDE w:val="0"/>
              <w:widowControl/>
              <w:spacing w:line="294" w:lineRule="exact" w:before="2" w:after="0"/>
              <w:ind w:left="690" w:right="37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Botnets and Zombie armies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5.4 Cyber terrorism and organized crime</w:t>
            </w:r>
          </w:p>
          <w:p>
            <w:pPr>
              <w:autoSpaceDN w:val="0"/>
              <w:autoSpaceDE w:val="0"/>
              <w:widowControl/>
              <w:spacing w:line="288" w:lineRule="exact" w:before="296" w:after="0"/>
              <w:ind w:left="690" w:right="4032" w:hanging="68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Introduction to Computer forensics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Computer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6.2 Computer forensic applications</w:t>
            </w:r>
          </w:p>
        </w:tc>
      </w:tr>
    </w:tbl>
    <w:p>
      <w:pPr>
        <w:autoSpaceDN w:val="0"/>
        <w:autoSpaceDE w:val="0"/>
        <w:widowControl/>
        <w:spacing w:line="298" w:lineRule="exact" w:before="2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16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482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" w:after="0"/>
              <w:ind w:left="690" w:right="28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Forensic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Types of forensic technology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 Benefits of professional forensic methodology</w:t>
            </w:r>
          </w:p>
          <w:p>
            <w:pPr>
              <w:autoSpaceDN w:val="0"/>
              <w:autoSpaceDE w:val="0"/>
              <w:widowControl/>
              <w:spacing w:line="290" w:lineRule="exact" w:before="258" w:after="0"/>
              <w:ind w:left="690" w:right="3024" w:hanging="68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Electronic evidence collection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Alternative methods for accessing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Collecting digital evidence data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Digital evidence processing and investigation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7.4 Evidence preservation</w:t>
            </w:r>
          </w:p>
          <w:p>
            <w:pPr>
              <w:autoSpaceDN w:val="0"/>
              <w:autoSpaceDE w:val="0"/>
              <w:widowControl/>
              <w:spacing w:line="290" w:lineRule="exact" w:before="296" w:after="0"/>
              <w:ind w:left="690" w:right="4320" w:hanging="68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Electronic evidence processing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Evidence data analysis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Evidence data documentation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Database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Web attack forensic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8.5 Evidence presentation</w:t>
            </w:r>
          </w:p>
        </w:tc>
      </w:tr>
      <w:tr>
        <w:trPr>
          <w:trHeight w:hRule="exact" w:val="3536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10.0" w:type="dxa"/>
            </w:tblPr>
            <w:tblGrid>
              <w:gridCol w:w="4037"/>
              <w:gridCol w:w="4037"/>
            </w:tblGrid>
            <w:tr>
              <w:trPr>
                <w:trHeight w:hRule="exact" w:val="3362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94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1.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486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3.</w:t>
                  </w:r>
                </w:p>
                <w:p>
                  <w:pPr>
                    <w:autoSpaceDN w:val="0"/>
                    <w:autoSpaceDE w:val="0"/>
                    <w:widowControl/>
                    <w:spacing w:line="490" w:lineRule="exact" w:before="294" w:after="0"/>
                    <w:ind w:left="12" w:right="82" w:firstLine="0"/>
                    <w:jc w:val="both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4.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5.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6.</w:t>
                  </w:r>
                </w:p>
              </w:tc>
              <w:tc>
                <w:tcPr>
                  <w:tcW w:type="dxa" w:w="7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16" w:lineRule="exact" w:before="0" w:after="0"/>
                    <w:ind w:left="112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Cyber security, Nina Godbole, Sunit Belapure, Wiley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Computer Forensics – Computer Crime scene investigation by John R Vacca, Firewall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media publication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Computer forensics and cyber crime – an introduction 3</w:t>
                  </w:r>
                  <w:r>
                    <w:rPr>
                      <w:w w:val="101.42857006617956"/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14"/>
                    </w:rPr>
                    <w:t>rd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edition, Marjie T. Britz,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Pearson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Build your own security lab, Michael Gregg, Wiley India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Introduction to computer security by Matt Bishop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Cryptography and network security by William Stalling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48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1054"/>
        </w:trPr>
        <w:tc>
          <w:tcPr>
            <w:tcW w:type="dxa" w:w="21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Evaluation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Method</w:t>
            </w:r>
          </w:p>
        </w:tc>
        <w:tc>
          <w:tcPr>
            <w:tcW w:type="dxa" w:w="807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examination.</w:t>
            </w:r>
          </w:p>
        </w:tc>
      </w:tr>
    </w:tbl>
    <w:p>
      <w:pPr>
        <w:autoSpaceDN w:val="0"/>
        <w:autoSpaceDE w:val="0"/>
        <w:widowControl/>
        <w:spacing w:line="298" w:lineRule="exact" w:before="306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17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5008" w:val="left"/>
          <w:tab w:pos="9540" w:val="left"/>
        </w:tabs>
        <w:autoSpaceDE w:val="0"/>
        <w:widowControl/>
        <w:spacing w:line="240" w:lineRule="auto" w:before="0" w:after="0"/>
        <w:ind w:left="338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50"/>
        <w:ind w:left="0" w:right="3860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Elective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Web Programming -1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28"/>
        <w:gridCol w:w="5328"/>
      </w:tblGrid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Elective</w:t>
            </w: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Web Programming -1</w:t>
            </w:r>
          </w:p>
        </w:tc>
      </w:tr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2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developing professional web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applications using latest tools and technologies.</w:t>
            </w:r>
          </w:p>
        </w:tc>
      </w:tr>
      <w:tr>
        <w:trPr>
          <w:trHeight w:hRule="exact" w:val="35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To provide an in-depth knowledge of most recent server side programming technology.</w:t>
            </w:r>
          </w:p>
        </w:tc>
      </w:tr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Basic understanding of Web, HTTP, HTML, JavaScript, Basic Web Programming .</w:t>
            </w: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After completion of this course, the student will be capable of developing.</w:t>
            </w:r>
          </w:p>
        </w:tc>
      </w:tr>
      <w:tr>
        <w:trPr>
          <w:trHeight w:hRule="exact" w:val="906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44" w:val="left"/>
                <w:tab w:pos="1184" w:val="left"/>
                <w:tab w:pos="1904" w:val="left"/>
              </w:tabs>
              <w:autoSpaceDE w:val="0"/>
              <w:widowControl/>
              <w:spacing w:line="242" w:lineRule="exact" w:before="64" w:after="0"/>
              <w:ind w:left="104" w:right="360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Web technologies - Basic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Client – Server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Manage Cross-page posting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Web Page State Management Concepts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1.3.1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1.3.2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Query String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1.3.3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Cookie</w:t>
            </w:r>
          </w:p>
          <w:p>
            <w:pPr>
              <w:autoSpaceDN w:val="0"/>
              <w:tabs>
                <w:tab w:pos="404" w:val="left"/>
                <w:tab w:pos="428" w:val="left"/>
              </w:tabs>
              <w:autoSpaceDE w:val="0"/>
              <w:widowControl/>
              <w:spacing w:line="252" w:lineRule="exact" w:before="248" w:after="0"/>
              <w:ind w:left="104" w:right="44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MVC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Introduction to MVC Framework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Building an MVC page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Web Page Routing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Controller, Model, and View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Data Access and Modeling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2.6 CRUD operation in MVC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2.7 Entity framework – ORM model</w:t>
            </w:r>
          </w:p>
          <w:p>
            <w:pPr>
              <w:autoSpaceDN w:val="0"/>
              <w:tabs>
                <w:tab w:pos="428" w:val="left"/>
                <w:tab w:pos="646" w:val="left"/>
              </w:tabs>
              <w:autoSpaceDE w:val="0"/>
              <w:widowControl/>
              <w:spacing w:line="252" w:lineRule="exact" w:before="248" w:after="0"/>
              <w:ind w:left="104" w:right="46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Database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Working with external Database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Introduction to LINQ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Lambda Expression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Query Expression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 Data Access with LINQ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3.5.1 Introduction of LINQ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3.5.2 LINQ to Dataset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3.5.3 LINQ to SQL</w:t>
            </w:r>
          </w:p>
          <w:p>
            <w:pPr>
              <w:autoSpaceDN w:val="0"/>
              <w:tabs>
                <w:tab w:pos="710" w:val="left"/>
                <w:tab w:pos="874" w:val="left"/>
              </w:tabs>
              <w:autoSpaceDE w:val="0"/>
              <w:widowControl/>
              <w:spacing w:line="252" w:lineRule="exact" w:before="288" w:after="0"/>
              <w:ind w:left="104" w:right="46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Web Application 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Authentication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4.1.1 Forms Authentication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4.1.2 Windows Authentication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Authorization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Role-Based Security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4.4 SQL injection</w:t>
            </w:r>
          </w:p>
          <w:p>
            <w:pPr>
              <w:autoSpaceDN w:val="0"/>
              <w:autoSpaceDE w:val="0"/>
              <w:widowControl/>
              <w:spacing w:line="306" w:lineRule="exact" w:before="18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5 Working with E-mail</w:t>
            </w:r>
          </w:p>
        </w:tc>
      </w:tr>
    </w:tbl>
    <w:p>
      <w:pPr>
        <w:autoSpaceDN w:val="0"/>
        <w:autoSpaceDE w:val="0"/>
        <w:widowControl/>
        <w:spacing w:line="298" w:lineRule="exact" w:before="19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18</w:t>
      </w:r>
    </w:p>
    <w:p>
      <w:pPr>
        <w:sectPr>
          <w:pgSz w:w="12240" w:h="15840"/>
          <w:pgMar w:top="108" w:right="520" w:bottom="478" w:left="1064" w:header="720" w:footer="720" w:gutter="0"/>
          <w:cols w:space="720" w:num="1" w:equalWidth="0"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76.0" w:type="dxa"/>
      </w:tblPr>
      <w:tblGrid>
        <w:gridCol w:w="5328"/>
        <w:gridCol w:w="5328"/>
      </w:tblGrid>
      <w:tr>
        <w:trPr>
          <w:trHeight w:hRule="exact" w:val="1094"/>
        </w:trPr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28"/>
        <w:gridCol w:w="5328"/>
      </w:tblGrid>
      <w:tr>
        <w:trPr>
          <w:trHeight w:hRule="exact" w:val="7346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0" w:val="left"/>
              </w:tabs>
              <w:autoSpaceDE w:val="0"/>
              <w:widowControl/>
              <w:spacing w:line="252" w:lineRule="exact" w:before="46" w:after="0"/>
              <w:ind w:left="710" w:right="43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Introduction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SmtpClient Class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5.2.1 SmtpClient Class properties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MailMessage Class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5.4 Attachment Class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764" w:right="2736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Web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Basic of Web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Discovering Web Services Using UDDI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Creating a Web Service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Web Service Consumers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6.5 Web Service using RESTful, Web Service SOAP</w:t>
            </w:r>
          </w:p>
          <w:p>
            <w:pPr>
              <w:autoSpaceDN w:val="0"/>
              <w:autoSpaceDE w:val="0"/>
              <w:widowControl/>
              <w:spacing w:line="252" w:lineRule="exact" w:before="258" w:after="0"/>
              <w:ind w:left="764" w:right="4032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Working with Web API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Introduction to Web API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Web API Controller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Web API Routing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Implementing Http Get Request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7.5 Implementing Http Put Request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7.6 Implementing Http Post Request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7.7 Implementing Http Delete Request</w:t>
            </w:r>
          </w:p>
          <w:p>
            <w:pPr>
              <w:autoSpaceDN w:val="0"/>
              <w:tabs>
                <w:tab w:pos="874" w:val="left"/>
                <w:tab w:pos="1202" w:val="left"/>
              </w:tabs>
              <w:autoSpaceDE w:val="0"/>
              <w:widowControl/>
              <w:spacing w:line="252" w:lineRule="exact" w:before="240" w:after="0"/>
              <w:ind w:left="104" w:right="37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8: CICD using Github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Overview of Continuous integration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Github Actions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Github Action Components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8.3.1 Workflow files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8.3.2 CI with workflow templates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8.3.3 Viewing job activity</w:t>
            </w:r>
          </w:p>
        </w:tc>
      </w:tr>
      <w:tr>
        <w:trPr>
          <w:trHeight w:hRule="exact" w:val="557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210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Reference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52" w:lineRule="exact" w:before="44" w:after="0"/>
              <w:ind w:left="46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Professional ASP.NET MVC 5 by Jon Galloway, Wrox, 2014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 ASP.NET MVC 5 Platform by Adam Freeman, Apress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Professional C# 7 and .NET Core 2.0 by Christian Nagel, Wrox / Wiley, 2018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C# 7 and .NET Core Cookbook by Dirk Strauss, O'Reilly / Packt Publishing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Limited, 2017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Learning ASP.NET Core 2.0 by Jason De Oliveira and Michel Bruchet, Packt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Publishing Ltd, 2017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Mastering ASP.NET Core 2.0 by Ricardo Peres, Packt Publishing Limited, 2017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Black Book “Java server programming” J2EE, 1st ed., Dream Tech Publishers,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2008. 3. Kathy walrath”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Complete Reference J2EE by James Keogh mcgraw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9.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Professional Java Server Programming by Subrahmanyam Allamaraju, Cedric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Buest 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10. Core Java, Volume II: Advanced Features by Cay Horstmann and Gary Cornell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Pearson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11. Java Persistence with Hibernate by Christian Bauer, Gavin King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12. Spring in Action 3rd edition , Craig walls, Manning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13. Hibernate 2nd edition, Jeff Linwood and Dave Minter, Beginning Après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14. Java Server Faces in Action, Kito D. Mann, Manning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15. JDBC™API Tutorial and Reference, Third Edition, Maydene Fisher, Jon Ellis,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Jonathan Bruce, Addison Wesley</w:t>
            </w:r>
          </w:p>
        </w:tc>
      </w:tr>
    </w:tbl>
    <w:p>
      <w:pPr>
        <w:autoSpaceDN w:val="0"/>
        <w:autoSpaceDE w:val="0"/>
        <w:widowControl/>
        <w:spacing w:line="298" w:lineRule="exact" w:before="11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19</w:t>
      </w:r>
    </w:p>
    <w:p>
      <w:pPr>
        <w:sectPr>
          <w:pgSz w:w="12240" w:h="15840"/>
          <w:pgMar w:top="108" w:right="520" w:bottom="478" w:left="1064" w:header="720" w:footer="720" w:gutter="0"/>
          <w:cols w:space="720" w:num="1" w:equalWidth="0">
            <w:col w:w="10656" w:space="0"/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76.0" w:type="dxa"/>
      </w:tblPr>
      <w:tblGrid>
        <w:gridCol w:w="5328"/>
        <w:gridCol w:w="5328"/>
      </w:tblGrid>
      <w:tr>
        <w:trPr>
          <w:trHeight w:hRule="exact" w:val="1094"/>
        </w:trPr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328"/>
        <w:gridCol w:w="5328"/>
      </w:tblGrid>
      <w:tr>
        <w:trPr>
          <w:trHeight w:hRule="exact" w:val="264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46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16. Beginning JSP, JSF andTomcat, Giulio Zambon, Apress</w:t>
            </w:r>
          </w:p>
        </w:tc>
      </w:tr>
      <w:tr>
        <w:trPr>
          <w:trHeight w:hRule="exact" w:val="262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770"/>
        </w:trPr>
        <w:tc>
          <w:tcPr>
            <w:tcW w:type="dxa" w:w="23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826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1173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20</w:t>
      </w:r>
    </w:p>
    <w:p>
      <w:pPr>
        <w:sectPr>
          <w:pgSz w:w="12240" w:h="15840"/>
          <w:pgMar w:top="108" w:right="520" w:bottom="478" w:left="1064" w:header="720" w:footer="720" w:gutter="0"/>
          <w:cols w:space="720" w:num="1" w:equalWidth="0">
            <w:col w:w="10656" w:space="0"/>
            <w:col w:w="10656" w:space="0"/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5214" w:val="left"/>
          <w:tab w:pos="9746" w:val="left"/>
        </w:tabs>
        <w:autoSpaceDE w:val="0"/>
        <w:widowControl/>
        <w:spacing w:line="240" w:lineRule="auto" w:before="0" w:after="0"/>
        <w:ind w:left="3594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344" w:after="0"/>
        <w:ind w:left="0" w:right="3922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 :We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b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gi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i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264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Web Engineering</w:t>
            </w:r>
          </w:p>
        </w:tc>
      </w:tr>
      <w:tr>
        <w:trPr>
          <w:trHeight w:hRule="exact" w:val="264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51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natio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ar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atio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lid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y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 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etc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</w:t>
            </w: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)</w:t>
            </w:r>
          </w:p>
        </w:tc>
      </w:tr>
      <w:tr>
        <w:trPr>
          <w:trHeight w:hRule="exact" w:val="51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ak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cap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ding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implementing Web engineering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cep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51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2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To provide a comprehensive kn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ract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v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 fo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eb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Engineering methodologies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es</w:t>
            </w:r>
          </w:p>
        </w:tc>
      </w:tr>
      <w:tr>
        <w:trPr>
          <w:trHeight w:hRule="exact" w:val="264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Basic Concept of Software Engin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1034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2" w:val="left"/>
                <w:tab w:pos="822" w:val="left"/>
              </w:tabs>
              <w:autoSpaceDE w:val="0"/>
              <w:widowControl/>
              <w:spacing w:line="258" w:lineRule="exact" w:before="40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After completion of this course,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 wi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 cap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  <w:r>
              <w:br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a)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Identifying Specific requirements pertaining to Web Applications in context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b)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Designing Web Applications following sound principle and methods </w:t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c)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Testing Web Application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 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t.</w:t>
            </w:r>
          </w:p>
        </w:tc>
      </w:tr>
      <w:tr>
        <w:trPr>
          <w:trHeight w:hRule="exact" w:val="2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7850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2" w:after="0"/>
              <w:ind w:left="314" w:right="1728" w:hanging="21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Web-Based Systems and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Web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g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eerin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g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Pro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ces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The Web &amp; WebApps, Attributes of WebApps and Categories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Web Engineering and WebE Framework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Principles for WebE Framework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The Components of Web Engineering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Relationship between Software Engineering and WebE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 WebE Process &amp; Agile Methodology, WebE Methods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1.7 Web Engineering Best Practices</w:t>
            </w:r>
          </w:p>
          <w:p>
            <w:pPr>
              <w:autoSpaceDN w:val="0"/>
              <w:tabs>
                <w:tab w:pos="314" w:val="left"/>
                <w:tab w:pos="324" w:val="left"/>
              </w:tabs>
              <w:autoSpaceDE w:val="0"/>
              <w:widowControl/>
              <w:spacing w:line="252" w:lineRule="exact" w:before="260" w:after="0"/>
              <w:ind w:left="10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Communication Activity Problem Formulation Tasks Requirement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Elicitation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Stakeholders and User categories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Tasks before and During Elicitation Session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Identifying Content and Functional Requirements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Isolating Constraints and Performance Issues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Creating Usage Scenarios and usecases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2.6 Identifying WebApp Increments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2.7 Requirement Negotiation</w:t>
            </w:r>
          </w:p>
          <w:p>
            <w:pPr>
              <w:autoSpaceDN w:val="0"/>
              <w:tabs>
                <w:tab w:pos="314" w:val="left"/>
                <w:tab w:pos="480" w:val="left"/>
                <w:tab w:pos="490" w:val="left"/>
                <w:tab w:pos="534" w:val="left"/>
              </w:tabs>
              <w:autoSpaceDE w:val="0"/>
              <w:widowControl/>
              <w:spacing w:line="252" w:lineRule="exact" w:before="258" w:after="0"/>
              <w:ind w:left="102" w:right="86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Analysis Modeling for WebApps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3.1 Introduction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Input, Output, Task, Approaches, User Context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The Content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3.2.1 Structural Element, Information Exchange, Content Objects, Content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3.2.2 Relationships and Hierarchy, Analysis Classes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3.3The Interaction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3.3.1 Sequence Diagram, State Diagrams, Interface Prototypes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The Functional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3.5 The Configuration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3.5.1 Relationship-Navigation Analysis</w:t>
            </w:r>
          </w:p>
        </w:tc>
      </w:tr>
    </w:tbl>
    <w:p>
      <w:pPr>
        <w:autoSpaceDN w:val="0"/>
        <w:autoSpaceDE w:val="0"/>
        <w:widowControl/>
        <w:spacing w:line="298" w:lineRule="exact" w:before="15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21</w:t>
      </w:r>
    </w:p>
    <w:p>
      <w:pPr>
        <w:sectPr>
          <w:pgSz w:w="12240" w:h="15840"/>
          <w:pgMar w:top="108" w:right="520" w:bottom="478" w:left="858" w:header="720" w:footer="720" w:gutter="0"/>
          <w:cols w:space="720" w:num="1" w:equalWidth="0">
            <w:col w:w="10862" w:space="0"/>
            <w:col w:w="10656" w:space="0"/>
            <w:col w:w="10656" w:space="0"/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82.0" w:type="dxa"/>
      </w:tblPr>
      <w:tblGrid>
        <w:gridCol w:w="5431"/>
        <w:gridCol w:w="5431"/>
      </w:tblGrid>
      <w:tr>
        <w:trPr>
          <w:trHeight w:hRule="exact" w:val="1094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12910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  <w:tab w:pos="646" w:val="left"/>
              </w:tabs>
              <w:autoSpaceDE w:val="0"/>
              <w:widowControl/>
              <w:spacing w:line="252" w:lineRule="exact" w:before="52" w:after="0"/>
              <w:ind w:left="102" w:right="187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4 WebApp Design Concep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s &amp;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tera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ctio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n Des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ig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Design for WebApps – Logical and Physical Designs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Design Goals - Design and WebApp Quality, Design Process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Initial Designs of Conceptual and Technical Architectures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Interface Design Principles and Guidelines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Interface Design Workflow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4.6 Interface Design Preliminaries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4.6.1 Understanding the Characteristics of WebApp Users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4.6.2 Elaborate the Content Objects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4.6.3 Users Tasks eleboration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4.6.4 Design for Different Users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4.7 Interface Design Steps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4.8 Designing Layout and Navigation Mechanism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4.9 Consistency, Aesthetics and Usability design, Design Issues</w:t>
            </w:r>
          </w:p>
          <w:p>
            <w:pPr>
              <w:autoSpaceDN w:val="0"/>
              <w:tabs>
                <w:tab w:pos="314" w:val="left"/>
                <w:tab w:pos="370" w:val="left"/>
                <w:tab w:pos="646" w:val="left"/>
              </w:tabs>
              <w:autoSpaceDE w:val="0"/>
              <w:widowControl/>
              <w:spacing w:line="252" w:lineRule="exact" w:before="260" w:after="0"/>
              <w:ind w:left="102" w:right="1008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Information Design and Functional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Information Architecture Development – Elements and Characteristics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Information Structures and Blueprints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Information Accessibility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 Navigation Design: Creating the Detailed Structure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RMM Model for Navigation Design, WebML for Navigation Design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5.6 WebApp Functionality-its Nature and Categories and Examples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5.7 Functional Design and Functional Architecture, Detailed Functional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5.8 Workflow and State Modelling</w:t>
            </w:r>
          </w:p>
          <w:p>
            <w:pPr>
              <w:autoSpaceDN w:val="0"/>
              <w:autoSpaceDE w:val="0"/>
              <w:widowControl/>
              <w:spacing w:line="252" w:lineRule="exact" w:before="260" w:after="0"/>
              <w:ind w:left="314" w:right="1152" w:hanging="212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Construction and Deployment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Construction and Deployment within the Process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Generic Set of Construction Tasks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Construction Principles and Concepts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Generic Set of Deployment Tasks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6.5 Deployment Principles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6.6 Version Control and CMS, Construction and the Use of Components</w:t>
            </w:r>
          </w:p>
          <w:p>
            <w:pPr>
              <w:autoSpaceDN w:val="0"/>
              <w:tabs>
                <w:tab w:pos="314" w:val="left"/>
                <w:tab w:pos="646" w:val="left"/>
                <w:tab w:pos="700" w:val="left"/>
              </w:tabs>
              <w:autoSpaceDE w:val="0"/>
              <w:widowControl/>
              <w:spacing w:line="252" w:lineRule="exact" w:before="490" w:after="0"/>
              <w:ind w:left="102" w:right="201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WebApps Testing, Change and Content Management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7.1 Testing Concepts,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“Dimensions” of Quality,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Types of Errors within WebApp Environment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Testing Strategy &amp; Test Planning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Content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7.4 User Interface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7.5 Usability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7.6 Compatibility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7.7 Component-Level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7.8 Navigation Testing- Test Navigation Syntax and Semantics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7.9 Configuration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7.10 Security and Performance Testing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7.11 Load Testing and Stress Testing of WebApps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7.12 Change Management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7.13 Content Management</w:t>
            </w:r>
          </w:p>
        </w:tc>
      </w:tr>
    </w:tbl>
    <w:p>
      <w:pPr>
        <w:autoSpaceDN w:val="0"/>
        <w:autoSpaceDE w:val="0"/>
        <w:widowControl/>
        <w:spacing w:line="298" w:lineRule="exact" w:before="1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22</w:t>
      </w:r>
    </w:p>
    <w:p>
      <w:pPr>
        <w:sectPr>
          <w:pgSz w:w="12240" w:h="15840"/>
          <w:pgMar w:top="108" w:right="520" w:bottom="478" w:left="858" w:header="720" w:footer="720" w:gutter="0"/>
          <w:cols w:space="720" w:num="1" w:equalWidth="0">
            <w:col w:w="10862" w:space="0"/>
            <w:col w:w="10862" w:space="0"/>
            <w:col w:w="10656" w:space="0"/>
            <w:col w:w="10656" w:space="0"/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782.0" w:type="dxa"/>
      </w:tblPr>
      <w:tblGrid>
        <w:gridCol w:w="5431"/>
        <w:gridCol w:w="5431"/>
      </w:tblGrid>
      <w:tr>
        <w:trPr>
          <w:trHeight w:hRule="exact" w:val="1094"/>
        </w:trPr>
        <w:tc>
          <w:tcPr>
            <w:tcW w:type="dxa" w:w="6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728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431"/>
        <w:gridCol w:w="5431"/>
      </w:tblGrid>
      <w:tr>
        <w:trPr>
          <w:trHeight w:hRule="exact" w:val="5324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4" w:val="left"/>
                <w:tab w:pos="456" w:val="left"/>
                <w:tab w:pos="544" w:val="left"/>
                <w:tab w:pos="700" w:val="left"/>
                <w:tab w:pos="1006" w:val="left"/>
              </w:tabs>
              <w:autoSpaceDE w:val="0"/>
              <w:widowControl/>
              <w:spacing w:line="252" w:lineRule="exact" w:before="534" w:after="0"/>
              <w:ind w:left="102" w:right="129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Current Trends and Future directions in Web Engineering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Current Trend in Web Engineering Tools and Technologies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General Issues in Web Engineering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Implementation Tools and Technologies , Application Frameworks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Content Management Systems and Version Control Technologies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Search Capability in WebApps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Development Tools and Technologies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8.4.1 Tools for Modeling Activity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8.4.2 Tools for Testing WebApps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8.4.3 Tools for Management of the WebE Process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8.5 Future Directions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8.5.1 The Changing Nature of the Web and WebApps - Delivery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Web-Based Content and Functionality change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8.5.2 How to Accommodate the Changes?</w:t>
            </w:r>
          </w:p>
          <w:p>
            <w:pPr>
              <w:autoSpaceDN w:val="0"/>
              <w:autoSpaceDE w:val="0"/>
              <w:widowControl/>
              <w:spacing w:line="254" w:lineRule="exact" w:before="42" w:after="0"/>
              <w:ind w:left="456" w:right="244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8.5.3 Web as a Platform for Application Software and OS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8.5.4 Effects of “Semantic Web”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8.5.5 Evolving Web Technologies, Web 2.0 and Web 3.0</w:t>
            </w:r>
          </w:p>
        </w:tc>
      </w:tr>
      <w:tr>
        <w:trPr>
          <w:trHeight w:hRule="exact" w:val="2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58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52" w:lineRule="exact" w:before="46" w:after="0"/>
              <w:ind w:left="9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1) Web Engineering: A Practitio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’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–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Lo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we, Tat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cGraw-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Hill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2) Software Engineering : A Practitioner’s Approach- 6e by Roger S. Pressman, , Tata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McGraw-Hill publication.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3) Web Engineering-Rajiv Chopra, PHI publication.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4) Web Site Engineering: Beyond Web Page Design 1st Edition, - Thomas A.</w:t>
            </w:r>
          </w:p>
          <w:p>
            <w:pPr>
              <w:autoSpaceDN w:val="0"/>
              <w:tabs>
                <w:tab w:pos="458" w:val="left"/>
              </w:tabs>
              <w:autoSpaceDE w:val="0"/>
              <w:widowControl/>
              <w:spacing w:line="254" w:lineRule="exact" w:before="44" w:after="0"/>
              <w:ind w:left="98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Powell , David L. Jones and Dominique C. Cutts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5) Web Engineering: The Discipline of Systematic Development of Web Applications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by Gerti Kappel (Editor), Birgit Pröll (Co-Editor), Siegfried Reich Werner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Retschitzegger, Wiley Publication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6) Web Engineering: Modelling and Implementing Web Applications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Editors: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Rossi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 G.,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Pastor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 Ó.,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Schwabe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 D.,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Olsina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L. (Eds.) – Springer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7) Web Engineering-by Carson Thomas , Larsen and Keller Education,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8) Engineering Web Applications By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Casteleyn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 S.,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Daniel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 F.,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Dolog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 P.,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 Matera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M., Springer Publication</w:t>
            </w:r>
          </w:p>
        </w:tc>
      </w:tr>
      <w:tr>
        <w:trPr>
          <w:trHeight w:hRule="exact" w:val="262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16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 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ars 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</w:tr>
      <w:tr>
        <w:trPr>
          <w:trHeight w:hRule="exact" w:val="770"/>
        </w:trPr>
        <w:tc>
          <w:tcPr>
            <w:tcW w:type="dxa" w:w="223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8006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70% Internal assessment is based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clas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 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artici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clas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q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30% assessment is based on end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ex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ati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o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</w:p>
        </w:tc>
      </w:tr>
    </w:tbl>
    <w:p>
      <w:pPr>
        <w:autoSpaceDN w:val="0"/>
        <w:autoSpaceDE w:val="0"/>
        <w:widowControl/>
        <w:spacing w:line="298" w:lineRule="exact" w:before="1840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23</w:t>
      </w:r>
    </w:p>
    <w:p>
      <w:pPr>
        <w:sectPr>
          <w:pgSz w:w="12240" w:h="15840"/>
          <w:pgMar w:top="108" w:right="520" w:bottom="478" w:left="858" w:header="720" w:footer="720" w:gutter="0"/>
          <w:cols w:space="720" w:num="1" w:equalWidth="0">
            <w:col w:w="10862" w:space="0"/>
            <w:col w:w="10862" w:space="0"/>
            <w:col w:w="10862" w:space="0"/>
            <w:col w:w="10656" w:space="0"/>
            <w:col w:w="10656" w:space="0"/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918" w:val="left"/>
          <w:tab w:pos="9450" w:val="left"/>
        </w:tabs>
        <w:autoSpaceDE w:val="0"/>
        <w:widowControl/>
        <w:spacing w:line="240" w:lineRule="auto" w:before="0" w:after="0"/>
        <w:ind w:left="3298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28"/>
        <w:ind w:left="0" w:right="296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Elective : Distributed and Parallel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83"/>
        <w:gridCol w:w="5283"/>
      </w:tblGrid>
      <w:tr>
        <w:trPr>
          <w:trHeight w:hRule="exact" w:val="2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Distributed and Parallel Computing</w:t>
            </w:r>
          </w:p>
        </w:tc>
      </w:tr>
      <w:tr>
        <w:trPr>
          <w:trHeight w:hRule="exact" w:val="264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w w:val="98.424954847856"/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51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Minimum weeks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Semester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0" w:after="0"/>
              <w:ind w:left="104" w:right="0" w:firstLine="0"/>
              <w:jc w:val="left"/>
            </w:pPr>
            <w:r>
              <w:rPr>
                <w:w w:val="98.99494647979736"/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15 (Including Class work, examination, preparation, holidays etc.)</w:t>
            </w:r>
          </w:p>
        </w:tc>
      </w:tr>
      <w:tr>
        <w:trPr>
          <w:trHeight w:hRule="exact" w:val="51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Last Review /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Revision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5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purpose of the course is to make students capable of understanding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concepts of advance computing systems like distributed and parallel computing.</w:t>
            </w:r>
          </w:p>
        </w:tc>
      </w:tr>
      <w:tr>
        <w:trPr>
          <w:trHeight w:hRule="exact" w:val="5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6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provide a comprehensive knowledge of distributed and parallel computing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methodologies and approaches.</w:t>
            </w:r>
          </w:p>
        </w:tc>
      </w:tr>
      <w:tr>
        <w:trPr>
          <w:trHeight w:hRule="exact" w:val="264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NIL</w:t>
            </w:r>
          </w:p>
        </w:tc>
      </w:tr>
      <w:tr>
        <w:trPr>
          <w:trHeight w:hRule="exact" w:val="51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At the end of the course, student will have understanding about the concepts of distributed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 parallel computing.</w:t>
            </w:r>
          </w:p>
        </w:tc>
      </w:tr>
      <w:tr>
        <w:trPr>
          <w:trHeight w:hRule="exact" w:val="262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104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1. Introduction to Distributed systems</w:t>
            </w:r>
          </w:p>
          <w:p>
            <w:pPr>
              <w:autoSpaceDN w:val="0"/>
              <w:tabs>
                <w:tab w:pos="1184" w:val="left"/>
              </w:tabs>
              <w:autoSpaceDE w:val="0"/>
              <w:widowControl/>
              <w:spacing w:line="254" w:lineRule="exact" w:before="244" w:after="0"/>
              <w:ind w:left="8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Various systems and services - Email and Messaging Services, The World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wide Web, Social Networking Service, News, Remote Login and File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Transfer, Multimedia Transfer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Distributed Computation Model, Distributed Transaction processing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Ecommerce, Distributed Real-time Processing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Issues- Naming, Sharing, Availability and Reliability, Replication, Privacy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Security, Communication, Concurrency and Synchronization, Time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Coordination, Fault Tolerance and Recovery, Scalability</w:t>
            </w:r>
          </w:p>
          <w:p>
            <w:pPr>
              <w:autoSpaceDN w:val="0"/>
              <w:tabs>
                <w:tab w:pos="824" w:val="left"/>
                <w:tab w:pos="1204" w:val="left"/>
                <w:tab w:pos="1642" w:val="left"/>
              </w:tabs>
              <w:autoSpaceDE w:val="0"/>
              <w:widowControl/>
              <w:spacing w:line="252" w:lineRule="exact" w:before="258" w:after="0"/>
              <w:ind w:left="10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Software and Network Architecture for Distributed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Software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2.1.1 Cooperating Processes and Process Groups-Group membership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Message Delivery.</w:t>
            </w:r>
          </w:p>
          <w:p>
            <w:pPr>
              <w:autoSpaceDN w:val="0"/>
              <w:tabs>
                <w:tab w:pos="1204" w:val="left"/>
                <w:tab w:pos="1544" w:val="left"/>
                <w:tab w:pos="2084" w:val="left"/>
              </w:tabs>
              <w:autoSpaceDE w:val="0"/>
              <w:widowControl/>
              <w:spacing w:line="254" w:lineRule="exact" w:before="42" w:after="0"/>
              <w:ind w:left="824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2.1.2 Client-Server and Peer-to-Peer Communication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2.1.3 Component Models, Components and Frameworks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2.1.4 Web Services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Network Architecture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2.2.1 Functions of layers in OSI Reference Model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2.2.2 Inter connection Networks for Computer Clusters- Time Shared 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Common Bus, Crossbar Switch, Multistage Networks, Nearest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Neighbour Mesh, Cube Network</w:t>
            </w:r>
          </w:p>
          <w:p>
            <w:pPr>
              <w:autoSpaceDN w:val="0"/>
              <w:tabs>
                <w:tab w:pos="762" w:val="left"/>
                <w:tab w:pos="764" w:val="left"/>
                <w:tab w:pos="824" w:val="left"/>
                <w:tab w:pos="1094" w:val="left"/>
                <w:tab w:pos="1192" w:val="left"/>
                <w:tab w:pos="1204" w:val="left"/>
              </w:tabs>
              <w:autoSpaceDE w:val="0"/>
              <w:widowControl/>
              <w:spacing w:line="252" w:lineRule="exact" w:before="23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Managing Distributed Resources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Resource Naming and Addressing-Name Servers, DNS and Directory Services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Resource Sharing – Sharing primary memory, Distributed Shared memory,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Page based DSM, Logical DSM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Managing Resource Availability and Reliability- concerns in LAN and WAN,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Processor and Memory Upgrades and Software Design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Resource Replication – Replicas as Members of a Group, Reliability of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Message Delivery, Message Ordering</w:t>
            </w:r>
          </w:p>
        </w:tc>
      </w:tr>
    </w:tbl>
    <w:p>
      <w:pPr>
        <w:autoSpaceDN w:val="0"/>
        <w:autoSpaceDE w:val="0"/>
        <w:widowControl/>
        <w:spacing w:line="298" w:lineRule="exact" w:before="12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24</w:t>
      </w:r>
    </w:p>
    <w:p>
      <w:pPr>
        <w:sectPr>
          <w:pgSz w:w="12240" w:h="15840"/>
          <w:pgMar w:top="108" w:right="520" w:bottom="478" w:left="1154" w:header="720" w:footer="720" w:gutter="0"/>
          <w:cols w:space="720" w:num="1" w:equalWidth="0">
            <w:col w:w="10566" w:space="0"/>
            <w:col w:w="10862" w:space="0"/>
            <w:col w:w="10862" w:space="0"/>
            <w:col w:w="10862" w:space="0"/>
            <w:col w:w="10656" w:space="0"/>
            <w:col w:w="10656" w:space="0"/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6.0" w:type="dxa"/>
      </w:tblPr>
      <w:tblGrid>
        <w:gridCol w:w="5283"/>
        <w:gridCol w:w="5283"/>
      </w:tblGrid>
      <w:tr>
        <w:trPr>
          <w:trHeight w:hRule="exact" w:val="1094"/>
        </w:trPr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83"/>
        <w:gridCol w:w="5283"/>
      </w:tblGrid>
      <w:tr>
        <w:trPr>
          <w:trHeight w:hRule="exact" w:val="12910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3.4 Managing Privacy and Security-Cryptography, Kerberos and Others</w:t>
            </w:r>
          </w:p>
          <w:p>
            <w:pPr>
              <w:autoSpaceDN w:val="0"/>
              <w:tabs>
                <w:tab w:pos="764" w:val="left"/>
                <w:tab w:pos="824" w:val="left"/>
                <w:tab w:pos="1094" w:val="left"/>
                <w:tab w:pos="1204" w:val="left"/>
                <w:tab w:pos="1262" w:val="left"/>
              </w:tabs>
              <w:autoSpaceDE w:val="0"/>
              <w:widowControl/>
              <w:spacing w:line="252" w:lineRule="exact" w:before="26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4 Accessing Distributed Resources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4.1Communication over distributed resources- RPC, Message Passing, Sockets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Streams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Concurrency while accessing Distributed Resources-Distributed Deadlock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Replica Control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Coordination of Distributed Resources-Logical and Physical Clocks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Fault Tolerance and Recovery – Lost messages, Failed Nodes, Partitioning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 Transaction management- Concurrent Transactions, Atomic Transactions,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Nested Transaction, The BASE methodology</w:t>
            </w:r>
          </w:p>
          <w:p>
            <w:pPr>
              <w:autoSpaceDN w:val="0"/>
              <w:tabs>
                <w:tab w:pos="764" w:val="left"/>
                <w:tab w:pos="824" w:val="left"/>
                <w:tab w:pos="868" w:val="left"/>
                <w:tab w:pos="1094" w:val="left"/>
                <w:tab w:pos="1204" w:val="left"/>
                <w:tab w:pos="1292" w:val="left"/>
                <w:tab w:pos="1434" w:val="left"/>
                <w:tab w:pos="1504" w:val="left"/>
                <w:tab w:pos="1544" w:val="left"/>
              </w:tabs>
              <w:autoSpaceDE w:val="0"/>
              <w:widowControl/>
              <w:spacing w:line="252" w:lineRule="exact" w:before="258" w:after="0"/>
              <w:ind w:left="104" w:right="144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Major Application areas and Examples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Distributed File Systems- File Servers, File sharing in P2P, NFS, Coda File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System and Google File System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Distributed Database Systems-Need and Problems/Issues, Parameters for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distribution of database, DDBMs structure Queries and Updates in DDBMs,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DDBMs support in Microsoft SQL Server and Oracle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5.3 Distributed Operating Systems – Network operating Systems and Distributed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Operating Systems, DOS goals and Design issues, DOS- examples- Apache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Server and Zookeeper, Amoeba, Mach, Windows NT Family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5.4 Distributed Computation Systems and Grid Computing-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5.4.1 Concerns related to Network platform, algorithm design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implementation and Choice of languages, Standards and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5.4.2 Grid Computing examples -XSEDE, The OptIPuter,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TransLight/Global Lambda Integrated Facility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5.5 Internet Driven System examples- Apache Dynamo and DynamoDB, Apache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Cassandra, Google’s BigTable, BitTorrent, Accessing Replicas in 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Distributed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5.6 Other Distributed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5.6.1 Distributed Realtime Systems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5.6.2 Distributed Multimedia Systems</w:t>
            </w:r>
          </w:p>
          <w:p>
            <w:pPr>
              <w:autoSpaceDN w:val="0"/>
              <w:tabs>
                <w:tab w:pos="868" w:val="left"/>
                <w:tab w:pos="874" w:val="left"/>
                <w:tab w:pos="880" w:val="left"/>
                <w:tab w:pos="1204" w:val="left"/>
              </w:tabs>
              <w:autoSpaceDE w:val="0"/>
              <w:widowControl/>
              <w:spacing w:line="252" w:lineRule="exact" w:before="256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Parallel Processing Architectures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 Need and Concept of Parallel Processing, Application areas of parallel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processing, Distributed Memory and Shared Memory Processing, various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dependencies and algorithm development for parallel processing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6.2 Parallelism in Sequential Machines- Multiplicity of Functional Units,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Pipelining within the CPU, Overlapped CPU and I/O Operations, Hierarchical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Memory Systems, Multiprogramming and Timesharing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 Abstract Model of Parallel Computer – P-RAM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Multiprocessor Architecture, Pipelining and Array Processors,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Interconnection Networks</w:t>
            </w:r>
          </w:p>
          <w:p>
            <w:pPr>
              <w:autoSpaceDN w:val="0"/>
              <w:tabs>
                <w:tab w:pos="824" w:val="left"/>
                <w:tab w:pos="874" w:val="left"/>
                <w:tab w:pos="1204" w:val="left"/>
              </w:tabs>
              <w:autoSpaceDE w:val="0"/>
              <w:widowControl/>
              <w:spacing w:line="252" w:lineRule="exact" w:before="258" w:after="0"/>
              <w:ind w:left="104" w:right="576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Parallel Programming Issues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Parallel Programming Models and Software Tools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Data Dependency- Types of Dependencies, Loop and Array Dependence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Program Transformations- Induction variables, Forward Dependency,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Backword Dependences, Breaking out of a Loop, Loop Spitting, Loop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interchange.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7.4 Overview of Shared Memory Programming and Thread Based Implementation</w:t>
            </w:r>
          </w:p>
        </w:tc>
      </w:tr>
    </w:tbl>
    <w:p>
      <w:pPr>
        <w:autoSpaceDN w:val="0"/>
        <w:autoSpaceDE w:val="0"/>
        <w:widowControl/>
        <w:spacing w:line="298" w:lineRule="exact" w:before="12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25</w:t>
      </w:r>
    </w:p>
    <w:p>
      <w:pPr>
        <w:sectPr>
          <w:pgSz w:w="12240" w:h="15840"/>
          <w:pgMar w:top="108" w:right="520" w:bottom="478" w:left="1154" w:header="720" w:footer="720" w:gutter="0"/>
          <w:cols w:space="720" w:num="1" w:equalWidth="0">
            <w:col w:w="10566" w:space="0"/>
            <w:col w:w="10566" w:space="0"/>
            <w:col w:w="10862" w:space="0"/>
            <w:col w:w="10862" w:space="0"/>
            <w:col w:w="10862" w:space="0"/>
            <w:col w:w="10656" w:space="0"/>
            <w:col w:w="10656" w:space="0"/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46.0" w:type="dxa"/>
      </w:tblPr>
      <w:tblGrid>
        <w:gridCol w:w="5283"/>
        <w:gridCol w:w="5283"/>
      </w:tblGrid>
      <w:tr>
        <w:trPr>
          <w:trHeight w:hRule="exact" w:val="1094"/>
        </w:trPr>
        <w:tc>
          <w:tcPr>
            <w:tcW w:type="dxa" w:w="6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83"/>
        <w:gridCol w:w="5283"/>
      </w:tblGrid>
      <w:tr>
        <w:trPr>
          <w:trHeight w:hRule="exact" w:val="3300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8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7.5 Map-Reduce Model of Parallelism</w:t>
            </w:r>
          </w:p>
          <w:p>
            <w:pPr>
              <w:autoSpaceDN w:val="0"/>
              <w:tabs>
                <w:tab w:pos="824" w:val="left"/>
                <w:tab w:pos="866" w:val="left"/>
                <w:tab w:pos="868" w:val="left"/>
                <w:tab w:pos="1194" w:val="left"/>
                <w:tab w:pos="1204" w:val="left"/>
              </w:tabs>
              <w:autoSpaceDE w:val="0"/>
              <w:widowControl/>
              <w:spacing w:line="252" w:lineRule="exact" w:before="26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Distributed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Message Passing Model for synchronous and asynchronous message passing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PVM-PVM terminology, Architecture of PVM, Programming Model of PVM,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Dynamic Process Groups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RPC-Parameter Passing and Interface, Locating the Server, RPC Failures and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semantics, Security, Disadvantages of RPC, Java RMI example- Remote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Interface, Server, Client, Running the code, Garbage Collection, Security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8.4 Distributed Computing Environment-DCE Architecture, DCE Configuration,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DCE Directory Services, Distributed File Service, DCE Security Service,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DCE Time Service</w:t>
            </w:r>
          </w:p>
        </w:tc>
      </w:tr>
      <w:tr>
        <w:trPr>
          <w:trHeight w:hRule="exact" w:val="3034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24" w:val="left"/>
              </w:tabs>
              <w:autoSpaceDE w:val="0"/>
              <w:widowControl/>
              <w:spacing w:line="254" w:lineRule="exact" w:before="44" w:after="0"/>
              <w:ind w:left="10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 Distributed Systems: Concepts and Design, George Coulouris , Jean Dollimore , Tim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Kindberg , Gordon Blair , Pearson, ISBN-10 : 013214301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0" w:history="1">
                <w:r>
                  <w:rPr>
                    <w:rStyle w:val="Hyperlink"/>
                  </w:rPr>
                  <w:t xml:space="preserve">1 </w:t>
                </w:r>
              </w:hyperlink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 Distributed Computin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1" w:history="1">
                <w:r>
                  <w:rPr>
                    <w:rStyle w:val="Hyperlink"/>
                  </w:rPr>
                  <w:t>g: Principles, Al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gorithms, and Systems, by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0" w:history="1">
                <w:r>
                  <w:rPr>
                    <w:rStyle w:val="Hyperlink"/>
                  </w:rPr>
                  <w:t>Ajay D.</w:t>
                </w:r>
              </w:hyperlink>
            </w:r>
          </w:p>
          <w:p>
            <w:pPr>
              <w:autoSpaceDN w:val="0"/>
              <w:tabs>
                <w:tab w:pos="322" w:val="left"/>
                <w:tab w:pos="824" w:val="left"/>
              </w:tabs>
              <w:autoSpaceDE w:val="0"/>
              <w:widowControl/>
              <w:spacing w:line="252" w:lineRule="exact" w:before="46" w:after="0"/>
              <w:ind w:left="104" w:right="144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Kshemkalyani 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1" w:history="1">
                <w:r>
                  <w:rPr>
                    <w:rStyle w:val="Hyperlink"/>
                  </w:rPr>
                  <w:t>Mukesh Singhal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, Cambridge University Pre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20" w:history="1">
                <w:r>
                  <w:rPr>
                    <w:rStyle w:val="Hyperlink"/>
                  </w:rPr>
                  <w:t>ss, ISBN</w:t>
                </w:r>
              </w:hyperlink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-13 : 978-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0521189842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 Distributed Systems Architecture, Authors: Arno Puder Kay Römer Frank Pilhofer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ISBN: 9780080454702, Imprint: Morgan Kaufmann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 Introduction to Parallel Processing, M.Sasikumar, Dinesh Shikhare, P. Ravi Prakash,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PHI Publication, ISBN-13 : 978-8120350311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 Fundamentals of Parallel Processing, Harry Jordan, Gita Alaghband,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F1111"/>
                <w:sz w:val="21"/>
              </w:rPr>
              <w:t xml:space="preserve"> Pearson,ISBN-13 :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F1111"/>
                <w:sz w:val="21"/>
              </w:rPr>
              <w:t>978-0139011580</w:t>
            </w:r>
          </w:p>
        </w:tc>
      </w:tr>
      <w:tr>
        <w:trPr>
          <w:trHeight w:hRule="exact" w:val="516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Methodology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Discussion, Independent Study, Seminars and Assignment</w:t>
            </w:r>
          </w:p>
        </w:tc>
      </w:tr>
      <w:tr>
        <w:trPr>
          <w:trHeight w:hRule="exact" w:val="768"/>
        </w:trPr>
        <w:tc>
          <w:tcPr>
            <w:tcW w:type="dxa" w:w="223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823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10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30% Internal assessment is based on class attendance, participation, class test, quiz,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assignment, seminar,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541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26</w:t>
      </w:r>
    </w:p>
    <w:p>
      <w:pPr>
        <w:sectPr>
          <w:pgSz w:w="12240" w:h="15840"/>
          <w:pgMar w:top="108" w:right="520" w:bottom="478" w:left="1154" w:header="720" w:footer="720" w:gutter="0"/>
          <w:cols w:space="720" w:num="1" w:equalWidth="0"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656" w:space="0"/>
            <w:col w:w="10656" w:space="0"/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p>
      <w:pPr>
        <w:autoSpaceDN w:val="0"/>
        <w:tabs>
          <w:tab w:pos="4880" w:val="left"/>
          <w:tab w:pos="9412" w:val="left"/>
        </w:tabs>
        <w:autoSpaceDE w:val="0"/>
        <w:widowControl/>
        <w:spacing w:line="240" w:lineRule="auto" w:before="0" w:after="0"/>
        <w:ind w:left="3260" w:right="0" w:firstLine="0"/>
        <w:jc w:val="left"/>
      </w:pPr>
      <w:r>
        <w:rPr>
          <w:rFonts w:ascii="TimesNewRomanPS" w:hAnsi="TimesNewRomanPS" w:eastAsia="TimesNewRomanPS"/>
          <w:b/>
          <w:i w:val="0"/>
          <w:color w:val="366091"/>
          <w:sz w:val="22"/>
        </w:rPr>
        <w:t xml:space="preserve">Master of Science Advanced Computing </w:t>
      </w:r>
      <w:r>
        <w:tab/>
      </w:r>
      <w:r>
        <w:rPr>
          <w:rFonts w:ascii="TimesNewRomanPS" w:hAnsi="TimesNewRomanPS" w:eastAsia="TimesNewRomanPS"/>
          <w:b/>
          <w:i w:val="0"/>
          <w:color w:val="F79646"/>
          <w:sz w:val="22"/>
        </w:rPr>
        <w:t>SRKI</w:t>
      </w:r>
      <w:r>
        <w:tab/>
      </w:r>
      <w:r>
        <w:drawing>
          <wp:inline xmlns:a="http://schemas.openxmlformats.org/drawingml/2006/main" xmlns:pic="http://schemas.openxmlformats.org/drawingml/2006/picture">
            <wp:extent cx="617219" cy="58039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19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68" w:after="220"/>
        <w:ind w:left="0" w:right="3054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Elective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: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Foundation of Advanced Computing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21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Foundations of Advanced Computing</w:t>
            </w:r>
          </w:p>
        </w:tc>
      </w:tr>
      <w:tr>
        <w:trPr>
          <w:trHeight w:hRule="exact" w:val="2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</w:t>
            </w:r>
          </w:p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Teaching per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eek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 Hrs</w:t>
            </w:r>
          </w:p>
        </w:tc>
      </w:tr>
      <w:tr>
        <w:trPr>
          <w:trHeight w:hRule="exact" w:val="26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6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Last Review / Revision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77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21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lay foundation of statistics,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mathematics and python programming for data science, machine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learning, data analytics etc.</w:t>
            </w:r>
          </w:p>
        </w:tc>
      </w:tr>
      <w:tr>
        <w:trPr>
          <w:trHeight w:hRule="exact" w:val="770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ive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1.999999999999886" w:type="dxa"/>
            </w:tblPr>
            <w:tblGrid>
              <w:gridCol w:w="3531"/>
              <w:gridCol w:w="3531"/>
            </w:tblGrid>
            <w:tr>
              <w:trPr>
                <w:trHeight w:hRule="exact" w:val="758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76" w:lineRule="exact" w:before="0" w:after="0"/>
                    <w:ind w:left="0" w:right="0" w:firstLine="0"/>
                    <w:jc w:val="center"/>
                  </w:pP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  <w:r>
                    <w:rPr>
                      <w:rFonts w:ascii="Wingdings" w:hAnsi="Wingdings" w:eastAsia="Wingdings"/>
                      <w:b w:val="0"/>
                      <w:i w:val="0"/>
                      <w:color w:val="000000"/>
                      <w:sz w:val="22"/>
                    </w:rPr>
                    <w:t></w:t>
                  </w:r>
                </w:p>
              </w:tc>
              <w:tc>
                <w:tcPr>
                  <w:tcW w:type="dxa" w:w="65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52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To learn about basic statistics and mathematics needed for data science,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machine learning, data analytics etc.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0" w:after="0"/>
                    <w:ind w:left="11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To learn python programming with advanced libraries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39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Pre-requisite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2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Concepts of Mathematics and Computer Programming</w:t>
            </w:r>
          </w:p>
        </w:tc>
      </w:tr>
      <w:tr>
        <w:trPr>
          <w:trHeight w:hRule="exact" w:val="51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6" w:after="0"/>
              <w:ind w:left="2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able to use mathematical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 statistical concepts for basic data science operations.</w:t>
            </w:r>
          </w:p>
        </w:tc>
      </w:tr>
      <w:tr>
        <w:trPr>
          <w:trHeight w:hRule="exact" w:val="26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05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16" w:val="left"/>
                <w:tab w:pos="772" w:val="left"/>
                <w:tab w:pos="1100" w:val="left"/>
              </w:tabs>
              <w:autoSpaceDE w:val="0"/>
              <w:widowControl/>
              <w:spacing w:line="250" w:lineRule="exact" w:before="56" w:after="0"/>
              <w:ind w:left="11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1 Introduction to Statistics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1.1 Role of Statistics in Computing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1.2 Grouped Data and Mean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1.3 The median and the mode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1.4 Relationship between Mean, Mode, Median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Data Distribution using Frequency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1.5 Root mean sqaure, Quartiles, Deciles and Percentiles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1.6 Stranded Deviation and Variance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1.7 Software and Measures of Central Tendency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1.8 Overview of Calculus - Differentiation and Integration, Predictions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and Cost Functions</w:t>
            </w:r>
          </w:p>
          <w:p>
            <w:pPr>
              <w:autoSpaceDN w:val="0"/>
              <w:tabs>
                <w:tab w:pos="880" w:val="left"/>
                <w:tab w:pos="1156" w:val="left"/>
              </w:tabs>
              <w:autoSpaceDE w:val="0"/>
              <w:widowControl/>
              <w:spacing w:line="252" w:lineRule="exact" w:before="254" w:after="0"/>
              <w:ind w:left="2" w:right="115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2 Co-Relation Theory and Linear Equations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 Corelation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2.1.1 Relationship between variables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2.2.2 Corelation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2.2 Types of Corelation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2.3 Co-efficient of Correlation® and itsInterpretation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2.4 Curve Fitting and Equations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2.5 Non Linear Relationship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2.6 Regression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2.7 Regression Analysis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2.8 Accuracy Measures and Error - RMSE, MSE, MAE</w:t>
            </w:r>
          </w:p>
          <w:p>
            <w:pPr>
              <w:autoSpaceDN w:val="0"/>
              <w:autoSpaceDE w:val="0"/>
              <w:widowControl/>
              <w:spacing w:line="252" w:lineRule="exact" w:before="256" w:after="0"/>
              <w:ind w:left="662" w:right="2448" w:hanging="66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3 Probability Theory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3.1 Probability and Conditional Probability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3.2 Events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3.3 Probability Distributions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3.4 Sampling Theory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3.5 Binomial Distributions</w:t>
            </w:r>
          </w:p>
          <w:p>
            <w:pPr>
              <w:autoSpaceDN w:val="0"/>
              <w:autoSpaceDE w:val="0"/>
              <w:widowControl/>
              <w:spacing w:line="306" w:lineRule="exact" w:before="178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Unit 4 Matrices, Graphs and Tree</w:t>
            </w:r>
          </w:p>
        </w:tc>
      </w:tr>
    </w:tbl>
    <w:p>
      <w:pPr>
        <w:autoSpaceDN w:val="0"/>
        <w:autoSpaceDE w:val="0"/>
        <w:widowControl/>
        <w:spacing w:line="298" w:lineRule="exact" w:before="162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27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656" w:space="0"/>
            <w:col w:w="10656" w:space="0"/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1185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46" w:after="0"/>
              <w:ind w:left="33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4.1 Matrices as Vectors, Dimension and Rank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4.2 Transpose, Multiplication, Dot Product, Inverse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4.3 Matrices Implementation in Computational Problem Solving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4.4 Graph Definitions, Theory and Elementary Results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4.5Adjacency Matrix and Path Matrix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4.6 Tree Definitions, Binary Tree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4.7 Tree Traversal and Searching</w:t>
            </w:r>
          </w:p>
          <w:p>
            <w:pPr>
              <w:autoSpaceDN w:val="0"/>
              <w:autoSpaceDE w:val="0"/>
              <w:widowControl/>
              <w:spacing w:line="250" w:lineRule="exact" w:before="258" w:after="0"/>
              <w:ind w:left="330" w:right="2304" w:hanging="32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5 Language, Grammars and Machines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5.1 Languages and Grammars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5.2 Regular Expression and Regular Languages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5.3 Finite State Automata, Finite State Machines</w:t>
            </w:r>
          </w:p>
          <w:p>
            <w:pPr>
              <w:autoSpaceDN w:val="0"/>
              <w:tabs>
                <w:tab w:pos="662" w:val="left"/>
                <w:tab w:pos="990" w:val="left"/>
                <w:tab w:pos="1100" w:val="left"/>
              </w:tabs>
              <w:autoSpaceDE w:val="0"/>
              <w:widowControl/>
              <w:spacing w:line="252" w:lineRule="exact" w:before="256" w:after="0"/>
              <w:ind w:left="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6 Python Programming Concepts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6.1. Python‟s core philosophy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6.2. Jupyter Notebook, Jupyter Lab</w:t>
            </w:r>
            <w:r>
              <w:rPr>
                <w:rFonts w:ascii="TimesNewRomanPSMT" w:hAnsi="TimesNewRomanPSMT" w:eastAsia="TimesNewRomanPSMT"/>
                <w:b w:val="0"/>
                <w:i w:val="0"/>
                <w:color w:val="FF0000"/>
                <w:sz w:val="22"/>
              </w:rPr>
              <w:t>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basic elements of Python, Objects,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Expression and numerical types, Variables and Assignments,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IDLE, Branching Programs, String Input, Iteration, Indentation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6.3. Operations on Structured Types-Tuples, Sequence,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Lists, Range, Dictionaries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6.4 Functions, Exception and Modules- Difference between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Function and Method, Defining Function, Calling Function,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Exception handling</w:t>
            </w:r>
          </w:p>
          <w:p>
            <w:pPr>
              <w:autoSpaceDN w:val="0"/>
              <w:tabs>
                <w:tab w:pos="330" w:val="left"/>
                <w:tab w:pos="384" w:val="left"/>
                <w:tab w:pos="990" w:val="left"/>
                <w:tab w:pos="1100" w:val="left"/>
              </w:tabs>
              <w:autoSpaceDE w:val="0"/>
              <w:widowControl/>
              <w:spacing w:line="252" w:lineRule="exact" w:before="256" w:after="0"/>
              <w:ind w:left="2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7 Python Libraries : Numpy and SciPy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7.1 Arrays and Vectorized Computation using NumPy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 NumPy ndarray: A Multidimensional Array Object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7.2.1 Universal Functions: Fast Element-wise Array Functions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7.2.2 Data Processing and File I/O with Arrays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 Scientific Computing and technical computing using SciPy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7.3.1. File Input /Output : scipy.io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7.3.2 Special Functions : scipy.special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7.3.3 Linear Algebra operations: scipy.linalg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7.3.4 Optimize and Fit : scipy.optimize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7.3.5 Statistic and Random Numbers: scipy.stats</w:t>
            </w:r>
          </w:p>
          <w:p>
            <w:pPr>
              <w:autoSpaceDN w:val="0"/>
              <w:tabs>
                <w:tab w:pos="662" w:val="left"/>
                <w:tab w:pos="880" w:val="left"/>
                <w:tab w:pos="990" w:val="left"/>
                <w:tab w:pos="1540" w:val="left"/>
              </w:tabs>
              <w:autoSpaceDE w:val="0"/>
              <w:widowControl/>
              <w:spacing w:line="252" w:lineRule="exact" w:before="240" w:after="0"/>
              <w:ind w:left="2" w:right="72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 xml:space="preserve">Unit 8 Python Libraries : Pandas and Matplotlib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8.1 Introduction to pandas Data Structures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 Operations on Data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8.2.1 Reading and Writing Data in Text Format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8.2.2 Summarizing and Computing Descriptive Statistics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8.2.3 Handling Missing Data, Combining and Merging Data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Sets, Reshaping and Pivoting, Data Transformation,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String Manipulation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 Plotting and Visualization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8.3.1 Fundamentals of Matplotlib API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8.3.2 Plotting Functions in Pandas</w:t>
            </w:r>
          </w:p>
        </w:tc>
      </w:tr>
      <w:tr>
        <w:trPr>
          <w:trHeight w:hRule="exact" w:val="1052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4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Text and Reference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Literature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114" w:type="dxa"/>
            </w:tblPr>
            <w:tblGrid>
              <w:gridCol w:w="3531"/>
              <w:gridCol w:w="3531"/>
            </w:tblGrid>
            <w:tr>
              <w:trPr>
                <w:trHeight w:hRule="exact" w:val="1050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1.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48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2.</w:t>
                  </w:r>
                </w:p>
              </w:tc>
              <w:tc>
                <w:tcPr>
                  <w:tcW w:type="dxa" w:w="6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2" w:lineRule="exact" w:before="46" w:after="0"/>
                    <w:ind w:left="110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Discrete Mathematics - Sujit Chavan, Nandani Sakhare, HImalaya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Publishing House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23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Computer Oriented Statistical Techniques - Dinesh Gabhane, Madhuri S.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98" w:lineRule="exact" w:before="126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28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656" w:space="0"/>
            <w:col w:w="10656" w:space="0"/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28.0" w:type="dxa"/>
      </w:tblPr>
      <w:tblGrid>
        <w:gridCol w:w="5264"/>
        <w:gridCol w:w="5264"/>
      </w:tblGrid>
      <w:tr>
        <w:trPr>
          <w:trHeight w:hRule="exact" w:val="1094"/>
        </w:trPr>
        <w:tc>
          <w:tcPr>
            <w:tcW w:type="dxa" w:w="6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584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5264"/>
        <w:gridCol w:w="5264"/>
      </w:tblGrid>
      <w:tr>
        <w:trPr>
          <w:trHeight w:hRule="exact" w:val="4788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180"/>
              <w:ind w:left="3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Banker, HImalaya Publishig House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8.000000000000114" w:type="dxa"/>
            </w:tblPr>
            <w:tblGrid>
              <w:gridCol w:w="3531"/>
              <w:gridCol w:w="3531"/>
            </w:tblGrid>
            <w:tr>
              <w:trPr>
                <w:trHeight w:hRule="exact" w:val="4098"/>
              </w:trPr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8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3.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49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4.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49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5.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494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6.</w:t>
                  </w:r>
                </w:p>
                <w:p>
                  <w:pPr>
                    <w:autoSpaceDN w:val="0"/>
                    <w:autoSpaceDE w:val="0"/>
                    <w:widowControl/>
                    <w:spacing w:line="298" w:lineRule="exact" w:before="492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7.</w:t>
                  </w:r>
                </w:p>
                <w:p>
                  <w:pPr>
                    <w:autoSpaceDN w:val="0"/>
                    <w:autoSpaceDE w:val="0"/>
                    <w:widowControl/>
                    <w:spacing w:line="296" w:lineRule="exact" w:before="240" w:after="0"/>
                    <w:ind w:left="0" w:right="0" w:firstLine="0"/>
                    <w:jc w:val="center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8.</w:t>
                  </w:r>
                </w:p>
              </w:tc>
              <w:tc>
                <w:tcPr>
                  <w:tcW w:type="dxa" w:w="67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406" w:lineRule="exact" w:before="0" w:after="0"/>
                    <w:ind w:left="11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Linear Algebra using Python - Archana Jadhav, Nandini Sakhare, Himalya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Publishing House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Python Data Science FOR Dummies - John Paul Mueller, Luca Massaron -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Wiley Publication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Davy Cielen, Arno D. B. Meysman, and Mohamed Ali, Manning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Publication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Data Science for Business, Tom Fawcett, Foster Provost , O’relly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Publication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 xml:space="preserve">Python Data Science Handbook, Jake VanderPlas, O’relly Publication 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2"/>
                    </w:rPr>
                    <w:t>Core Python Programming, Nageshwar Rao, dreamtech press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86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4" w:lineRule="exact" w:before="0" w:after="0"/>
              <w:ind w:left="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Discussion, Independent Study, Seminars and Assignment</w:t>
            </w:r>
          </w:p>
        </w:tc>
      </w:tr>
      <w:tr>
        <w:trPr>
          <w:trHeight w:hRule="exact" w:val="754"/>
        </w:trPr>
        <w:tc>
          <w:tcPr>
            <w:tcW w:type="dxa" w:w="2824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thod</w:t>
            </w:r>
          </w:p>
        </w:tc>
        <w:tc>
          <w:tcPr>
            <w:tcW w:type="dxa" w:w="7062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2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class attendance, participation, class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test, quiz, assignment, seminar, internal examination etc.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on end semester written examination</w:t>
            </w:r>
          </w:p>
        </w:tc>
      </w:tr>
    </w:tbl>
    <w:p>
      <w:pPr>
        <w:autoSpaceDN w:val="0"/>
        <w:autoSpaceDE w:val="0"/>
        <w:widowControl/>
        <w:spacing w:line="298" w:lineRule="exact" w:before="720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29</w:t>
      </w:r>
    </w:p>
    <w:p>
      <w:pPr>
        <w:sectPr>
          <w:pgSz w:w="12240" w:h="15840"/>
          <w:pgMar w:top="108" w:right="520" w:bottom="478" w:left="1192" w:header="720" w:footer="720" w:gutter="0"/>
          <w:cols w:space="720" w:num="1" w:equalWidth="0">
            <w:col w:w="10528" w:space="0"/>
            <w:col w:w="10528" w:space="0"/>
            <w:col w:w="10528" w:space="0"/>
            <w:col w:w="10566" w:space="0"/>
            <w:col w:w="10566" w:space="0"/>
            <w:col w:w="10566" w:space="0"/>
            <w:col w:w="10862" w:space="0"/>
            <w:col w:w="10862" w:space="0"/>
            <w:col w:w="10862" w:space="0"/>
            <w:col w:w="10656" w:space="0"/>
            <w:col w:w="10656" w:space="0"/>
            <w:col w:w="10656" w:space="0"/>
            <w:col w:w="10528" w:space="0"/>
            <w:col w:w="10528" w:space="0"/>
            <w:col w:w="10528" w:space="0"/>
            <w:col w:w="10720" w:space="0"/>
            <w:col w:w="10720" w:space="0"/>
            <w:col w:w="10528" w:space="0"/>
            <w:col w:w="10528" w:space="0"/>
            <w:col w:w="10528" w:space="0"/>
            <w:col w:w="10533" w:space="0"/>
            <w:col w:w="10533" w:space="0"/>
            <w:col w:w="10533" w:space="0"/>
            <w:col w:w="10616" w:space="0"/>
            <w:col w:w="10616" w:space="0"/>
          </w:cols>
          <w:docGrid w:linePitch="360"/>
        </w:sectPr>
      </w:pPr>
    </w:p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70.0" w:type="dxa"/>
      </w:tblPr>
      <w:tblGrid>
        <w:gridCol w:w="5205"/>
        <w:gridCol w:w="5205"/>
      </w:tblGrid>
      <w:tr>
        <w:trPr>
          <w:trHeight w:hRule="exact" w:val="1094"/>
        </w:trPr>
        <w:tc>
          <w:tcPr>
            <w:tcW w:type="dxa" w:w="6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exact" w:before="530" w:after="0"/>
              <w:ind w:left="1440" w:right="1152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F79646"/>
                <w:sz w:val="22"/>
              </w:rPr>
              <w:t xml:space="preserve">SRKI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366091"/>
                <w:sz w:val="22"/>
              </w:rPr>
              <w:t>Master of Science Advanced Computing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6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17219" cy="58039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19" cy="5803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3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5205"/>
        <w:gridCol w:w="5205"/>
      </w:tblGrid>
      <w:tr>
        <w:trPr>
          <w:trHeight w:hRule="exact" w:val="27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Code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Title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Practical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Credit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8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per Week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16 Hrs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Minimum weeks per Semester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15 (Including Class work, examination, preparation, holidays etc.)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Review / Revision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8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Purpose of Course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purpose of the course is to make students capable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implementing concepts, methods, tools and techniques learnt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courses of semester 1.</w:t>
            </w:r>
          </w:p>
        </w:tc>
      </w:tr>
      <w:tr>
        <w:trPr>
          <w:trHeight w:hRule="exact" w:val="54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Objective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42" w:after="0"/>
              <w:ind w:left="10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objective of these course is to enable students to learn practical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implementation of DSC-1, DSC-2, SEC-1 and DSE-1.</w:t>
            </w:r>
          </w:p>
        </w:tc>
      </w:tr>
      <w:tr>
        <w:trPr>
          <w:trHeight w:hRule="exact" w:val="1216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Pr-requisite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5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As per theory papers of semester -1</w:t>
            </w:r>
          </w:p>
        </w:tc>
      </w:tr>
      <w:tr>
        <w:trPr>
          <w:trHeight w:hRule="exact" w:val="54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Out come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0" w:after="0"/>
              <w:ind w:left="108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After completion of this course, the student will be capable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performing practical application of subjects given in semester -1.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042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Course Content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8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students will be required to carry out practical on DSC-1, DSC-2,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SEC-1 and DSE-1 using the methods and tools discussed there in.</w:t>
            </w:r>
          </w:p>
          <w:p>
            <w:pPr>
              <w:autoSpaceDN w:val="0"/>
              <w:autoSpaceDE w:val="0"/>
              <w:widowControl/>
              <w:spacing w:line="306" w:lineRule="exact" w:before="2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A Journal must be prepared for the practical work done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2"/>
              </w:rPr>
              <w:t>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80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Reference Book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.As per paper DSC-1, DSC-2, SEC-1 and DSE-1.</w:t>
            </w:r>
          </w:p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78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Teaching Methodology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Lab Work</w:t>
            </w:r>
          </w:p>
        </w:tc>
      </w:tr>
      <w:tr>
        <w:trPr>
          <w:trHeight w:hRule="exact" w:val="814"/>
        </w:trPr>
        <w:tc>
          <w:tcPr>
            <w:tcW w:type="dxa" w:w="2988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Evaluation Method</w:t>
            </w:r>
          </w:p>
        </w:tc>
        <w:tc>
          <w:tcPr>
            <w:tcW w:type="dxa" w:w="6610"/>
            <w:tcBorders>
              <w:start w:sz="3.8399999141693115" w:val="single" w:color="#000000"/>
              <w:top w:sz="3.8399999141693115" w:val="single" w:color="#000000"/>
              <w:end w:sz="3.8399999141693115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108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70% Internal assessment is based on Practical attendance, Problem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Solving, internal examination etc.</w:t>
            </w:r>
          </w:p>
          <w:p>
            <w:pPr>
              <w:autoSpaceDN w:val="0"/>
              <w:autoSpaceDE w:val="0"/>
              <w:widowControl/>
              <w:spacing w:line="298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30% assessment is based practical examination at the end of semester.</w:t>
            </w:r>
          </w:p>
        </w:tc>
      </w:tr>
    </w:tbl>
    <w:p>
      <w:pPr>
        <w:autoSpaceDN w:val="0"/>
        <w:autoSpaceDE w:val="0"/>
        <w:widowControl/>
        <w:spacing w:line="298" w:lineRule="exact" w:before="4994" w:after="0"/>
        <w:ind w:left="0" w:right="2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30</w:t>
      </w:r>
    </w:p>
    <w:sectPr w:rsidR="00FC693F" w:rsidRPr="0006063C" w:rsidSect="00034616">
      <w:pgSz w:w="12240" w:h="15840"/>
      <w:pgMar w:top="108" w:right="520" w:bottom="478" w:left="1310" w:header="720" w:footer="720" w:gutter="0"/>
      <w:cols w:space="720" w:num="1" w:equalWidth="0">
        <w:col w:w="10410" w:space="0"/>
        <w:col w:w="10528" w:space="0"/>
        <w:col w:w="10528" w:space="0"/>
        <w:col w:w="10528" w:space="0"/>
        <w:col w:w="10566" w:space="0"/>
        <w:col w:w="10566" w:space="0"/>
        <w:col w:w="10566" w:space="0"/>
        <w:col w:w="10862" w:space="0"/>
        <w:col w:w="10862" w:space="0"/>
        <w:col w:w="10862" w:space="0"/>
        <w:col w:w="10656" w:space="0"/>
        <w:col w:w="10656" w:space="0"/>
        <w:col w:w="10656" w:space="0"/>
        <w:col w:w="10528" w:space="0"/>
        <w:col w:w="10528" w:space="0"/>
        <w:col w:w="10528" w:space="0"/>
        <w:col w:w="10720" w:space="0"/>
        <w:col w:w="10720" w:space="0"/>
        <w:col w:w="10528" w:space="0"/>
        <w:col w:w="10528" w:space="0"/>
        <w:col w:w="10528" w:space="0"/>
        <w:col w:w="10533" w:space="0"/>
        <w:col w:w="10533" w:space="0"/>
        <w:col w:w="10533" w:space="0"/>
        <w:col w:w="10616" w:space="0"/>
        <w:col w:w="1061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livebook.manning.com/book/introducing-data-science/chapter-2/ch02lev1sec1" TargetMode="External"/><Relationship Id="rId12" Type="http://schemas.openxmlformats.org/officeDocument/2006/relationships/hyperlink" Target="https://livebook.manning.com/book/introducing-data-science/chapter-2/ch02lev1sec3" TargetMode="External"/><Relationship Id="rId13" Type="http://schemas.openxmlformats.org/officeDocument/2006/relationships/hyperlink" Target="https://livebook.manning.com/book/introducing-data-science/chapter-2/ch02lev1sec4" TargetMode="External"/><Relationship Id="rId14" Type="http://schemas.openxmlformats.org/officeDocument/2006/relationships/hyperlink" Target="https://livebook.manning.com/book/introducing-data-science/chapter-2/ch02lev2sec7" TargetMode="External"/><Relationship Id="rId15" Type="http://schemas.openxmlformats.org/officeDocument/2006/relationships/hyperlink" Target="https://livebook.manning.com/book/introducing-data-science/chapter-2/ch02lev2sec9" TargetMode="External"/><Relationship Id="rId16" Type="http://schemas.openxmlformats.org/officeDocument/2006/relationships/hyperlink" Target="https://livebook.manning.com/book/introducing-data-science/chapter-2/ch02lev2sec10" TargetMode="External"/><Relationship Id="rId17" Type="http://schemas.openxmlformats.org/officeDocument/2006/relationships/hyperlink" Target="https://livebook.manning.com/book/introducing-data-science/chapter-2/ch02lev1sec6" TargetMode="External"/><Relationship Id="rId18" Type="http://schemas.openxmlformats.org/officeDocument/2006/relationships/hyperlink" Target="https://livebook.manning.com/book/introducing-data-science/chapter-2/ch02lev2sec11" TargetMode="External"/><Relationship Id="rId19" Type="http://schemas.openxmlformats.org/officeDocument/2006/relationships/hyperlink" Target="https://livebook.manning.com/book/introducing-data-science/chapter-2/ch02lev1sec7" TargetMode="External"/><Relationship Id="rId20" Type="http://schemas.openxmlformats.org/officeDocument/2006/relationships/hyperlink" Target="https://www.amazon.in/Ajay-D-Kshemkalyani/e/B001JSAVRE/ref=dp_byline_cont_book_1" TargetMode="External"/><Relationship Id="rId21" Type="http://schemas.openxmlformats.org/officeDocument/2006/relationships/hyperlink" Target="https://www.amazon.in/s/ref=dp_byline_sr_book_2?ie=UTF8&amp;field-author=Mukesh+Singhal&amp;search-alias=strip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