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20" w:firstRow="1" w:lastRow="0" w:firstColumn="0" w:lastColumn="0" w:noHBand="0" w:noVBand="1"/>
      </w:tblPr>
      <w:tblGrid>
        <w:gridCol w:w="1236"/>
        <w:gridCol w:w="6932"/>
        <w:gridCol w:w="391"/>
        <w:gridCol w:w="398"/>
        <w:gridCol w:w="393"/>
      </w:tblGrid>
      <w:tr w:rsidR="00C952B3" w:rsidRPr="00F072DB" w14:paraId="2576581C" w14:textId="77777777" w:rsidTr="007B52BF">
        <w:trPr>
          <w:trHeight w:val="177"/>
        </w:trPr>
        <w:tc>
          <w:tcPr>
            <w:tcW w:w="66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9D556F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bCs/>
                <w:sz w:val="28"/>
                <w:szCs w:val="28"/>
              </w:rPr>
              <w:t>CS 353</w:t>
            </w:r>
          </w:p>
        </w:tc>
        <w:tc>
          <w:tcPr>
            <w:tcW w:w="370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36DCD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bCs/>
                <w:sz w:val="28"/>
                <w:szCs w:val="28"/>
              </w:rPr>
              <w:t>Internet of Things</w:t>
            </w:r>
          </w:p>
        </w:tc>
        <w:tc>
          <w:tcPr>
            <w:tcW w:w="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094B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sz w:val="28"/>
                <w:szCs w:val="28"/>
              </w:rPr>
              <w:t>L</w:t>
            </w:r>
          </w:p>
        </w:tc>
        <w:tc>
          <w:tcPr>
            <w:tcW w:w="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96873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sz w:val="28"/>
                <w:szCs w:val="28"/>
              </w:rPr>
              <w:t>T</w:t>
            </w: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8D453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sz w:val="28"/>
                <w:szCs w:val="28"/>
              </w:rPr>
              <w:t>P</w:t>
            </w:r>
          </w:p>
        </w:tc>
      </w:tr>
      <w:tr w:rsidR="00C952B3" w:rsidRPr="00F072DB" w14:paraId="48AC1AA5" w14:textId="77777777" w:rsidTr="007B52BF">
        <w:trPr>
          <w:trHeight w:val="176"/>
        </w:trPr>
        <w:tc>
          <w:tcPr>
            <w:tcW w:w="66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EE97C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370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0268B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7CEF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sz w:val="28"/>
                <w:szCs w:val="28"/>
              </w:rPr>
              <w:t>2</w:t>
            </w:r>
          </w:p>
        </w:tc>
        <w:tc>
          <w:tcPr>
            <w:tcW w:w="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CBFE1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sz w:val="28"/>
                <w:szCs w:val="28"/>
              </w:rPr>
              <w:t>1</w:t>
            </w: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F9AD" w14:textId="77777777" w:rsidR="00C952B3" w:rsidRPr="00F072DB" w:rsidRDefault="00C952B3" w:rsidP="007B52BF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F072DB">
              <w:rPr>
                <w:rFonts w:asciiTheme="majorHAnsi" w:hAnsiTheme="majorHAnsi"/>
                <w:b/>
                <w:sz w:val="28"/>
                <w:szCs w:val="28"/>
              </w:rPr>
              <w:t>1</w:t>
            </w:r>
          </w:p>
        </w:tc>
      </w:tr>
    </w:tbl>
    <w:p w14:paraId="0D86F9A5" w14:textId="77777777" w:rsidR="00C952B3" w:rsidRPr="00534F91" w:rsidRDefault="00C952B3" w:rsidP="00C952B3">
      <w:pPr>
        <w:spacing w:before="100" w:beforeAutospacing="1" w:after="100" w:afterAutospacing="1" w:line="240" w:lineRule="auto"/>
        <w:jc w:val="both"/>
        <w:rPr>
          <w:rFonts w:asciiTheme="majorHAnsi" w:hAnsiTheme="majorHAnsi"/>
          <w:sz w:val="24"/>
          <w:szCs w:val="24"/>
        </w:rPr>
      </w:pPr>
      <w:r w:rsidRPr="00534F91">
        <w:rPr>
          <w:rFonts w:asciiTheme="majorHAnsi" w:hAnsiTheme="majorHAnsi"/>
          <w:b/>
          <w:sz w:val="24"/>
          <w:szCs w:val="24"/>
        </w:rPr>
        <w:t>Introduction to IoT</w:t>
      </w:r>
      <w:r w:rsidRPr="00534F91">
        <w:rPr>
          <w:rFonts w:asciiTheme="majorHAnsi" w:hAnsiTheme="majorHAnsi"/>
          <w:sz w:val="24"/>
          <w:szCs w:val="24"/>
        </w:rPr>
        <w:t>: Genesis of IoT, IoT and Digitization, IoT Challenges, Comparing IoT architectures, a simplified IoT architecture, The core IoT functional Stack, IoT data management and compute stack.</w:t>
      </w:r>
    </w:p>
    <w:p w14:paraId="0E23F048" w14:textId="58613638" w:rsidR="00C952B3" w:rsidRPr="00534F91" w:rsidRDefault="00C952B3" w:rsidP="00C952B3">
      <w:pPr>
        <w:spacing w:before="100" w:beforeAutospacing="1" w:after="100" w:afterAutospacing="1" w:line="240" w:lineRule="auto"/>
        <w:jc w:val="both"/>
        <w:rPr>
          <w:rFonts w:asciiTheme="majorHAnsi" w:hAnsiTheme="majorHAnsi"/>
          <w:sz w:val="24"/>
          <w:szCs w:val="24"/>
        </w:rPr>
      </w:pPr>
      <w:r w:rsidRPr="00534F91">
        <w:rPr>
          <w:rFonts w:asciiTheme="majorHAnsi" w:hAnsiTheme="majorHAnsi"/>
          <w:b/>
          <w:sz w:val="24"/>
          <w:szCs w:val="24"/>
        </w:rPr>
        <w:t>Engineering for IoT Networks</w:t>
      </w:r>
      <w:r w:rsidRPr="00534F91">
        <w:rPr>
          <w:rFonts w:asciiTheme="majorHAnsi" w:hAnsiTheme="majorHAnsi"/>
          <w:sz w:val="24"/>
          <w:szCs w:val="24"/>
        </w:rPr>
        <w:t>: Sensors, Actuators, Smart Objects, Sensor Networks,</w:t>
      </w:r>
      <w:r w:rsidR="00E03BAA">
        <w:rPr>
          <w:rFonts w:asciiTheme="majorHAnsi" w:hAnsiTheme="majorHAnsi"/>
          <w:sz w:val="24"/>
          <w:szCs w:val="24"/>
        </w:rPr>
        <w:t xml:space="preserve"> </w:t>
      </w:r>
      <w:r w:rsidRPr="00534F91">
        <w:rPr>
          <w:rFonts w:asciiTheme="majorHAnsi" w:hAnsiTheme="majorHAnsi"/>
          <w:sz w:val="24"/>
          <w:szCs w:val="24"/>
        </w:rPr>
        <w:t>IoT Access Technologies, IP as the IoT Network Layer, Applications protocols for IoT.</w:t>
      </w:r>
    </w:p>
    <w:p w14:paraId="13C5BC9F" w14:textId="77777777" w:rsidR="00C952B3" w:rsidRPr="00534F91" w:rsidRDefault="00C952B3" w:rsidP="00C952B3">
      <w:pPr>
        <w:spacing w:before="100" w:beforeAutospacing="1" w:after="100" w:afterAutospacing="1" w:line="240" w:lineRule="auto"/>
        <w:jc w:val="both"/>
        <w:rPr>
          <w:rFonts w:asciiTheme="majorHAnsi" w:hAnsiTheme="majorHAnsi"/>
          <w:sz w:val="24"/>
          <w:szCs w:val="24"/>
        </w:rPr>
      </w:pPr>
      <w:r w:rsidRPr="00534F91">
        <w:rPr>
          <w:rFonts w:asciiTheme="majorHAnsi" w:hAnsiTheme="majorHAnsi"/>
          <w:b/>
          <w:sz w:val="24"/>
          <w:szCs w:val="24"/>
        </w:rPr>
        <w:t>Data and Analytics for IoT</w:t>
      </w:r>
      <w:r w:rsidRPr="00534F91">
        <w:rPr>
          <w:rFonts w:asciiTheme="majorHAnsi" w:hAnsiTheme="majorHAnsi"/>
          <w:sz w:val="24"/>
          <w:szCs w:val="24"/>
        </w:rPr>
        <w:t>: An introduction to data analytics for IoT, Machine Learning, Big data analytics tools and technology, edge streaming analytics, network analytics</w:t>
      </w:r>
    </w:p>
    <w:p w14:paraId="23E1D7A9" w14:textId="77777777" w:rsidR="00C952B3" w:rsidRPr="00534F91" w:rsidRDefault="00C952B3" w:rsidP="00C952B3">
      <w:pPr>
        <w:spacing w:before="100" w:beforeAutospacing="1" w:after="100" w:afterAutospacing="1" w:line="240" w:lineRule="auto"/>
        <w:jc w:val="both"/>
        <w:rPr>
          <w:rFonts w:asciiTheme="majorHAnsi" w:hAnsiTheme="majorHAnsi"/>
          <w:sz w:val="24"/>
          <w:szCs w:val="24"/>
        </w:rPr>
      </w:pPr>
      <w:r w:rsidRPr="00534F91">
        <w:rPr>
          <w:rFonts w:asciiTheme="majorHAnsi" w:hAnsiTheme="majorHAnsi"/>
          <w:b/>
          <w:sz w:val="24"/>
          <w:szCs w:val="24"/>
        </w:rPr>
        <w:t>IoT in Industry</w:t>
      </w:r>
      <w:r w:rsidRPr="00534F91">
        <w:rPr>
          <w:rFonts w:asciiTheme="majorHAnsi" w:hAnsiTheme="majorHAnsi"/>
          <w:sz w:val="24"/>
          <w:szCs w:val="24"/>
        </w:rPr>
        <w:t>: Manufacturing, Oil and Gas, Utilities, Smart and Connected Cities, Transportation, Mining, Public Safety.</w:t>
      </w:r>
    </w:p>
    <w:p w14:paraId="2A1B3534" w14:textId="77777777" w:rsidR="00C952B3" w:rsidRPr="00F072DB" w:rsidRDefault="00C952B3" w:rsidP="00C952B3">
      <w:pPr>
        <w:spacing w:before="100" w:beforeAutospacing="1" w:after="100" w:afterAutospacing="1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072DB">
        <w:rPr>
          <w:rFonts w:asciiTheme="majorHAnsi" w:hAnsiTheme="majorHAnsi"/>
          <w:b/>
          <w:sz w:val="24"/>
          <w:szCs w:val="24"/>
        </w:rPr>
        <w:t>Suggested Readings:</w:t>
      </w:r>
    </w:p>
    <w:p w14:paraId="70D4D851" w14:textId="77777777" w:rsidR="00C952B3" w:rsidRDefault="00C952B3" w:rsidP="00C952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4"/>
          <w:szCs w:val="24"/>
        </w:rPr>
      </w:pPr>
      <w:r w:rsidRPr="00F072DB">
        <w:rPr>
          <w:rFonts w:asciiTheme="majorHAnsi" w:hAnsiTheme="majorHAnsi"/>
          <w:sz w:val="24"/>
          <w:szCs w:val="24"/>
        </w:rPr>
        <w:t>D</w:t>
      </w:r>
      <w:r>
        <w:rPr>
          <w:rFonts w:asciiTheme="majorHAnsi" w:hAnsiTheme="majorHAnsi"/>
          <w:sz w:val="24"/>
          <w:szCs w:val="24"/>
        </w:rPr>
        <w:t>.</w:t>
      </w:r>
      <w:r w:rsidRPr="00F072DB">
        <w:rPr>
          <w:rFonts w:asciiTheme="majorHAnsi" w:hAnsiTheme="majorHAnsi"/>
          <w:sz w:val="24"/>
          <w:szCs w:val="24"/>
        </w:rPr>
        <w:t xml:space="preserve"> Hanes, G</w:t>
      </w:r>
      <w:r>
        <w:rPr>
          <w:rFonts w:asciiTheme="majorHAnsi" w:hAnsiTheme="majorHAnsi"/>
          <w:sz w:val="24"/>
          <w:szCs w:val="24"/>
        </w:rPr>
        <w:t>.</w:t>
      </w:r>
      <w:r w:rsidRPr="00F072D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072DB">
        <w:rPr>
          <w:rFonts w:asciiTheme="majorHAnsi" w:hAnsiTheme="majorHAnsi"/>
          <w:sz w:val="24"/>
          <w:szCs w:val="24"/>
        </w:rPr>
        <w:t>Salgueiro</w:t>
      </w:r>
      <w:proofErr w:type="spellEnd"/>
      <w:r w:rsidRPr="00F072DB">
        <w:rPr>
          <w:rFonts w:asciiTheme="majorHAnsi" w:hAnsiTheme="majorHAnsi"/>
          <w:sz w:val="24"/>
          <w:szCs w:val="24"/>
        </w:rPr>
        <w:t>, P</w:t>
      </w:r>
      <w:r>
        <w:rPr>
          <w:rFonts w:asciiTheme="majorHAnsi" w:hAnsiTheme="majorHAnsi"/>
          <w:sz w:val="24"/>
          <w:szCs w:val="24"/>
        </w:rPr>
        <w:t>.</w:t>
      </w:r>
      <w:r w:rsidRPr="00F072D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072DB">
        <w:rPr>
          <w:rFonts w:asciiTheme="majorHAnsi" w:hAnsiTheme="majorHAnsi"/>
          <w:sz w:val="24"/>
          <w:szCs w:val="24"/>
        </w:rPr>
        <w:t>Grossetete</w:t>
      </w:r>
      <w:proofErr w:type="spellEnd"/>
      <w:r w:rsidRPr="00F072DB">
        <w:rPr>
          <w:rFonts w:asciiTheme="majorHAnsi" w:hAnsiTheme="majorHAnsi"/>
          <w:sz w:val="24"/>
          <w:szCs w:val="24"/>
        </w:rPr>
        <w:t>, R</w:t>
      </w:r>
      <w:r>
        <w:rPr>
          <w:rFonts w:asciiTheme="majorHAnsi" w:hAnsiTheme="majorHAnsi"/>
          <w:sz w:val="24"/>
          <w:szCs w:val="24"/>
        </w:rPr>
        <w:t>.</w:t>
      </w:r>
      <w:r w:rsidRPr="00F072DB">
        <w:rPr>
          <w:rFonts w:asciiTheme="majorHAnsi" w:hAnsiTheme="majorHAnsi"/>
          <w:sz w:val="24"/>
          <w:szCs w:val="24"/>
        </w:rPr>
        <w:t xml:space="preserve"> Barton, J</w:t>
      </w:r>
      <w:r>
        <w:rPr>
          <w:rFonts w:asciiTheme="majorHAnsi" w:hAnsiTheme="majorHAnsi"/>
          <w:sz w:val="24"/>
          <w:szCs w:val="24"/>
        </w:rPr>
        <w:t>.</w:t>
      </w:r>
      <w:r w:rsidRPr="00F072DB">
        <w:rPr>
          <w:rFonts w:asciiTheme="majorHAnsi" w:hAnsiTheme="majorHAnsi"/>
          <w:sz w:val="24"/>
          <w:szCs w:val="24"/>
        </w:rPr>
        <w:t xml:space="preserve"> Henry, IoT Fundamentals: Networking Technologies, Protocols, and Use Cases for the Internet of Things, CISCO</w:t>
      </w:r>
      <w:r>
        <w:rPr>
          <w:rFonts w:asciiTheme="majorHAnsi" w:hAnsiTheme="majorHAnsi"/>
          <w:sz w:val="24"/>
          <w:szCs w:val="24"/>
        </w:rPr>
        <w:t>.</w:t>
      </w:r>
    </w:p>
    <w:p w14:paraId="307B7FC2" w14:textId="77777777" w:rsidR="00C952B3" w:rsidRDefault="00C952B3" w:rsidP="00C952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4"/>
          <w:szCs w:val="24"/>
        </w:rPr>
      </w:pPr>
      <w:proofErr w:type="spellStart"/>
      <w:r w:rsidRPr="00F072DB">
        <w:rPr>
          <w:rFonts w:asciiTheme="majorHAnsi" w:hAnsiTheme="majorHAnsi"/>
          <w:sz w:val="24"/>
          <w:szCs w:val="24"/>
        </w:rPr>
        <w:t>Rajkamal</w:t>
      </w:r>
      <w:proofErr w:type="spellEnd"/>
      <w:r w:rsidRPr="00F072DB">
        <w:rPr>
          <w:rFonts w:asciiTheme="majorHAnsi" w:hAnsiTheme="majorHAnsi"/>
          <w:sz w:val="24"/>
          <w:szCs w:val="24"/>
        </w:rPr>
        <w:t>, Internet of Things, McGraw Hill Education</w:t>
      </w:r>
      <w:r>
        <w:rPr>
          <w:rFonts w:asciiTheme="majorHAnsi" w:hAnsiTheme="majorHAnsi"/>
          <w:sz w:val="24"/>
          <w:szCs w:val="24"/>
        </w:rPr>
        <w:t>.</w:t>
      </w:r>
    </w:p>
    <w:p w14:paraId="5116829F" w14:textId="77777777" w:rsidR="00B43921" w:rsidRDefault="00B43921"/>
    <w:sectPr w:rsidR="00B4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64B9E"/>
    <w:multiLevelType w:val="hybridMultilevel"/>
    <w:tmpl w:val="3DE6E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01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B3"/>
    <w:rsid w:val="00B43921"/>
    <w:rsid w:val="00C952B3"/>
    <w:rsid w:val="00E0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16E29"/>
  <w15:chartTrackingRefBased/>
  <w15:docId w15:val="{458C6899-BDD0-4445-96C5-D614D0A8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B3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 Mishra</dc:creator>
  <cp:keywords/>
  <dc:description/>
  <cp:lastModifiedBy>Pramod kumar Mishra</cp:lastModifiedBy>
  <cp:revision>2</cp:revision>
  <dcterms:created xsi:type="dcterms:W3CDTF">2022-05-03T08:32:00Z</dcterms:created>
  <dcterms:modified xsi:type="dcterms:W3CDTF">2022-05-05T04:51:00Z</dcterms:modified>
</cp:coreProperties>
</file>