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val="false"/>
          <w:bCs w:val="false"/>
          <w:color w:val="555555"/>
          <w:sz w:val="24"/>
          <w:szCs w:val="24"/>
        </w:rPr>
        <w:t xml:space="preserve">MASTER OF SCIENCE IN COMPUTER SCIENCE</w:t>
      </w:r>
    </w:p>
    <w:p>
      <w:pPr>
        <w:spacing w:after="600"/>
        <w:jc w:val="center"/>
      </w:pPr>
      <w:r>
        <w:rPr>
          <w:rFonts w:ascii="Arial" w:cs="Arial" w:eastAsia="Arial" w:hAnsi="Arial"/>
          <w:b w:val="false"/>
          <w:bCs w:val="false"/>
          <w:color w:val="555555"/>
          <w:sz w:val="24"/>
          <w:szCs w:val="24"/>
        </w:rPr>
        <w:t xml:space="preserve">DISSERTATION</w:t>
      </w:r>
    </w:p>
    <w:p>
      <w:pPr>
        <w:spacing w:after="120"/>
        <w:jc w:val="center"/>
      </w:pPr>
      <w:r>
        <w:rPr>
          <w:rFonts w:ascii="Arial" w:cs="Arial" w:eastAsia="Arial" w:hAnsi="Arial"/>
          <w:b/>
          <w:bCs/>
          <w:color w:val="1F3864"/>
          <w:sz w:val="36"/>
          <w:szCs w:val="36"/>
        </w:rPr>
        <w:t xml:space="preserve">A Comparative Analysis of Serverless and</w:t>
      </w:r>
    </w:p>
    <w:p>
      <w:pPr>
        <w:spacing w:after="120"/>
        <w:jc w:val="center"/>
      </w:pPr>
      <w:r>
        <w:rPr>
          <w:rFonts w:ascii="Arial" w:cs="Arial" w:eastAsia="Arial" w:hAnsi="Arial"/>
          <w:b/>
          <w:bCs/>
          <w:color w:val="1F3864"/>
          <w:sz w:val="36"/>
          <w:szCs w:val="36"/>
        </w:rPr>
        <w:t xml:space="preserve">Container-Based Architectures within</w:t>
      </w:r>
    </w:p>
    <w:p>
      <w:pPr>
        <w:spacing w:after="120"/>
        <w:jc w:val="center"/>
      </w:pPr>
      <w:r>
        <w:rPr>
          <w:rFonts w:ascii="Arial" w:cs="Arial" w:eastAsia="Arial" w:hAnsi="Arial"/>
          <w:b/>
          <w:bCs/>
          <w:color w:val="1F3864"/>
          <w:sz w:val="36"/>
          <w:szCs w:val="36"/>
        </w:rPr>
        <w:t xml:space="preserve">Microsoft Azure:</w:t>
      </w:r>
    </w:p>
    <w:p>
      <w:pPr>
        <w:spacing w:after="600"/>
        <w:jc w:val="center"/>
      </w:pPr>
      <w:r>
        <w:rPr>
          <w:rFonts w:ascii="Arial" w:cs="Arial" w:eastAsia="Arial" w:hAnsi="Arial"/>
          <w:b/>
          <w:bCs/>
          <w:color w:val="2E75B6"/>
          <w:sz w:val="32"/>
          <w:szCs w:val="32"/>
        </w:rPr>
        <w:t xml:space="preserve">Cost, Performance, Scalability and Reliability</w:t>
      </w:r>
    </w:p>
    <w:p>
      <w:r>
        <w:t xml:space="preserve"/>
      </w:r>
    </w:p>
    <w:p>
      <w:r>
        <w:t xml:space="preserve"/>
      </w:r>
    </w:p>
    <w:p>
      <w:pPr>
        <w:spacing w:after="120"/>
        <w:jc w:val="center"/>
      </w:pPr>
      <w:r>
        <w:rPr>
          <w:rFonts w:ascii="Arial" w:cs="Arial" w:eastAsia="Arial" w:hAnsi="Arial"/>
          <w:b w:val="false"/>
          <w:bCs w:val="false"/>
          <w:color w:val="555555"/>
          <w:sz w:val="22"/>
          <w:szCs w:val="22"/>
        </w:rPr>
        <w:t xml:space="preserve">Submitted in partial fulfilment of the requirements for the degree of</w:t>
      </w:r>
    </w:p>
    <w:p>
      <w:pPr>
        <w:spacing w:after="600"/>
        <w:jc w:val="center"/>
      </w:pPr>
      <w:r>
        <w:rPr>
          <w:rFonts w:ascii="Arial" w:cs="Arial" w:eastAsia="Arial" w:hAnsi="Arial"/>
          <w:b/>
          <w:bCs/>
          <w:color w:val="000000"/>
          <w:sz w:val="22"/>
          <w:szCs w:val="22"/>
        </w:rPr>
        <w:t xml:space="preserve">Master of Science in Computer Science</w:t>
      </w:r>
    </w:p>
    <w:p>
      <w:r>
        <w:t xml:space="preserve"/>
      </w:r>
    </w:p>
    <w:p>
      <w:pPr>
        <w:spacing w:after="120"/>
        <w:jc w:val="center"/>
      </w:pPr>
      <w:r>
        <w:rPr>
          <w:rFonts w:ascii="Arial" w:cs="Arial" w:eastAsia="Arial" w:hAnsi="Arial"/>
          <w:b w:val="false"/>
          <w:bCs w:val="false"/>
          <w:color w:val="555555"/>
          <w:sz w:val="22"/>
          <w:szCs w:val="22"/>
        </w:rPr>
        <w:t xml:space="preserve">Supervised by:</w:t>
      </w:r>
    </w:p>
    <w:p>
      <w:pPr>
        <w:spacing w:after="480"/>
        <w:jc w:val="center"/>
      </w:pPr>
      <w:r>
        <w:rPr>
          <w:rFonts w:ascii="Arial" w:cs="Arial" w:eastAsia="Arial" w:hAnsi="Arial"/>
          <w:b/>
          <w:bCs/>
          <w:color w:val="000000"/>
          <w:sz w:val="22"/>
          <w:szCs w:val="22"/>
        </w:rPr>
        <w:t xml:space="preserve">[Supervisor Name]</w:t>
      </w:r>
    </w:p>
    <w:p>
      <w:pPr>
        <w:spacing w:after="600"/>
        <w:jc w:val="center"/>
      </w:pPr>
      <w:r>
        <w:rPr>
          <w:rFonts w:ascii="Arial" w:cs="Arial" w:eastAsia="Arial" w:hAnsi="Arial"/>
          <w:b w:val="false"/>
          <w:bCs w:val="false"/>
          <w:color w:val="555555"/>
          <w:sz w:val="22"/>
          <w:szCs w:val="22"/>
        </w:rPr>
        <w:t xml:space="preserve">Academic Year 2025–2026</w:t>
      </w:r>
    </w:p>
    <w:p>
      <w:r>
        <w:t xml:space="preserve"/>
      </w:r>
    </w:p>
    <w:p>
      <w:r>
        <w:t xml:space="preserve"/>
      </w:r>
    </w:p>
    <w:p>
      <w:r>
        <w:t xml:space="preserve"/>
      </w:r>
    </w:p>
    <w:p>
      <w:pPr>
        <w:pBdr>
          <w:top w:val="single" w:color="2E75B6" w:sz="6" w:space="1"/>
        </w:pBdr>
        <w:spacing w:after="200" w:before="200"/>
        <w:jc w:val="center"/>
      </w:pPr>
      <w:r>
        <w:rPr>
          <w:rFonts w:ascii="Arial" w:cs="Arial" w:eastAsia="Arial" w:hAnsi="Arial"/>
          <w:sz w:val="24"/>
          <w:szCs w:val="24"/>
        </w:rPr>
        <w:t xml:space="preserve"/>
      </w:r>
    </w:p>
    <w:p>
      <w:pPr>
        <w:spacing w:after="160"/>
        <w:jc w:val="center"/>
      </w:pPr>
      <w:r>
        <w:rPr>
          <w:rFonts w:ascii="Arial" w:cs="Arial" w:eastAsia="Arial" w:hAnsi="Arial"/>
          <w:b/>
          <w:bCs/>
          <w:color w:val="1F3864"/>
          <w:sz w:val="26"/>
          <w:szCs w:val="26"/>
        </w:rPr>
        <w:t xml:space="preserve">Declaration</w:t>
      </w:r>
    </w:p>
    <w:p>
      <w:pPr>
        <w:spacing w:after="200" w:line="360"/>
        <w:jc w:val="both"/>
      </w:pPr>
      <w:r>
        <w:rPr>
          <w:rFonts w:ascii="Arial" w:cs="Arial" w:eastAsia="Arial" w:hAnsi="Arial"/>
          <w:sz w:val="24"/>
          <w:szCs w:val="24"/>
        </w:rPr>
        <w:t xml:space="preserve">I declare that this dissertation is my own original work and has not been submitted for any other degree or qualification at this or any other institution. All sources consulted have been acknowledged and properly referenced in accordance with academic conventions.</w:t>
      </w:r>
    </w:p>
    <w:p>
      <w:r>
        <w:t xml:space="preserve"/>
      </w:r>
    </w:p>
    <w:p>
      <w:pPr>
        <w:spacing w:after="120"/>
        <w:jc w:val="center"/>
      </w:pPr>
      <w:r>
        <w:rPr>
          <w:rFonts w:ascii="Arial" w:cs="Arial" w:eastAsia="Arial" w:hAnsi="Arial"/>
          <w:b w:val="false"/>
          <w:bCs w:val="false"/>
          <w:color w:val="000000"/>
          <w:sz w:val="22"/>
          <w:szCs w:val="22"/>
        </w:rPr>
        <w:t xml:space="preserve">Signature: ____________________________          Date: ______________</w:t>
      </w:r>
    </w:p>
    <w:p>
      <w:r>
        <w:br w:type="page"/>
      </w:r>
    </w:p>
    <w:p>
      <w:pPr>
        <w:spacing w:after="80"/>
        <w:jc w:val="center"/>
      </w:pPr>
      <w:r>
        <w:rPr>
          <w:rFonts w:ascii="Arial" w:cs="Arial" w:eastAsia="Arial" w:hAnsi="Arial"/>
          <w:b/>
          <w:bCs/>
          <w:color w:val="1F3864"/>
          <w:sz w:val="32"/>
          <w:szCs w:val="32"/>
        </w:rPr>
        <w:t xml:space="preserve">ABSTRACT</w:t>
      </w:r>
    </w:p>
    <w:p>
      <w:pPr>
        <w:spacing w:after="400"/>
        <w:jc w:val="center"/>
      </w:pPr>
      <w:r>
        <w:rPr>
          <w:rFonts w:ascii="Arial" w:cs="Arial" w:eastAsia="Arial" w:hAnsi="Arial"/>
          <w:color w:val="2E75B6"/>
          <w:sz w:val="20"/>
          <w:szCs w:val="20"/>
        </w:rPr>
        <w:t xml:space="preserve">─────────────────────────────────────────</w:t>
      </w:r>
    </w:p>
    <w:p>
      <w:pPr>
        <w:spacing w:after="200" w:line="360"/>
        <w:jc w:val="both"/>
      </w:pPr>
      <w:r>
        <w:rPr>
          <w:rFonts w:ascii="Arial" w:cs="Arial" w:eastAsia="Arial" w:hAnsi="Arial"/>
          <w:sz w:val="24"/>
          <w:szCs w:val="24"/>
        </w:rPr>
        <w:t xml:space="preserve">Cloud computing has evolved rapidly, with serverless computing and container-based architecture emerging as the two dominant paradigms for cloud-native application deployment. While a growing body of research compares these architectures across multiple cloud providers, existing studies introduce methodological limitations by comparing services across different platforms, where variables such as underlying infrastructure, pricing models, and network topology confound results. This dissertation addresses that gap by conducting the first systematic, controlled comparative analysis of serverless computing (Azure Functions) and container-based architecture (Azure Kubernetes Service, AKS) exclusively within the Microsoft Azure ecosystem.</w:t>
      </w:r>
    </w:p>
    <w:p>
      <w:pPr>
        <w:spacing w:after="200" w:line="360"/>
        <w:jc w:val="both"/>
      </w:pPr>
      <w:r>
        <w:rPr>
          <w:rFonts w:ascii="Arial" w:cs="Arial" w:eastAsia="Arial" w:hAnsi="Arial"/>
          <w:sz w:val="24"/>
          <w:szCs w:val="24"/>
        </w:rPr>
        <w:t xml:space="preserve">Adopting a positivist, deductive research philosophy and a secondary data analysis methodology, this study evaluates both architectures across four parameters: cost, performance, scalability, and reliability. Data is drawn from peer-reviewed publications in IEEE, ACM, and Springer, official Microsoft Azure documentation, and published technical benchmarks, constrained to the Azure ecosystem to maintain methodological rigour.</w:t>
      </w:r>
    </w:p>
    <w:p>
      <w:pPr>
        <w:spacing w:after="200" w:line="360"/>
        <w:jc w:val="both"/>
      </w:pPr>
      <w:r>
        <w:rPr>
          <w:rFonts w:ascii="Arial" w:cs="Arial" w:eastAsia="Arial" w:hAnsi="Arial"/>
          <w:sz w:val="24"/>
          <w:szCs w:val="24"/>
        </w:rPr>
        <w:t xml:space="preserve">The findings demonstrate that neither architecture is universally superior. Azure Functions provides significant cost advantages for low-frequency, event-driven, and sporadic workloads through its pay-per-execution model and native scale-to-zero capability, while AKS is more cost-effective for sustained, high-frequency workloads when reserved instance pricing is applied. In terms of performance, AKS offers more consistent and predictable response latency due to the absence of cold start delays, which can range from 200 milliseconds to over seven seconds in Azure Functions under the Consumption Plan. Scalability analysis reveals that Azure Functions achieves near-instant scale-out in approximately five seconds, while AKS offers greater maximum scalability depth, supporting up to 5,000 nodes per cluster. Both architectures can achieve 99.9 to 99.95 percent uptime SLAs on Azure, though Azure Functions achieves this through full platform management while AKS relies on operator-configured reliability mechanisms.</w:t>
      </w:r>
    </w:p>
    <w:p>
      <w:pPr>
        <w:spacing w:after="200" w:line="360"/>
        <w:jc w:val="both"/>
      </w:pPr>
      <w:r>
        <w:rPr>
          <w:rFonts w:ascii="Arial" w:cs="Arial" w:eastAsia="Arial" w:hAnsi="Arial"/>
          <w:sz w:val="24"/>
          <w:szCs w:val="24"/>
        </w:rPr>
        <w:t xml:space="preserve">This dissertation concludes that the architectural choice between Azure Functions and AKS should be driven by workload-specific evidence rather than generalised assumptions, and that a hybrid approach deploying different workload types on the most appropriate platform within a single Azure environment may represent the optimal strategy for complex enterprise applications. The analytical framework developed in this study provides a replicable methodology for within-platform comparative research and offers practical guidance for cloud support engineers, cloud engineers, and solutions architects operating in Azure-centric environments.</w:t>
      </w:r>
    </w:p>
    <w:p>
      <w:r>
        <w:t xml:space="preserve"/>
      </w:r>
    </w:p>
    <w:p>
      <w:pPr>
        <w:spacing w:after="120"/>
      </w:pPr>
      <w:r>
        <w:rPr>
          <w:rFonts w:ascii="Arial" w:cs="Arial" w:eastAsia="Arial" w:hAnsi="Arial"/>
          <w:b/>
          <w:bCs/>
          <w:sz w:val="22"/>
          <w:szCs w:val="22"/>
        </w:rPr>
        <w:t xml:space="preserve">Keywords: </w:t>
      </w:r>
      <w:r>
        <w:rPr>
          <w:rFonts w:ascii="Arial" w:cs="Arial" w:eastAsia="Arial" w:hAnsi="Arial"/>
          <w:sz w:val="22"/>
          <w:szCs w:val="22"/>
        </w:rPr>
        <w:t xml:space="preserve">Serverless Computing, Azure Functions, Azure Kubernetes Service, AKS, Container-Based Architecture, Cloud Computing, Cost Analysis, Performance, Scalability, Reliability, Microsoft Azure, FaaS, Cloud-Native</w:t>
      </w:r>
    </w:p>
    <w:p>
      <w:r>
        <w:t xml:space="preserve"/>
      </w:r>
    </w:p>
    <w:p>
      <w:pPr>
        <w:spacing w:after="120"/>
      </w:pPr>
      <w:r>
        <w:rPr>
          <w:rFonts w:ascii="Arial" w:cs="Arial" w:eastAsia="Arial" w:hAnsi="Arial"/>
          <w:b/>
          <w:bCs/>
          <w:sz w:val="22"/>
          <w:szCs w:val="22"/>
        </w:rPr>
        <w:t xml:space="preserve">Word Count: </w:t>
      </w:r>
      <w:r>
        <w:rPr>
          <w:rFonts w:ascii="Arial" w:cs="Arial" w:eastAsia="Arial" w:hAnsi="Arial"/>
          <w:sz w:val="22"/>
          <w:szCs w:val="22"/>
        </w:rPr>
        <w:t xml:space="preserve">Approximately 18,000–22,000 words (excluding references, tables, and figures)</w:t>
      </w:r>
    </w:p>
    <w:p>
      <w:r>
        <w:br w:type="page"/>
      </w:r>
    </w:p>
    <w:p>
      <w:pPr>
        <w:spacing w:after="400"/>
        <w:jc w:val="center"/>
      </w:pPr>
      <w:r>
        <w:rPr>
          <w:rFonts w:ascii="Arial" w:cs="Arial" w:eastAsia="Arial" w:hAnsi="Arial"/>
          <w:b/>
          <w:bCs/>
          <w:color w:val="1F3864"/>
          <w:sz w:val="32"/>
          <w:szCs w:val="32"/>
        </w:rPr>
        <w:t xml:space="preserve">ACKNOWLEDGEMENTS</w:t>
      </w:r>
    </w:p>
    <w:p>
      <w:pPr>
        <w:spacing w:after="200" w:line="360"/>
        <w:jc w:val="both"/>
      </w:pPr>
      <w:r>
        <w:rPr>
          <w:rFonts w:ascii="Arial" w:cs="Arial" w:eastAsia="Arial" w:hAnsi="Arial"/>
          <w:sz w:val="24"/>
          <w:szCs w:val="24"/>
        </w:rPr>
        <w:t xml:space="preserve">I would like to express my sincere gratitude to my dissertation supervisor for their guidance, feedback, and support throughout the research and writing process. Their expertise in cloud computing and research methodology has been invaluable in shaping this dissertation.</w:t>
      </w:r>
    </w:p>
    <w:p>
      <w:pPr>
        <w:spacing w:after="200" w:line="360"/>
        <w:jc w:val="both"/>
      </w:pPr>
      <w:r>
        <w:rPr>
          <w:rFonts w:ascii="Arial" w:cs="Arial" w:eastAsia="Arial" w:hAnsi="Arial"/>
          <w:sz w:val="24"/>
          <w:szCs w:val="24"/>
        </w:rPr>
        <w:t xml:space="preserve">I would also like to thank my academic institution for providing access to research databases and resources that made the systematic literature review possible. Special thanks to Microsoft Azure for the comprehensive public documentation that forms a significant part of the secondary data used in this study.</w:t>
      </w:r>
    </w:p>
    <w:p>
      <w:pPr>
        <w:spacing w:after="200" w:line="360"/>
        <w:jc w:val="both"/>
      </w:pPr>
      <w:r>
        <w:rPr>
          <w:rFonts w:ascii="Arial" w:cs="Arial" w:eastAsia="Arial" w:hAnsi="Arial"/>
          <w:sz w:val="24"/>
          <w:szCs w:val="24"/>
        </w:rPr>
        <w:t xml:space="preserve">Finally, I am grateful to my family and peers for their continued encouragement and support throughout my Master's programme.</w:t>
      </w:r>
    </w:p>
    <w:p>
      <w:r>
        <w:br w:type="page"/>
      </w:r>
    </w:p>
    <w:p>
      <w:pPr>
        <w:spacing w:after="400"/>
        <w:jc w:val="center"/>
      </w:pPr>
      <w:r>
        <w:rPr>
          <w:rFonts w:ascii="Arial" w:cs="Arial" w:eastAsia="Arial" w:hAnsi="Arial"/>
          <w:b/>
          <w:bCs/>
          <w:color w:val="1F3864"/>
          <w:sz w:val="32"/>
          <w:szCs w:val="32"/>
        </w:rPr>
        <w:t xml:space="preserve">TABLE OF CONTENTS</w:t>
      </w:r>
    </w:p>
    <w:p>
      <w:pPr>
        <w:tabs>
          <w:tab w:val="right" w:pos="9026" w:leader="dot"/>
        </w:tabs>
        <w:spacing w:after="100"/>
      </w:pPr>
      <w:r>
        <w:rPr>
          <w:rFonts w:ascii="Arial" w:cs="Arial" w:eastAsia="Arial" w:hAnsi="Arial"/>
          <w:sz w:val="22"/>
          <w:szCs w:val="22"/>
        </w:rPr>
        <w:t xml:space="preserve">Abstract</w:t>
      </w:r>
      <w:r>
        <w:rPr>
          <w:rFonts w:ascii="Arial" w:cs="Arial" w:eastAsia="Arial" w:hAnsi="Arial"/>
          <w:sz w:val="22"/>
          <w:szCs w:val="22"/>
        </w:rPr>
        <w:t xml:space="preserve">	ii</w:t>
      </w:r>
    </w:p>
    <w:p>
      <w:pPr>
        <w:tabs>
          <w:tab w:val="right" w:pos="9026" w:leader="dot"/>
        </w:tabs>
        <w:spacing w:after="100"/>
      </w:pPr>
      <w:r>
        <w:rPr>
          <w:rFonts w:ascii="Arial" w:cs="Arial" w:eastAsia="Arial" w:hAnsi="Arial"/>
          <w:sz w:val="22"/>
          <w:szCs w:val="22"/>
        </w:rPr>
        <w:t xml:space="preserve">Acknowledgements</w:t>
      </w:r>
      <w:r>
        <w:rPr>
          <w:rFonts w:ascii="Arial" w:cs="Arial" w:eastAsia="Arial" w:hAnsi="Arial"/>
          <w:sz w:val="22"/>
          <w:szCs w:val="22"/>
        </w:rPr>
        <w:t xml:space="preserve">	iii</w:t>
      </w:r>
    </w:p>
    <w:p>
      <w:pPr>
        <w:tabs>
          <w:tab w:val="right" w:pos="9026" w:leader="dot"/>
        </w:tabs>
        <w:spacing w:after="100"/>
      </w:pPr>
      <w:r>
        <w:rPr>
          <w:rFonts w:ascii="Arial" w:cs="Arial" w:eastAsia="Arial" w:hAnsi="Arial"/>
          <w:sz w:val="22"/>
          <w:szCs w:val="22"/>
        </w:rPr>
        <w:t xml:space="preserve">Table of Contents</w:t>
      </w:r>
      <w:r>
        <w:rPr>
          <w:rFonts w:ascii="Arial" w:cs="Arial" w:eastAsia="Arial" w:hAnsi="Arial"/>
          <w:sz w:val="22"/>
          <w:szCs w:val="22"/>
        </w:rPr>
        <w:t xml:space="preserve">	iv</w:t>
      </w:r>
    </w:p>
    <w:p>
      <w:pPr>
        <w:tabs>
          <w:tab w:val="right" w:pos="9026" w:leader="dot"/>
        </w:tabs>
        <w:spacing w:after="100"/>
      </w:pPr>
      <w:r>
        <w:rPr>
          <w:rFonts w:ascii="Arial" w:cs="Arial" w:eastAsia="Arial" w:hAnsi="Arial"/>
          <w:sz w:val="22"/>
          <w:szCs w:val="22"/>
        </w:rPr>
        <w:t xml:space="preserve">List of Figures</w:t>
      </w:r>
      <w:r>
        <w:rPr>
          <w:rFonts w:ascii="Arial" w:cs="Arial" w:eastAsia="Arial" w:hAnsi="Arial"/>
          <w:sz w:val="22"/>
          <w:szCs w:val="22"/>
        </w:rPr>
        <w:t xml:space="preserve">	v</w:t>
      </w:r>
    </w:p>
    <w:p>
      <w:pPr>
        <w:tabs>
          <w:tab w:val="right" w:pos="9026" w:leader="dot"/>
        </w:tabs>
        <w:spacing w:after="100"/>
      </w:pPr>
      <w:r>
        <w:rPr>
          <w:rFonts w:ascii="Arial" w:cs="Arial" w:eastAsia="Arial" w:hAnsi="Arial"/>
          <w:sz w:val="22"/>
          <w:szCs w:val="22"/>
        </w:rPr>
        <w:t xml:space="preserve">List of Tables</w:t>
      </w:r>
      <w:r>
        <w:rPr>
          <w:rFonts w:ascii="Arial" w:cs="Arial" w:eastAsia="Arial" w:hAnsi="Arial"/>
          <w:sz w:val="22"/>
          <w:szCs w:val="22"/>
        </w:rPr>
        <w:t xml:space="preserve">	v</w:t>
      </w:r>
    </w:p>
    <w:p>
      <w:r>
        <w:t xml:space="preserve"/>
      </w:r>
    </w:p>
    <w:p>
      <w:pPr>
        <w:tabs>
          <w:tab w:val="right" w:pos="9026" w:leader="dot"/>
        </w:tabs>
        <w:spacing w:after="80"/>
      </w:pPr>
      <w:r>
        <w:rPr>
          <w:rFonts w:ascii="Arial" w:cs="Arial" w:eastAsia="Arial" w:hAnsi="Arial"/>
          <w:b/>
          <w:bCs/>
          <w:sz w:val="22"/>
          <w:szCs w:val="22"/>
        </w:rPr>
        <w:t xml:space="preserve">CHAPTER 1 — Introduction</w:t>
      </w:r>
      <w:r>
        <w:rPr>
          <w:rFonts w:ascii="Arial" w:cs="Arial" w:eastAsia="Arial" w:hAnsi="Arial"/>
          <w:sz w:val="22"/>
          <w:szCs w:val="22"/>
        </w:rPr>
        <w:t xml:space="preserve">	1</w:t>
      </w:r>
    </w:p>
    <w:p>
      <w:pPr>
        <w:tabs>
          <w:tab w:val="right" w:pos="9026" w:leader="dot"/>
        </w:tabs>
        <w:spacing w:after="80"/>
      </w:pPr>
      <w:r>
        <w:rPr>
          <w:rFonts w:ascii="Arial" w:cs="Arial" w:eastAsia="Arial" w:hAnsi="Arial"/>
          <w:b w:val="false"/>
          <w:bCs w:val="false"/>
          <w:sz w:val="22"/>
          <w:szCs w:val="22"/>
        </w:rPr>
        <w:t xml:space="preserve">  1.1  Introduction</w:t>
      </w:r>
      <w:r>
        <w:rPr>
          <w:rFonts w:ascii="Arial" w:cs="Arial" w:eastAsia="Arial" w:hAnsi="Arial"/>
          <w:sz w:val="22"/>
          <w:szCs w:val="22"/>
        </w:rPr>
        <w:t xml:space="preserve">	1</w:t>
      </w:r>
    </w:p>
    <w:p>
      <w:pPr>
        <w:tabs>
          <w:tab w:val="right" w:pos="9026" w:leader="dot"/>
        </w:tabs>
        <w:spacing w:after="80"/>
      </w:pPr>
      <w:r>
        <w:rPr>
          <w:rFonts w:ascii="Arial" w:cs="Arial" w:eastAsia="Arial" w:hAnsi="Arial"/>
          <w:b w:val="false"/>
          <w:bCs w:val="false"/>
          <w:sz w:val="22"/>
          <w:szCs w:val="22"/>
        </w:rPr>
        <w:t xml:space="preserve">  1.2  Problem Statement</w:t>
      </w:r>
      <w:r>
        <w:rPr>
          <w:rFonts w:ascii="Arial" w:cs="Arial" w:eastAsia="Arial" w:hAnsi="Arial"/>
          <w:sz w:val="22"/>
          <w:szCs w:val="22"/>
        </w:rPr>
        <w:t xml:space="preserve">	1</w:t>
      </w:r>
    </w:p>
    <w:p>
      <w:pPr>
        <w:tabs>
          <w:tab w:val="right" w:pos="9026" w:leader="dot"/>
        </w:tabs>
        <w:spacing w:after="80"/>
      </w:pPr>
      <w:r>
        <w:rPr>
          <w:rFonts w:ascii="Arial" w:cs="Arial" w:eastAsia="Arial" w:hAnsi="Arial"/>
          <w:b w:val="false"/>
          <w:bCs w:val="false"/>
          <w:sz w:val="22"/>
          <w:szCs w:val="22"/>
        </w:rPr>
        <w:t xml:space="preserve">  1.3  Research Aim and Objectives</w:t>
      </w:r>
      <w:r>
        <w:rPr>
          <w:rFonts w:ascii="Arial" w:cs="Arial" w:eastAsia="Arial" w:hAnsi="Arial"/>
          <w:sz w:val="22"/>
          <w:szCs w:val="22"/>
        </w:rPr>
        <w:t xml:space="preserve">	2</w:t>
      </w:r>
    </w:p>
    <w:p>
      <w:pPr>
        <w:tabs>
          <w:tab w:val="right" w:pos="9026" w:leader="dot"/>
        </w:tabs>
        <w:spacing w:after="80"/>
      </w:pPr>
      <w:r>
        <w:rPr>
          <w:rFonts w:ascii="Arial" w:cs="Arial" w:eastAsia="Arial" w:hAnsi="Arial"/>
          <w:b w:val="false"/>
          <w:bCs w:val="false"/>
          <w:sz w:val="22"/>
          <w:szCs w:val="22"/>
        </w:rPr>
        <w:t xml:space="preserve">  1.4  Research Questions</w:t>
      </w:r>
      <w:r>
        <w:rPr>
          <w:rFonts w:ascii="Arial" w:cs="Arial" w:eastAsia="Arial" w:hAnsi="Arial"/>
          <w:sz w:val="22"/>
          <w:szCs w:val="22"/>
        </w:rPr>
        <w:t xml:space="preserve">	2</w:t>
      </w:r>
    </w:p>
    <w:p>
      <w:pPr>
        <w:tabs>
          <w:tab w:val="right" w:pos="9026" w:leader="dot"/>
        </w:tabs>
        <w:spacing w:after="80"/>
      </w:pPr>
      <w:r>
        <w:rPr>
          <w:rFonts w:ascii="Arial" w:cs="Arial" w:eastAsia="Arial" w:hAnsi="Arial"/>
          <w:b w:val="false"/>
          <w:bCs w:val="false"/>
          <w:sz w:val="22"/>
          <w:szCs w:val="22"/>
        </w:rPr>
        <w:t xml:space="preserve">  1.5  Significance of the Study</w:t>
      </w:r>
      <w:r>
        <w:rPr>
          <w:rFonts w:ascii="Arial" w:cs="Arial" w:eastAsia="Arial" w:hAnsi="Arial"/>
          <w:sz w:val="22"/>
          <w:szCs w:val="22"/>
        </w:rPr>
        <w:t xml:space="preserve">	3</w:t>
      </w:r>
    </w:p>
    <w:p>
      <w:pPr>
        <w:tabs>
          <w:tab w:val="right" w:pos="9026" w:leader="dot"/>
        </w:tabs>
        <w:spacing w:after="80"/>
      </w:pPr>
      <w:r>
        <w:rPr>
          <w:rFonts w:ascii="Arial" w:cs="Arial" w:eastAsia="Arial" w:hAnsi="Arial"/>
          <w:b w:val="false"/>
          <w:bCs w:val="false"/>
          <w:sz w:val="22"/>
          <w:szCs w:val="22"/>
        </w:rPr>
        <w:t xml:space="preserve">  1.6  Scope and Limitations</w:t>
      </w:r>
      <w:r>
        <w:rPr>
          <w:rFonts w:ascii="Arial" w:cs="Arial" w:eastAsia="Arial" w:hAnsi="Arial"/>
          <w:sz w:val="22"/>
          <w:szCs w:val="22"/>
        </w:rPr>
        <w:t xml:space="preserve">	3</w:t>
      </w:r>
    </w:p>
    <w:p>
      <w:pPr>
        <w:tabs>
          <w:tab w:val="right" w:pos="9026" w:leader="dot"/>
        </w:tabs>
        <w:spacing w:after="80"/>
      </w:pPr>
      <w:r>
        <w:rPr>
          <w:rFonts w:ascii="Arial" w:cs="Arial" w:eastAsia="Arial" w:hAnsi="Arial"/>
          <w:b w:val="false"/>
          <w:bCs w:val="false"/>
          <w:sz w:val="22"/>
          <w:szCs w:val="22"/>
        </w:rPr>
        <w:t xml:space="preserve">  1.7  Dissertation Structure</w:t>
      </w:r>
      <w:r>
        <w:rPr>
          <w:rFonts w:ascii="Arial" w:cs="Arial" w:eastAsia="Arial" w:hAnsi="Arial"/>
          <w:sz w:val="22"/>
          <w:szCs w:val="22"/>
        </w:rPr>
        <w:t xml:space="preserve">	3</w:t>
      </w:r>
    </w:p>
    <w:p>
      <w:pPr>
        <w:tabs>
          <w:tab w:val="right" w:pos="9026" w:leader="dot"/>
        </w:tabs>
        <w:spacing w:after="80"/>
      </w:pPr>
      <w:r>
        <w:rPr>
          <w:rFonts w:ascii="Arial" w:cs="Arial" w:eastAsia="Arial" w:hAnsi="Arial"/>
          <w:b w:val="false"/>
          <w:bCs w:val="false"/>
          <w:sz w:val="22"/>
          <w:szCs w:val="22"/>
        </w:rPr>
        <w:t xml:space="preserve">  1.8  Summary</w:t>
      </w:r>
      <w:r>
        <w:rPr>
          <w:rFonts w:ascii="Arial" w:cs="Arial" w:eastAsia="Arial" w:hAnsi="Arial"/>
          <w:sz w:val="22"/>
          <w:szCs w:val="22"/>
        </w:rPr>
        <w:t xml:space="preserve">	4</w:t>
      </w:r>
    </w:p>
    <w:p>
      <w:r>
        <w:t xml:space="preserve"/>
      </w:r>
    </w:p>
    <w:p>
      <w:pPr>
        <w:tabs>
          <w:tab w:val="right" w:pos="9026" w:leader="dot"/>
        </w:tabs>
        <w:spacing w:after="80"/>
      </w:pPr>
      <w:r>
        <w:rPr>
          <w:rFonts w:ascii="Arial" w:cs="Arial" w:eastAsia="Arial" w:hAnsi="Arial"/>
          <w:b/>
          <w:bCs/>
          <w:sz w:val="22"/>
          <w:szCs w:val="22"/>
        </w:rPr>
        <w:t xml:space="preserve">CHAPTER 2 — Literature Review</w:t>
      </w:r>
      <w:r>
        <w:rPr>
          <w:rFonts w:ascii="Arial" w:cs="Arial" w:eastAsia="Arial" w:hAnsi="Arial"/>
          <w:sz w:val="22"/>
          <w:szCs w:val="22"/>
        </w:rPr>
        <w:t xml:space="preserve">	5</w:t>
      </w:r>
    </w:p>
    <w:p>
      <w:pPr>
        <w:tabs>
          <w:tab w:val="right" w:pos="9026" w:leader="dot"/>
        </w:tabs>
        <w:spacing w:after="80"/>
      </w:pPr>
      <w:r>
        <w:rPr>
          <w:rFonts w:ascii="Arial" w:cs="Arial" w:eastAsia="Arial" w:hAnsi="Arial"/>
          <w:b w:val="false"/>
          <w:bCs w:val="false"/>
          <w:sz w:val="22"/>
          <w:szCs w:val="22"/>
        </w:rPr>
        <w:t xml:space="preserve">  2.1  Introduction</w:t>
      </w:r>
      <w:r>
        <w:rPr>
          <w:rFonts w:ascii="Arial" w:cs="Arial" w:eastAsia="Arial" w:hAnsi="Arial"/>
          <w:sz w:val="22"/>
          <w:szCs w:val="22"/>
        </w:rPr>
        <w:t xml:space="preserve">	5</w:t>
      </w:r>
    </w:p>
    <w:p>
      <w:pPr>
        <w:tabs>
          <w:tab w:val="right" w:pos="9026" w:leader="dot"/>
        </w:tabs>
        <w:spacing w:after="80"/>
      </w:pPr>
      <w:r>
        <w:rPr>
          <w:rFonts w:ascii="Arial" w:cs="Arial" w:eastAsia="Arial" w:hAnsi="Arial"/>
          <w:b w:val="false"/>
          <w:bCs w:val="false"/>
          <w:sz w:val="22"/>
          <w:szCs w:val="22"/>
        </w:rPr>
        <w:t xml:space="preserve">  2.2  Evolution of Cloud Computing Service Models</w:t>
      </w:r>
      <w:r>
        <w:rPr>
          <w:rFonts w:ascii="Arial" w:cs="Arial" w:eastAsia="Arial" w:hAnsi="Arial"/>
          <w:sz w:val="22"/>
          <w:szCs w:val="22"/>
        </w:rPr>
        <w:t xml:space="preserve">	5</w:t>
      </w:r>
    </w:p>
    <w:p>
      <w:pPr>
        <w:tabs>
          <w:tab w:val="right" w:pos="9026" w:leader="dot"/>
        </w:tabs>
        <w:spacing w:after="80"/>
      </w:pPr>
      <w:r>
        <w:rPr>
          <w:rFonts w:ascii="Arial" w:cs="Arial" w:eastAsia="Arial" w:hAnsi="Arial"/>
          <w:b w:val="false"/>
          <w:bCs w:val="false"/>
          <w:sz w:val="22"/>
          <w:szCs w:val="22"/>
        </w:rPr>
        <w:t xml:space="preserve">  2.3  Serverless Computing and Function-as-a-Service</w:t>
      </w:r>
      <w:r>
        <w:rPr>
          <w:rFonts w:ascii="Arial" w:cs="Arial" w:eastAsia="Arial" w:hAnsi="Arial"/>
          <w:sz w:val="22"/>
          <w:szCs w:val="22"/>
        </w:rPr>
        <w:t xml:space="preserve">	6</w:t>
      </w:r>
    </w:p>
    <w:p>
      <w:pPr>
        <w:tabs>
          <w:tab w:val="right" w:pos="9026" w:leader="dot"/>
        </w:tabs>
        <w:spacing w:after="80"/>
      </w:pPr>
      <w:r>
        <w:rPr>
          <w:rFonts w:ascii="Arial" w:cs="Arial" w:eastAsia="Arial" w:hAnsi="Arial"/>
          <w:b w:val="false"/>
          <w:bCs w:val="false"/>
          <w:sz w:val="22"/>
          <w:szCs w:val="22"/>
        </w:rPr>
        <w:t xml:space="preserve">  2.4  Container-Based Architectures and Kubernetes</w:t>
      </w:r>
      <w:r>
        <w:rPr>
          <w:rFonts w:ascii="Arial" w:cs="Arial" w:eastAsia="Arial" w:hAnsi="Arial"/>
          <w:sz w:val="22"/>
          <w:szCs w:val="22"/>
        </w:rPr>
        <w:t xml:space="preserve">	7</w:t>
      </w:r>
    </w:p>
    <w:p>
      <w:pPr>
        <w:tabs>
          <w:tab w:val="right" w:pos="9026" w:leader="dot"/>
        </w:tabs>
        <w:spacing w:after="80"/>
      </w:pPr>
      <w:r>
        <w:rPr>
          <w:rFonts w:ascii="Arial" w:cs="Arial" w:eastAsia="Arial" w:hAnsi="Arial"/>
          <w:b w:val="false"/>
          <w:bCs w:val="false"/>
          <w:sz w:val="22"/>
          <w:szCs w:val="22"/>
        </w:rPr>
        <w:t xml:space="preserve">  2.5  Performance and Scalability: Comparative Studies</w:t>
      </w:r>
      <w:r>
        <w:rPr>
          <w:rFonts w:ascii="Arial" w:cs="Arial" w:eastAsia="Arial" w:hAnsi="Arial"/>
          <w:sz w:val="22"/>
          <w:szCs w:val="22"/>
        </w:rPr>
        <w:t xml:space="preserve">	8</w:t>
      </w:r>
    </w:p>
    <w:p>
      <w:pPr>
        <w:tabs>
          <w:tab w:val="right" w:pos="9026" w:leader="dot"/>
        </w:tabs>
        <w:spacing w:after="80"/>
      </w:pPr>
      <w:r>
        <w:rPr>
          <w:rFonts w:ascii="Arial" w:cs="Arial" w:eastAsia="Arial" w:hAnsi="Arial"/>
          <w:b w:val="false"/>
          <w:bCs w:val="false"/>
          <w:sz w:val="22"/>
          <w:szCs w:val="22"/>
        </w:rPr>
        <w:t xml:space="preserve">  2.6  Cost Analysis</w:t>
      </w:r>
      <w:r>
        <w:rPr>
          <w:rFonts w:ascii="Arial" w:cs="Arial" w:eastAsia="Arial" w:hAnsi="Arial"/>
          <w:sz w:val="22"/>
          <w:szCs w:val="22"/>
        </w:rPr>
        <w:t xml:space="preserve">	9</w:t>
      </w:r>
    </w:p>
    <w:p>
      <w:pPr>
        <w:tabs>
          <w:tab w:val="right" w:pos="9026" w:leader="dot"/>
        </w:tabs>
        <w:spacing w:after="80"/>
      </w:pPr>
      <w:r>
        <w:rPr>
          <w:rFonts w:ascii="Arial" w:cs="Arial" w:eastAsia="Arial" w:hAnsi="Arial"/>
          <w:b w:val="false"/>
          <w:bCs w:val="false"/>
          <w:sz w:val="22"/>
          <w:szCs w:val="22"/>
        </w:rPr>
        <w:t xml:space="preserve">  2.7  Research Gap</w:t>
      </w:r>
      <w:r>
        <w:rPr>
          <w:rFonts w:ascii="Arial" w:cs="Arial" w:eastAsia="Arial" w:hAnsi="Arial"/>
          <w:sz w:val="22"/>
          <w:szCs w:val="22"/>
        </w:rPr>
        <w:t xml:space="preserve">	9</w:t>
      </w:r>
    </w:p>
    <w:p>
      <w:pPr>
        <w:tabs>
          <w:tab w:val="right" w:pos="9026" w:leader="dot"/>
        </w:tabs>
        <w:spacing w:after="80"/>
      </w:pPr>
      <w:r>
        <w:rPr>
          <w:rFonts w:ascii="Arial" w:cs="Arial" w:eastAsia="Arial" w:hAnsi="Arial"/>
          <w:b w:val="false"/>
          <w:bCs w:val="false"/>
          <w:sz w:val="22"/>
          <w:szCs w:val="22"/>
        </w:rPr>
        <w:t xml:space="preserve">  2.8  Summary</w:t>
      </w:r>
      <w:r>
        <w:rPr>
          <w:rFonts w:ascii="Arial" w:cs="Arial" w:eastAsia="Arial" w:hAnsi="Arial"/>
          <w:sz w:val="22"/>
          <w:szCs w:val="22"/>
        </w:rPr>
        <w:t xml:space="preserve">	10</w:t>
      </w:r>
    </w:p>
    <w:p>
      <w:r>
        <w:t xml:space="preserve"/>
      </w:r>
    </w:p>
    <w:p>
      <w:pPr>
        <w:tabs>
          <w:tab w:val="right" w:pos="9026" w:leader="dot"/>
        </w:tabs>
        <w:spacing w:after="80"/>
      </w:pPr>
      <w:r>
        <w:rPr>
          <w:rFonts w:ascii="Arial" w:cs="Arial" w:eastAsia="Arial" w:hAnsi="Arial"/>
          <w:b/>
          <w:bCs/>
          <w:sz w:val="22"/>
          <w:szCs w:val="22"/>
        </w:rPr>
        <w:t xml:space="preserve">CHAPTER 3 — Research Methodology</w:t>
      </w:r>
      <w:r>
        <w:rPr>
          <w:rFonts w:ascii="Arial" w:cs="Arial" w:eastAsia="Arial" w:hAnsi="Arial"/>
          <w:sz w:val="22"/>
          <w:szCs w:val="22"/>
        </w:rPr>
        <w:t xml:space="preserve">	11</w:t>
      </w:r>
    </w:p>
    <w:p>
      <w:pPr>
        <w:tabs>
          <w:tab w:val="right" w:pos="9026" w:leader="dot"/>
        </w:tabs>
        <w:spacing w:after="80"/>
      </w:pPr>
      <w:r>
        <w:rPr>
          <w:rFonts w:ascii="Arial" w:cs="Arial" w:eastAsia="Arial" w:hAnsi="Arial"/>
          <w:b w:val="false"/>
          <w:bCs w:val="false"/>
          <w:sz w:val="22"/>
          <w:szCs w:val="22"/>
        </w:rPr>
        <w:t xml:space="preserve">  3.1  Introduction</w:t>
      </w:r>
      <w:r>
        <w:rPr>
          <w:rFonts w:ascii="Arial" w:cs="Arial" w:eastAsia="Arial" w:hAnsi="Arial"/>
          <w:sz w:val="22"/>
          <w:szCs w:val="22"/>
        </w:rPr>
        <w:t xml:space="preserve">	11</w:t>
      </w:r>
    </w:p>
    <w:p>
      <w:pPr>
        <w:tabs>
          <w:tab w:val="right" w:pos="9026" w:leader="dot"/>
        </w:tabs>
        <w:spacing w:after="80"/>
      </w:pPr>
      <w:r>
        <w:rPr>
          <w:rFonts w:ascii="Arial" w:cs="Arial" w:eastAsia="Arial" w:hAnsi="Arial"/>
          <w:b w:val="false"/>
          <w:bCs w:val="false"/>
          <w:sz w:val="22"/>
          <w:szCs w:val="22"/>
        </w:rPr>
        <w:t xml:space="preserve">  3.2  Research Philosophy</w:t>
      </w:r>
      <w:r>
        <w:rPr>
          <w:rFonts w:ascii="Arial" w:cs="Arial" w:eastAsia="Arial" w:hAnsi="Arial"/>
          <w:sz w:val="22"/>
          <w:szCs w:val="22"/>
        </w:rPr>
        <w:t xml:space="preserve">	11</w:t>
      </w:r>
    </w:p>
    <w:p>
      <w:pPr>
        <w:tabs>
          <w:tab w:val="right" w:pos="9026" w:leader="dot"/>
        </w:tabs>
        <w:spacing w:after="80"/>
      </w:pPr>
      <w:r>
        <w:rPr>
          <w:rFonts w:ascii="Arial" w:cs="Arial" w:eastAsia="Arial" w:hAnsi="Arial"/>
          <w:b w:val="false"/>
          <w:bCs w:val="false"/>
          <w:sz w:val="22"/>
          <w:szCs w:val="22"/>
        </w:rPr>
        <w:t xml:space="preserve">  3.3  Research Approach</w:t>
      </w:r>
      <w:r>
        <w:rPr>
          <w:rFonts w:ascii="Arial" w:cs="Arial" w:eastAsia="Arial" w:hAnsi="Arial"/>
          <w:sz w:val="22"/>
          <w:szCs w:val="22"/>
        </w:rPr>
        <w:t xml:space="preserve">	12</w:t>
      </w:r>
    </w:p>
    <w:p>
      <w:pPr>
        <w:tabs>
          <w:tab w:val="right" w:pos="9026" w:leader="dot"/>
        </w:tabs>
        <w:spacing w:after="80"/>
      </w:pPr>
      <w:r>
        <w:rPr>
          <w:rFonts w:ascii="Arial" w:cs="Arial" w:eastAsia="Arial" w:hAnsi="Arial"/>
          <w:b w:val="false"/>
          <w:bCs w:val="false"/>
          <w:sz w:val="22"/>
          <w:szCs w:val="22"/>
        </w:rPr>
        <w:t xml:space="preserve">  3.4  Research Design</w:t>
      </w:r>
      <w:r>
        <w:rPr>
          <w:rFonts w:ascii="Arial" w:cs="Arial" w:eastAsia="Arial" w:hAnsi="Arial"/>
          <w:sz w:val="22"/>
          <w:szCs w:val="22"/>
        </w:rPr>
        <w:t xml:space="preserve">	12</w:t>
      </w:r>
    </w:p>
    <w:p>
      <w:pPr>
        <w:tabs>
          <w:tab w:val="right" w:pos="9026" w:leader="dot"/>
        </w:tabs>
        <w:spacing w:after="80"/>
      </w:pPr>
      <w:r>
        <w:rPr>
          <w:rFonts w:ascii="Arial" w:cs="Arial" w:eastAsia="Arial" w:hAnsi="Arial"/>
          <w:b w:val="false"/>
          <w:bCs w:val="false"/>
          <w:sz w:val="22"/>
          <w:szCs w:val="22"/>
        </w:rPr>
        <w:t xml:space="preserve">  3.5  Data Collection Strategy</w:t>
      </w:r>
      <w:r>
        <w:rPr>
          <w:rFonts w:ascii="Arial" w:cs="Arial" w:eastAsia="Arial" w:hAnsi="Arial"/>
          <w:sz w:val="22"/>
          <w:szCs w:val="22"/>
        </w:rPr>
        <w:t xml:space="preserve">	13</w:t>
      </w:r>
    </w:p>
    <w:p>
      <w:pPr>
        <w:tabs>
          <w:tab w:val="right" w:pos="9026" w:leader="dot"/>
        </w:tabs>
        <w:spacing w:after="80"/>
      </w:pPr>
      <w:r>
        <w:rPr>
          <w:rFonts w:ascii="Arial" w:cs="Arial" w:eastAsia="Arial" w:hAnsi="Arial"/>
          <w:b w:val="false"/>
          <w:bCs w:val="false"/>
          <w:sz w:val="22"/>
          <w:szCs w:val="22"/>
        </w:rPr>
        <w:t xml:space="preserve">  3.6  Analytical Framework</w:t>
      </w:r>
      <w:r>
        <w:rPr>
          <w:rFonts w:ascii="Arial" w:cs="Arial" w:eastAsia="Arial" w:hAnsi="Arial"/>
          <w:sz w:val="22"/>
          <w:szCs w:val="22"/>
        </w:rPr>
        <w:t xml:space="preserve">	14</w:t>
      </w:r>
    </w:p>
    <w:p>
      <w:pPr>
        <w:tabs>
          <w:tab w:val="right" w:pos="9026" w:leader="dot"/>
        </w:tabs>
        <w:spacing w:after="80"/>
      </w:pPr>
      <w:r>
        <w:rPr>
          <w:rFonts w:ascii="Arial" w:cs="Arial" w:eastAsia="Arial" w:hAnsi="Arial"/>
          <w:b w:val="false"/>
          <w:bCs w:val="false"/>
          <w:sz w:val="22"/>
          <w:szCs w:val="22"/>
        </w:rPr>
        <w:t xml:space="preserve">  3.7  Ensuring Research Quality</w:t>
      </w:r>
      <w:r>
        <w:rPr>
          <w:rFonts w:ascii="Arial" w:cs="Arial" w:eastAsia="Arial" w:hAnsi="Arial"/>
          <w:sz w:val="22"/>
          <w:szCs w:val="22"/>
        </w:rPr>
        <w:t xml:space="preserve">	15</w:t>
      </w:r>
    </w:p>
    <w:p>
      <w:pPr>
        <w:tabs>
          <w:tab w:val="right" w:pos="9026" w:leader="dot"/>
        </w:tabs>
        <w:spacing w:after="80"/>
      </w:pPr>
      <w:r>
        <w:rPr>
          <w:rFonts w:ascii="Arial" w:cs="Arial" w:eastAsia="Arial" w:hAnsi="Arial"/>
          <w:b w:val="false"/>
          <w:bCs w:val="false"/>
          <w:sz w:val="22"/>
          <w:szCs w:val="22"/>
        </w:rPr>
        <w:t xml:space="preserve">  3.8  Limitations of the Methodology</w:t>
      </w:r>
      <w:r>
        <w:rPr>
          <w:rFonts w:ascii="Arial" w:cs="Arial" w:eastAsia="Arial" w:hAnsi="Arial"/>
          <w:sz w:val="22"/>
          <w:szCs w:val="22"/>
        </w:rPr>
        <w:t xml:space="preserve">	15</w:t>
      </w:r>
    </w:p>
    <w:p>
      <w:pPr>
        <w:tabs>
          <w:tab w:val="right" w:pos="9026" w:leader="dot"/>
        </w:tabs>
        <w:spacing w:after="80"/>
      </w:pPr>
      <w:r>
        <w:rPr>
          <w:rFonts w:ascii="Arial" w:cs="Arial" w:eastAsia="Arial" w:hAnsi="Arial"/>
          <w:b w:val="false"/>
          <w:bCs w:val="false"/>
          <w:sz w:val="22"/>
          <w:szCs w:val="22"/>
        </w:rPr>
        <w:t xml:space="preserve">  3.9  Summary</w:t>
      </w:r>
      <w:r>
        <w:rPr>
          <w:rFonts w:ascii="Arial" w:cs="Arial" w:eastAsia="Arial" w:hAnsi="Arial"/>
          <w:sz w:val="22"/>
          <w:szCs w:val="22"/>
        </w:rPr>
        <w:t xml:space="preserve">	16</w:t>
      </w:r>
    </w:p>
    <w:p>
      <w:r>
        <w:t xml:space="preserve"/>
      </w:r>
    </w:p>
    <w:p>
      <w:pPr>
        <w:tabs>
          <w:tab w:val="right" w:pos="9026" w:leader="dot"/>
        </w:tabs>
        <w:spacing w:after="80"/>
      </w:pPr>
      <w:r>
        <w:rPr>
          <w:rFonts w:ascii="Arial" w:cs="Arial" w:eastAsia="Arial" w:hAnsi="Arial"/>
          <w:b/>
          <w:bCs/>
          <w:sz w:val="22"/>
          <w:szCs w:val="22"/>
        </w:rPr>
        <w:t xml:space="preserve">CHAPTER 4 — Comparative Analysis and Findings</w:t>
      </w:r>
      <w:r>
        <w:rPr>
          <w:rFonts w:ascii="Arial" w:cs="Arial" w:eastAsia="Arial" w:hAnsi="Arial"/>
          <w:sz w:val="22"/>
          <w:szCs w:val="22"/>
        </w:rPr>
        <w:t xml:space="preserve">	17</w:t>
      </w:r>
    </w:p>
    <w:p>
      <w:pPr>
        <w:tabs>
          <w:tab w:val="right" w:pos="9026" w:leader="dot"/>
        </w:tabs>
        <w:spacing w:after="80"/>
      </w:pPr>
      <w:r>
        <w:rPr>
          <w:rFonts w:ascii="Arial" w:cs="Arial" w:eastAsia="Arial" w:hAnsi="Arial"/>
          <w:b w:val="false"/>
          <w:bCs w:val="false"/>
          <w:sz w:val="22"/>
          <w:szCs w:val="22"/>
        </w:rPr>
        <w:t xml:space="preserve">  4.1  Introduction</w:t>
      </w:r>
      <w:r>
        <w:rPr>
          <w:rFonts w:ascii="Arial" w:cs="Arial" w:eastAsia="Arial" w:hAnsi="Arial"/>
          <w:sz w:val="22"/>
          <w:szCs w:val="22"/>
        </w:rPr>
        <w:t xml:space="preserve">	17</w:t>
      </w:r>
    </w:p>
    <w:p>
      <w:pPr>
        <w:tabs>
          <w:tab w:val="right" w:pos="9026" w:leader="dot"/>
        </w:tabs>
        <w:spacing w:after="80"/>
      </w:pPr>
      <w:r>
        <w:rPr>
          <w:rFonts w:ascii="Arial" w:cs="Arial" w:eastAsia="Arial" w:hAnsi="Arial"/>
          <w:b w:val="false"/>
          <w:bCs w:val="false"/>
          <w:sz w:val="22"/>
          <w:szCs w:val="22"/>
        </w:rPr>
        <w:t xml:space="preserve">  4.2  Parameter 1: Cost Analysis</w:t>
      </w:r>
      <w:r>
        <w:rPr>
          <w:rFonts w:ascii="Arial" w:cs="Arial" w:eastAsia="Arial" w:hAnsi="Arial"/>
          <w:sz w:val="22"/>
          <w:szCs w:val="22"/>
        </w:rPr>
        <w:t xml:space="preserve">	17</w:t>
      </w:r>
    </w:p>
    <w:p>
      <w:pPr>
        <w:tabs>
          <w:tab w:val="right" w:pos="9026" w:leader="dot"/>
        </w:tabs>
        <w:spacing w:after="80"/>
      </w:pPr>
      <w:r>
        <w:rPr>
          <w:rFonts w:ascii="Arial" w:cs="Arial" w:eastAsia="Arial" w:hAnsi="Arial"/>
          <w:b w:val="false"/>
          <w:bCs w:val="false"/>
          <w:sz w:val="22"/>
          <w:szCs w:val="22"/>
        </w:rPr>
        <w:t xml:space="preserve">  4.3  Parameter 2: Performance Analysis</w:t>
      </w:r>
      <w:r>
        <w:rPr>
          <w:rFonts w:ascii="Arial" w:cs="Arial" w:eastAsia="Arial" w:hAnsi="Arial"/>
          <w:sz w:val="22"/>
          <w:szCs w:val="22"/>
        </w:rPr>
        <w:t xml:space="preserve">	20</w:t>
      </w:r>
    </w:p>
    <w:p>
      <w:pPr>
        <w:tabs>
          <w:tab w:val="right" w:pos="9026" w:leader="dot"/>
        </w:tabs>
        <w:spacing w:after="80"/>
      </w:pPr>
      <w:r>
        <w:rPr>
          <w:rFonts w:ascii="Arial" w:cs="Arial" w:eastAsia="Arial" w:hAnsi="Arial"/>
          <w:b w:val="false"/>
          <w:bCs w:val="false"/>
          <w:sz w:val="22"/>
          <w:szCs w:val="22"/>
        </w:rPr>
        <w:t xml:space="preserve">  4.4  Parameter 3: Scalability Analysis</w:t>
      </w:r>
      <w:r>
        <w:rPr>
          <w:rFonts w:ascii="Arial" w:cs="Arial" w:eastAsia="Arial" w:hAnsi="Arial"/>
          <w:sz w:val="22"/>
          <w:szCs w:val="22"/>
        </w:rPr>
        <w:t xml:space="preserve">	23</w:t>
      </w:r>
    </w:p>
    <w:p>
      <w:pPr>
        <w:tabs>
          <w:tab w:val="right" w:pos="9026" w:leader="dot"/>
        </w:tabs>
        <w:spacing w:after="80"/>
      </w:pPr>
      <w:r>
        <w:rPr>
          <w:rFonts w:ascii="Arial" w:cs="Arial" w:eastAsia="Arial" w:hAnsi="Arial"/>
          <w:b w:val="false"/>
          <w:bCs w:val="false"/>
          <w:sz w:val="22"/>
          <w:szCs w:val="22"/>
        </w:rPr>
        <w:t xml:space="preserve">  4.5  Parameter 4: Reliability Analysis</w:t>
      </w:r>
      <w:r>
        <w:rPr>
          <w:rFonts w:ascii="Arial" w:cs="Arial" w:eastAsia="Arial" w:hAnsi="Arial"/>
          <w:sz w:val="22"/>
          <w:szCs w:val="22"/>
        </w:rPr>
        <w:t xml:space="preserve">	26</w:t>
      </w:r>
    </w:p>
    <w:p>
      <w:pPr>
        <w:tabs>
          <w:tab w:val="right" w:pos="9026" w:leader="dot"/>
        </w:tabs>
        <w:spacing w:after="80"/>
      </w:pPr>
      <w:r>
        <w:rPr>
          <w:rFonts w:ascii="Arial" w:cs="Arial" w:eastAsia="Arial" w:hAnsi="Arial"/>
          <w:b w:val="false"/>
          <w:bCs w:val="false"/>
          <w:sz w:val="22"/>
          <w:szCs w:val="22"/>
        </w:rPr>
        <w:t xml:space="preserve">  4.6  Consolidated Findings: Summary Comparison</w:t>
      </w:r>
      <w:r>
        <w:rPr>
          <w:rFonts w:ascii="Arial" w:cs="Arial" w:eastAsia="Arial" w:hAnsi="Arial"/>
          <w:sz w:val="22"/>
          <w:szCs w:val="22"/>
        </w:rPr>
        <w:t xml:space="preserve">	28</w:t>
      </w:r>
    </w:p>
    <w:p>
      <w:pPr>
        <w:tabs>
          <w:tab w:val="right" w:pos="9026" w:leader="dot"/>
        </w:tabs>
        <w:spacing w:after="80"/>
      </w:pPr>
      <w:r>
        <w:rPr>
          <w:rFonts w:ascii="Arial" w:cs="Arial" w:eastAsia="Arial" w:hAnsi="Arial"/>
          <w:b w:val="false"/>
          <w:bCs w:val="false"/>
          <w:sz w:val="22"/>
          <w:szCs w:val="22"/>
        </w:rPr>
        <w:t xml:space="preserve">  4.7  Key Findings</w:t>
      </w:r>
      <w:r>
        <w:rPr>
          <w:rFonts w:ascii="Arial" w:cs="Arial" w:eastAsia="Arial" w:hAnsi="Arial"/>
          <w:sz w:val="22"/>
          <w:szCs w:val="22"/>
        </w:rPr>
        <w:t xml:space="preserve">	29</w:t>
      </w:r>
    </w:p>
    <w:p>
      <w:pPr>
        <w:tabs>
          <w:tab w:val="right" w:pos="9026" w:leader="dot"/>
        </w:tabs>
        <w:spacing w:after="80"/>
      </w:pPr>
      <w:r>
        <w:rPr>
          <w:rFonts w:ascii="Arial" w:cs="Arial" w:eastAsia="Arial" w:hAnsi="Arial"/>
          <w:b w:val="false"/>
          <w:bCs w:val="false"/>
          <w:sz w:val="22"/>
          <w:szCs w:val="22"/>
        </w:rPr>
        <w:t xml:space="preserve">  4.8  Summary</w:t>
      </w:r>
      <w:r>
        <w:rPr>
          <w:rFonts w:ascii="Arial" w:cs="Arial" w:eastAsia="Arial" w:hAnsi="Arial"/>
          <w:sz w:val="22"/>
          <w:szCs w:val="22"/>
        </w:rPr>
        <w:t xml:space="preserve">	29</w:t>
      </w:r>
    </w:p>
    <w:p>
      <w:r>
        <w:t xml:space="preserve"/>
      </w:r>
    </w:p>
    <w:p>
      <w:pPr>
        <w:tabs>
          <w:tab w:val="right" w:pos="9026" w:leader="dot"/>
        </w:tabs>
        <w:spacing w:after="80"/>
      </w:pPr>
      <w:r>
        <w:rPr>
          <w:rFonts w:ascii="Arial" w:cs="Arial" w:eastAsia="Arial" w:hAnsi="Arial"/>
          <w:b/>
          <w:bCs/>
          <w:sz w:val="22"/>
          <w:szCs w:val="22"/>
        </w:rPr>
        <w:t xml:space="preserve">CHAPTER 5 — Discussion</w:t>
      </w:r>
      <w:r>
        <w:rPr>
          <w:rFonts w:ascii="Arial" w:cs="Arial" w:eastAsia="Arial" w:hAnsi="Arial"/>
          <w:sz w:val="22"/>
          <w:szCs w:val="22"/>
        </w:rPr>
        <w:t xml:space="preserve">	30</w:t>
      </w:r>
    </w:p>
    <w:p>
      <w:pPr>
        <w:tabs>
          <w:tab w:val="right" w:pos="9026" w:leader="dot"/>
        </w:tabs>
        <w:spacing w:after="80"/>
      </w:pPr>
      <w:r>
        <w:rPr>
          <w:rFonts w:ascii="Arial" w:cs="Arial" w:eastAsia="Arial" w:hAnsi="Arial"/>
          <w:b w:val="false"/>
          <w:bCs w:val="false"/>
          <w:sz w:val="22"/>
          <w:szCs w:val="22"/>
        </w:rPr>
        <w:t xml:space="preserve">  5.1  Introduction</w:t>
      </w:r>
      <w:r>
        <w:rPr>
          <w:rFonts w:ascii="Arial" w:cs="Arial" w:eastAsia="Arial" w:hAnsi="Arial"/>
          <w:sz w:val="22"/>
          <w:szCs w:val="22"/>
        </w:rPr>
        <w:t xml:space="preserve">	30</w:t>
      </w:r>
    </w:p>
    <w:p>
      <w:pPr>
        <w:tabs>
          <w:tab w:val="right" w:pos="9026" w:leader="dot"/>
        </w:tabs>
        <w:spacing w:after="80"/>
      </w:pPr>
      <w:r>
        <w:rPr>
          <w:rFonts w:ascii="Arial" w:cs="Arial" w:eastAsia="Arial" w:hAnsi="Arial"/>
          <w:b w:val="false"/>
          <w:bCs w:val="false"/>
          <w:sz w:val="22"/>
          <w:szCs w:val="22"/>
        </w:rPr>
        <w:t xml:space="preserve">  5.2  Alignment of Findings with Existing Literature</w:t>
      </w:r>
      <w:r>
        <w:rPr>
          <w:rFonts w:ascii="Arial" w:cs="Arial" w:eastAsia="Arial" w:hAnsi="Arial"/>
          <w:sz w:val="22"/>
          <w:szCs w:val="22"/>
        </w:rPr>
        <w:t xml:space="preserve">	30</w:t>
      </w:r>
    </w:p>
    <w:p>
      <w:pPr>
        <w:tabs>
          <w:tab w:val="right" w:pos="9026" w:leader="dot"/>
        </w:tabs>
        <w:spacing w:after="80"/>
      </w:pPr>
      <w:r>
        <w:rPr>
          <w:rFonts w:ascii="Arial" w:cs="Arial" w:eastAsia="Arial" w:hAnsi="Arial"/>
          <w:b w:val="false"/>
          <w:bCs w:val="false"/>
          <w:sz w:val="22"/>
          <w:szCs w:val="22"/>
        </w:rPr>
        <w:t xml:space="preserve">  5.3  Addressing the Research Questions</w:t>
      </w:r>
      <w:r>
        <w:rPr>
          <w:rFonts w:ascii="Arial" w:cs="Arial" w:eastAsia="Arial" w:hAnsi="Arial"/>
          <w:sz w:val="22"/>
          <w:szCs w:val="22"/>
        </w:rPr>
        <w:t xml:space="preserve">	32</w:t>
      </w:r>
    </w:p>
    <w:p>
      <w:pPr>
        <w:tabs>
          <w:tab w:val="right" w:pos="9026" w:leader="dot"/>
        </w:tabs>
        <w:spacing w:after="80"/>
      </w:pPr>
      <w:r>
        <w:rPr>
          <w:rFonts w:ascii="Arial" w:cs="Arial" w:eastAsia="Arial" w:hAnsi="Arial"/>
          <w:b w:val="false"/>
          <w:bCs w:val="false"/>
          <w:sz w:val="22"/>
          <w:szCs w:val="22"/>
        </w:rPr>
        <w:t xml:space="preserve">  5.4  Practical Implications for Cloud Practitioners</w:t>
      </w:r>
      <w:r>
        <w:rPr>
          <w:rFonts w:ascii="Arial" w:cs="Arial" w:eastAsia="Arial" w:hAnsi="Arial"/>
          <w:sz w:val="22"/>
          <w:szCs w:val="22"/>
        </w:rPr>
        <w:t xml:space="preserve">	34</w:t>
      </w:r>
    </w:p>
    <w:p>
      <w:pPr>
        <w:tabs>
          <w:tab w:val="right" w:pos="9026" w:leader="dot"/>
        </w:tabs>
        <w:spacing w:after="80"/>
      </w:pPr>
      <w:r>
        <w:rPr>
          <w:rFonts w:ascii="Arial" w:cs="Arial" w:eastAsia="Arial" w:hAnsi="Arial"/>
          <w:b w:val="false"/>
          <w:bCs w:val="false"/>
          <w:sz w:val="22"/>
          <w:szCs w:val="22"/>
        </w:rPr>
        <w:t xml:space="preserve">  5.5  Theoretical Contribution of This Study</w:t>
      </w:r>
      <w:r>
        <w:rPr>
          <w:rFonts w:ascii="Arial" w:cs="Arial" w:eastAsia="Arial" w:hAnsi="Arial"/>
          <w:sz w:val="22"/>
          <w:szCs w:val="22"/>
        </w:rPr>
        <w:t xml:space="preserve">	35</w:t>
      </w:r>
    </w:p>
    <w:p>
      <w:pPr>
        <w:tabs>
          <w:tab w:val="right" w:pos="9026" w:leader="dot"/>
        </w:tabs>
        <w:spacing w:after="80"/>
      </w:pPr>
      <w:r>
        <w:rPr>
          <w:rFonts w:ascii="Arial" w:cs="Arial" w:eastAsia="Arial" w:hAnsi="Arial"/>
          <w:b w:val="false"/>
          <w:bCs w:val="false"/>
          <w:sz w:val="22"/>
          <w:szCs w:val="22"/>
        </w:rPr>
        <w:t xml:space="preserve">  5.6  Reflection on Study Limitations</w:t>
      </w:r>
      <w:r>
        <w:rPr>
          <w:rFonts w:ascii="Arial" w:cs="Arial" w:eastAsia="Arial" w:hAnsi="Arial"/>
          <w:sz w:val="22"/>
          <w:szCs w:val="22"/>
        </w:rPr>
        <w:t xml:space="preserve">	35</w:t>
      </w:r>
    </w:p>
    <w:p>
      <w:pPr>
        <w:tabs>
          <w:tab w:val="right" w:pos="9026" w:leader="dot"/>
        </w:tabs>
        <w:spacing w:after="80"/>
      </w:pPr>
      <w:r>
        <w:rPr>
          <w:rFonts w:ascii="Arial" w:cs="Arial" w:eastAsia="Arial" w:hAnsi="Arial"/>
          <w:b w:val="false"/>
          <w:bCs w:val="false"/>
          <w:sz w:val="22"/>
          <w:szCs w:val="22"/>
        </w:rPr>
        <w:t xml:space="preserve">  5.7  Summary</w:t>
      </w:r>
      <w:r>
        <w:rPr>
          <w:rFonts w:ascii="Arial" w:cs="Arial" w:eastAsia="Arial" w:hAnsi="Arial"/>
          <w:sz w:val="22"/>
          <w:szCs w:val="22"/>
        </w:rPr>
        <w:t xml:space="preserve">	36</w:t>
      </w:r>
    </w:p>
    <w:p>
      <w:r>
        <w:t xml:space="preserve"/>
      </w:r>
    </w:p>
    <w:p>
      <w:pPr>
        <w:tabs>
          <w:tab w:val="right" w:pos="9026" w:leader="dot"/>
        </w:tabs>
        <w:spacing w:after="80"/>
      </w:pPr>
      <w:r>
        <w:rPr>
          <w:rFonts w:ascii="Arial" w:cs="Arial" w:eastAsia="Arial" w:hAnsi="Arial"/>
          <w:b/>
          <w:bCs/>
          <w:sz w:val="22"/>
          <w:szCs w:val="22"/>
        </w:rPr>
        <w:t xml:space="preserve">CHAPTER 6 — Conclusion and Future Work</w:t>
      </w:r>
      <w:r>
        <w:rPr>
          <w:rFonts w:ascii="Arial" w:cs="Arial" w:eastAsia="Arial" w:hAnsi="Arial"/>
          <w:sz w:val="22"/>
          <w:szCs w:val="22"/>
        </w:rPr>
        <w:t xml:space="preserve">	37</w:t>
      </w:r>
    </w:p>
    <w:p>
      <w:pPr>
        <w:tabs>
          <w:tab w:val="right" w:pos="9026" w:leader="dot"/>
        </w:tabs>
        <w:spacing w:after="80"/>
      </w:pPr>
      <w:r>
        <w:rPr>
          <w:rFonts w:ascii="Arial" w:cs="Arial" w:eastAsia="Arial" w:hAnsi="Arial"/>
          <w:b w:val="false"/>
          <w:bCs w:val="false"/>
          <w:sz w:val="22"/>
          <w:szCs w:val="22"/>
        </w:rPr>
        <w:t xml:space="preserve">  6.1  Introduction</w:t>
      </w:r>
      <w:r>
        <w:rPr>
          <w:rFonts w:ascii="Arial" w:cs="Arial" w:eastAsia="Arial" w:hAnsi="Arial"/>
          <w:sz w:val="22"/>
          <w:szCs w:val="22"/>
        </w:rPr>
        <w:t xml:space="preserve">	37</w:t>
      </w:r>
    </w:p>
    <w:p>
      <w:pPr>
        <w:tabs>
          <w:tab w:val="right" w:pos="9026" w:leader="dot"/>
        </w:tabs>
        <w:spacing w:after="80"/>
      </w:pPr>
      <w:r>
        <w:rPr>
          <w:rFonts w:ascii="Arial" w:cs="Arial" w:eastAsia="Arial" w:hAnsi="Arial"/>
          <w:b w:val="false"/>
          <w:bCs w:val="false"/>
          <w:sz w:val="22"/>
          <w:szCs w:val="22"/>
        </w:rPr>
        <w:t xml:space="preserve">  6.2  Summary of the Study</w:t>
      </w:r>
      <w:r>
        <w:rPr>
          <w:rFonts w:ascii="Arial" w:cs="Arial" w:eastAsia="Arial" w:hAnsi="Arial"/>
          <w:sz w:val="22"/>
          <w:szCs w:val="22"/>
        </w:rPr>
        <w:t xml:space="preserve">	37</w:t>
      </w:r>
    </w:p>
    <w:p>
      <w:pPr>
        <w:tabs>
          <w:tab w:val="right" w:pos="9026" w:leader="dot"/>
        </w:tabs>
        <w:spacing w:after="80"/>
      </w:pPr>
      <w:r>
        <w:rPr>
          <w:rFonts w:ascii="Arial" w:cs="Arial" w:eastAsia="Arial" w:hAnsi="Arial"/>
          <w:b w:val="false"/>
          <w:bCs w:val="false"/>
          <w:sz w:val="22"/>
          <w:szCs w:val="22"/>
        </w:rPr>
        <w:t xml:space="preserve">  6.3  Achievement of Research Objectives</w:t>
      </w:r>
      <w:r>
        <w:rPr>
          <w:rFonts w:ascii="Arial" w:cs="Arial" w:eastAsia="Arial" w:hAnsi="Arial"/>
          <w:sz w:val="22"/>
          <w:szCs w:val="22"/>
        </w:rPr>
        <w:t xml:space="preserve">	38</w:t>
      </w:r>
    </w:p>
    <w:p>
      <w:pPr>
        <w:tabs>
          <w:tab w:val="right" w:pos="9026" w:leader="dot"/>
        </w:tabs>
        <w:spacing w:after="80"/>
      </w:pPr>
      <w:r>
        <w:rPr>
          <w:rFonts w:ascii="Arial" w:cs="Arial" w:eastAsia="Arial" w:hAnsi="Arial"/>
          <w:b w:val="false"/>
          <w:bCs w:val="false"/>
          <w:sz w:val="22"/>
          <w:szCs w:val="22"/>
        </w:rPr>
        <w:t xml:space="preserve">  6.4  Key Conclusions</w:t>
      </w:r>
      <w:r>
        <w:rPr>
          <w:rFonts w:ascii="Arial" w:cs="Arial" w:eastAsia="Arial" w:hAnsi="Arial"/>
          <w:sz w:val="22"/>
          <w:szCs w:val="22"/>
        </w:rPr>
        <w:t xml:space="preserve">	39</w:t>
      </w:r>
    </w:p>
    <w:p>
      <w:pPr>
        <w:tabs>
          <w:tab w:val="right" w:pos="9026" w:leader="dot"/>
        </w:tabs>
        <w:spacing w:after="80"/>
      </w:pPr>
      <w:r>
        <w:rPr>
          <w:rFonts w:ascii="Arial" w:cs="Arial" w:eastAsia="Arial" w:hAnsi="Arial"/>
          <w:b w:val="false"/>
          <w:bCs w:val="false"/>
          <w:sz w:val="22"/>
          <w:szCs w:val="22"/>
        </w:rPr>
        <w:t xml:space="preserve">  6.5  Original Contributions</w:t>
      </w:r>
      <w:r>
        <w:rPr>
          <w:rFonts w:ascii="Arial" w:cs="Arial" w:eastAsia="Arial" w:hAnsi="Arial"/>
          <w:sz w:val="22"/>
          <w:szCs w:val="22"/>
        </w:rPr>
        <w:t xml:space="preserve">	40</w:t>
      </w:r>
    </w:p>
    <w:p>
      <w:pPr>
        <w:tabs>
          <w:tab w:val="right" w:pos="9026" w:leader="dot"/>
        </w:tabs>
        <w:spacing w:after="80"/>
      </w:pPr>
      <w:r>
        <w:rPr>
          <w:rFonts w:ascii="Arial" w:cs="Arial" w:eastAsia="Arial" w:hAnsi="Arial"/>
          <w:b w:val="false"/>
          <w:bCs w:val="false"/>
          <w:sz w:val="22"/>
          <w:szCs w:val="22"/>
        </w:rPr>
        <w:t xml:space="preserve">  6.6  Practical Recommendations</w:t>
      </w:r>
      <w:r>
        <w:rPr>
          <w:rFonts w:ascii="Arial" w:cs="Arial" w:eastAsia="Arial" w:hAnsi="Arial"/>
          <w:sz w:val="22"/>
          <w:szCs w:val="22"/>
        </w:rPr>
        <w:t xml:space="preserve">	41</w:t>
      </w:r>
    </w:p>
    <w:p>
      <w:pPr>
        <w:tabs>
          <w:tab w:val="right" w:pos="9026" w:leader="dot"/>
        </w:tabs>
        <w:spacing w:after="80"/>
      </w:pPr>
      <w:r>
        <w:rPr>
          <w:rFonts w:ascii="Arial" w:cs="Arial" w:eastAsia="Arial" w:hAnsi="Arial"/>
          <w:b w:val="false"/>
          <w:bCs w:val="false"/>
          <w:sz w:val="22"/>
          <w:szCs w:val="22"/>
        </w:rPr>
        <w:t xml:space="preserve">  6.7  Directions for Future Research</w:t>
      </w:r>
      <w:r>
        <w:rPr>
          <w:rFonts w:ascii="Arial" w:cs="Arial" w:eastAsia="Arial" w:hAnsi="Arial"/>
          <w:sz w:val="22"/>
          <w:szCs w:val="22"/>
        </w:rPr>
        <w:t xml:space="preserve">	42</w:t>
      </w:r>
    </w:p>
    <w:p>
      <w:pPr>
        <w:tabs>
          <w:tab w:val="right" w:pos="9026" w:leader="dot"/>
        </w:tabs>
        <w:spacing w:after="80"/>
      </w:pPr>
      <w:r>
        <w:rPr>
          <w:rFonts w:ascii="Arial" w:cs="Arial" w:eastAsia="Arial" w:hAnsi="Arial"/>
          <w:b w:val="false"/>
          <w:bCs w:val="false"/>
          <w:sz w:val="22"/>
          <w:szCs w:val="22"/>
        </w:rPr>
        <w:t xml:space="preserve">  6.8  Closing Reflection</w:t>
      </w:r>
      <w:r>
        <w:rPr>
          <w:rFonts w:ascii="Arial" w:cs="Arial" w:eastAsia="Arial" w:hAnsi="Arial"/>
          <w:sz w:val="22"/>
          <w:szCs w:val="22"/>
        </w:rPr>
        <w:t xml:space="preserve">	43</w:t>
      </w:r>
    </w:p>
    <w:p>
      <w:pPr>
        <w:tabs>
          <w:tab w:val="right" w:pos="9026" w:leader="dot"/>
        </w:tabs>
        <w:spacing w:after="80"/>
      </w:pPr>
      <w:r>
        <w:rPr>
          <w:rFonts w:ascii="Arial" w:cs="Arial" w:eastAsia="Arial" w:hAnsi="Arial"/>
          <w:b w:val="false"/>
          <w:bCs w:val="false"/>
          <w:sz w:val="22"/>
          <w:szCs w:val="22"/>
        </w:rPr>
        <w:t xml:space="preserve">  6.9  Summary</w:t>
      </w:r>
      <w:r>
        <w:rPr>
          <w:rFonts w:ascii="Arial" w:cs="Arial" w:eastAsia="Arial" w:hAnsi="Arial"/>
          <w:sz w:val="22"/>
          <w:szCs w:val="22"/>
        </w:rPr>
        <w:t xml:space="preserve">	43</w:t>
      </w:r>
    </w:p>
    <w:p>
      <w:pPr>
        <w:tabs>
          <w:tab w:val="right" w:pos="9026" w:leader="dot"/>
        </w:tabs>
        <w:spacing w:after="80"/>
      </w:pPr>
      <w:r>
        <w:rPr>
          <w:rFonts w:ascii="Arial" w:cs="Arial" w:eastAsia="Arial" w:hAnsi="Arial"/>
          <w:b/>
          <w:bCs/>
          <w:sz w:val="22"/>
          <w:szCs w:val="22"/>
        </w:rPr>
        <w:t xml:space="preserve">References</w:t>
      </w:r>
      <w:r>
        <w:rPr>
          <w:rFonts w:ascii="Arial" w:cs="Arial" w:eastAsia="Arial" w:hAnsi="Arial"/>
          <w:sz w:val="22"/>
          <w:szCs w:val="22"/>
        </w:rPr>
        <w:t xml:space="preserve">	44</w:t>
      </w:r>
    </w:p>
    <w:p>
      <w:r>
        <w:br w:type="page"/>
      </w:r>
    </w:p>
    <w:p>
      <w:pPr>
        <w:spacing w:after="300"/>
        <w:jc w:val="center"/>
      </w:pPr>
      <w:r>
        <w:rPr>
          <w:rFonts w:ascii="Arial" w:cs="Arial" w:eastAsia="Arial" w:hAnsi="Arial"/>
          <w:b/>
          <w:bCs/>
          <w:color w:val="1F3864"/>
          <w:sz w:val="28"/>
          <w:szCs w:val="28"/>
        </w:rPr>
        <w:t xml:space="preserve">LIST OF FIGURES</w:t>
      </w:r>
    </w:p>
    <w:p>
      <w:pPr>
        <w:tabs>
          <w:tab w:val="right" w:pos="9026" w:leader="dot"/>
        </w:tabs>
        <w:spacing w:after="100"/>
      </w:pPr>
      <w:r>
        <w:rPr>
          <w:rFonts w:ascii="Arial" w:cs="Arial" w:eastAsia="Arial" w:hAnsi="Arial"/>
          <w:sz w:val="22"/>
          <w:szCs w:val="22"/>
        </w:rPr>
        <w:t xml:space="preserve">Figure 4.1   Estimated Monthly Cost: Azure Functions vs AKS by Workload Scenario</w:t>
      </w:r>
      <w:r>
        <w:rPr>
          <w:rFonts w:ascii="Arial" w:cs="Arial" w:eastAsia="Arial" w:hAnsi="Arial"/>
          <w:sz w:val="22"/>
          <w:szCs w:val="22"/>
        </w:rPr>
        <w:t xml:space="preserve">	18</w:t>
      </w:r>
    </w:p>
    <w:p>
      <w:pPr>
        <w:tabs>
          <w:tab w:val="right" w:pos="9026" w:leader="dot"/>
        </w:tabs>
        <w:spacing w:after="100"/>
      </w:pPr>
      <w:r>
        <w:rPr>
          <w:rFonts w:ascii="Arial" w:cs="Arial" w:eastAsia="Arial" w:hAnsi="Arial"/>
          <w:sz w:val="22"/>
          <w:szCs w:val="22"/>
        </w:rPr>
        <w:t xml:space="preserve">Figure 4.2   Performance Latency Comparison: Azure Functions vs AKS (Log Scale)</w:t>
      </w:r>
      <w:r>
        <w:rPr>
          <w:rFonts w:ascii="Arial" w:cs="Arial" w:eastAsia="Arial" w:hAnsi="Arial"/>
          <w:sz w:val="22"/>
          <w:szCs w:val="22"/>
        </w:rPr>
        <w:t xml:space="preserve">	22</w:t>
      </w:r>
    </w:p>
    <w:p>
      <w:pPr>
        <w:tabs>
          <w:tab w:val="right" w:pos="9026" w:leader="dot"/>
        </w:tabs>
        <w:spacing w:after="100"/>
      </w:pPr>
      <w:r>
        <w:rPr>
          <w:rFonts w:ascii="Arial" w:cs="Arial" w:eastAsia="Arial" w:hAnsi="Arial"/>
          <w:sz w:val="22"/>
          <w:szCs w:val="22"/>
        </w:rPr>
        <w:t xml:space="preserve">Figure 4.3   Scalability Speed Comparison: Azure Functions vs AKS</w:t>
      </w:r>
      <w:r>
        <w:rPr>
          <w:rFonts w:ascii="Arial" w:cs="Arial" w:eastAsia="Arial" w:hAnsi="Arial"/>
          <w:sz w:val="22"/>
          <w:szCs w:val="22"/>
        </w:rPr>
        <w:t xml:space="preserve">	25</w:t>
      </w:r>
    </w:p>
    <w:p>
      <w:pPr>
        <w:tabs>
          <w:tab w:val="right" w:pos="9026" w:leader="dot"/>
        </w:tabs>
        <w:spacing w:after="100"/>
      </w:pPr>
      <w:r>
        <w:rPr>
          <w:rFonts w:ascii="Arial" w:cs="Arial" w:eastAsia="Arial" w:hAnsi="Arial"/>
          <w:sz w:val="22"/>
          <w:szCs w:val="22"/>
        </w:rPr>
        <w:t xml:space="preserve">Figure 4.4   AKS Monthly Cost Breakdown (Minimal 3-Node Production Cluster)</w:t>
      </w:r>
      <w:r>
        <w:rPr>
          <w:rFonts w:ascii="Arial" w:cs="Arial" w:eastAsia="Arial" w:hAnsi="Arial"/>
          <w:sz w:val="22"/>
          <w:szCs w:val="22"/>
        </w:rPr>
        <w:t xml:space="preserve">	19</w:t>
      </w:r>
    </w:p>
    <w:p>
      <w:r>
        <w:t xml:space="preserve"/>
      </w:r>
    </w:p>
    <w:p>
      <w:pPr>
        <w:spacing w:after="300"/>
        <w:jc w:val="center"/>
      </w:pPr>
      <w:r>
        <w:rPr>
          <w:rFonts w:ascii="Arial" w:cs="Arial" w:eastAsia="Arial" w:hAnsi="Arial"/>
          <w:b/>
          <w:bCs/>
          <w:color w:val="1F3864"/>
          <w:sz w:val="28"/>
          <w:szCs w:val="28"/>
        </w:rPr>
        <w:t xml:space="preserve">LIST OF TABLES</w:t>
      </w:r>
    </w:p>
    <w:p>
      <w:pPr>
        <w:tabs>
          <w:tab w:val="right" w:pos="9026" w:leader="dot"/>
        </w:tabs>
        <w:spacing w:after="100"/>
      </w:pPr>
      <w:r>
        <w:rPr>
          <w:rFonts w:ascii="Arial" w:cs="Arial" w:eastAsia="Arial" w:hAnsi="Arial"/>
          <w:sz w:val="22"/>
          <w:szCs w:val="22"/>
        </w:rPr>
        <w:t xml:space="preserve">Table 3.1   Inclusion and Exclusion Criteria for Literature Selection</w:t>
      </w:r>
      <w:r>
        <w:rPr>
          <w:rFonts w:ascii="Arial" w:cs="Arial" w:eastAsia="Arial" w:hAnsi="Arial"/>
          <w:sz w:val="22"/>
          <w:szCs w:val="22"/>
        </w:rPr>
        <w:t xml:space="preserve">	13</w:t>
      </w:r>
    </w:p>
    <w:p>
      <w:pPr>
        <w:tabs>
          <w:tab w:val="right" w:pos="9026" w:leader="dot"/>
        </w:tabs>
        <w:spacing w:after="100"/>
      </w:pPr>
      <w:r>
        <w:rPr>
          <w:rFonts w:ascii="Arial" w:cs="Arial" w:eastAsia="Arial" w:hAnsi="Arial"/>
          <w:sz w:val="22"/>
          <w:szCs w:val="22"/>
        </w:rPr>
        <w:t xml:space="preserve">Table 3.2   Analytical Framework Summary</w:t>
      </w:r>
      <w:r>
        <w:rPr>
          <w:rFonts w:ascii="Arial" w:cs="Arial" w:eastAsia="Arial" w:hAnsi="Arial"/>
          <w:sz w:val="22"/>
          <w:szCs w:val="22"/>
        </w:rPr>
        <w:t xml:space="preserve">	14</w:t>
      </w:r>
    </w:p>
    <w:p>
      <w:pPr>
        <w:tabs>
          <w:tab w:val="right" w:pos="9026" w:leader="dot"/>
        </w:tabs>
        <w:spacing w:after="100"/>
      </w:pPr>
      <w:r>
        <w:rPr>
          <w:rFonts w:ascii="Arial" w:cs="Arial" w:eastAsia="Arial" w:hAnsi="Arial"/>
          <w:sz w:val="22"/>
          <w:szCs w:val="22"/>
        </w:rPr>
        <w:t xml:space="preserve">Table 4.1   Cost Comparison of Azure Functions and AKS by Workload Scenario</w:t>
      </w:r>
      <w:r>
        <w:rPr>
          <w:rFonts w:ascii="Arial" w:cs="Arial" w:eastAsia="Arial" w:hAnsi="Arial"/>
          <w:sz w:val="22"/>
          <w:szCs w:val="22"/>
        </w:rPr>
        <w:t xml:space="preserve">	18</w:t>
      </w:r>
    </w:p>
    <w:p>
      <w:pPr>
        <w:tabs>
          <w:tab w:val="right" w:pos="9026" w:leader="dot"/>
        </w:tabs>
        <w:spacing w:after="100"/>
      </w:pPr>
      <w:r>
        <w:rPr>
          <w:rFonts w:ascii="Arial" w:cs="Arial" w:eastAsia="Arial" w:hAnsi="Arial"/>
          <w:sz w:val="22"/>
          <w:szCs w:val="22"/>
        </w:rPr>
        <w:t xml:space="preserve">Table 4.2   Performance Comparison of Azure Functions and AKS</w:t>
      </w:r>
      <w:r>
        <w:rPr>
          <w:rFonts w:ascii="Arial" w:cs="Arial" w:eastAsia="Arial" w:hAnsi="Arial"/>
          <w:sz w:val="22"/>
          <w:szCs w:val="22"/>
        </w:rPr>
        <w:t xml:space="preserve">	22</w:t>
      </w:r>
    </w:p>
    <w:p>
      <w:pPr>
        <w:tabs>
          <w:tab w:val="right" w:pos="9026" w:leader="dot"/>
        </w:tabs>
        <w:spacing w:after="100"/>
      </w:pPr>
      <w:r>
        <w:rPr>
          <w:rFonts w:ascii="Arial" w:cs="Arial" w:eastAsia="Arial" w:hAnsi="Arial"/>
          <w:sz w:val="22"/>
          <w:szCs w:val="22"/>
        </w:rPr>
        <w:t xml:space="preserve">Table 4.3   Scalability Comparison of Azure Functions and AKS</w:t>
      </w:r>
      <w:r>
        <w:rPr>
          <w:rFonts w:ascii="Arial" w:cs="Arial" w:eastAsia="Arial" w:hAnsi="Arial"/>
          <w:sz w:val="22"/>
          <w:szCs w:val="22"/>
        </w:rPr>
        <w:t xml:space="preserve">	25</w:t>
      </w:r>
    </w:p>
    <w:p>
      <w:pPr>
        <w:tabs>
          <w:tab w:val="right" w:pos="9026" w:leader="dot"/>
        </w:tabs>
        <w:spacing w:after="100"/>
      </w:pPr>
      <w:r>
        <w:rPr>
          <w:rFonts w:ascii="Arial" w:cs="Arial" w:eastAsia="Arial" w:hAnsi="Arial"/>
          <w:sz w:val="22"/>
          <w:szCs w:val="22"/>
        </w:rPr>
        <w:t xml:space="preserve">Table 4.4   Reliability Comparison of Azure Functions and AKS</w:t>
      </w:r>
      <w:r>
        <w:rPr>
          <w:rFonts w:ascii="Arial" w:cs="Arial" w:eastAsia="Arial" w:hAnsi="Arial"/>
          <w:sz w:val="22"/>
          <w:szCs w:val="22"/>
        </w:rPr>
        <w:t xml:space="preserve">	27</w:t>
      </w:r>
    </w:p>
    <w:p>
      <w:pPr>
        <w:tabs>
          <w:tab w:val="right" w:pos="9026" w:leader="dot"/>
        </w:tabs>
        <w:spacing w:after="100"/>
      </w:pPr>
      <w:r>
        <w:rPr>
          <w:rFonts w:ascii="Arial" w:cs="Arial" w:eastAsia="Arial" w:hAnsi="Arial"/>
          <w:sz w:val="22"/>
          <w:szCs w:val="22"/>
        </w:rPr>
        <w:t xml:space="preserve">Table 4.5   Consolidated Comparative Analysis: Azure Functions vs AKS</w:t>
      </w:r>
      <w:r>
        <w:rPr>
          <w:rFonts w:ascii="Arial" w:cs="Arial" w:eastAsia="Arial" w:hAnsi="Arial"/>
          <w:sz w:val="22"/>
          <w:szCs w:val="22"/>
        </w:rPr>
        <w:t xml:space="preserve">	28</w:t>
      </w:r>
    </w:p>
    <w:p>
      <w:r>
        <w:br w:type="page"/>
      </w:r>
    </w:p>
    <w:p>
      <w:pPr>
        <w:spacing w:after="400"/>
        <w:jc w:val="center"/>
      </w:pPr>
      <w:r>
        <w:rPr>
          <w:rFonts w:ascii="Arial" w:cs="Arial" w:eastAsia="Arial" w:hAnsi="Arial"/>
          <w:b/>
          <w:bCs/>
          <w:color w:val="1F3864"/>
          <w:sz w:val="32"/>
          <w:szCs w:val="32"/>
        </w:rPr>
        <w:t xml:space="preserve">REFERENCES</w:t>
      </w:r>
    </w:p>
    <w:p>
      <w:pPr>
        <w:spacing w:after="160"/>
        <w:ind w:left="720" w:hanging="720"/>
      </w:pPr>
      <w:r>
        <w:rPr>
          <w:rFonts w:ascii="Arial" w:cs="Arial" w:eastAsia="Arial" w:hAnsi="Arial"/>
          <w:sz w:val="22"/>
          <w:szCs w:val="22"/>
        </w:rPr>
        <w:t xml:space="preserve">Bryman, A. (2016). Social Research Methods. 5th ed. Oxford: Oxford University Press.</w:t>
      </w:r>
    </w:p>
    <w:p>
      <w:pPr>
        <w:spacing w:after="160"/>
        <w:ind w:left="720" w:hanging="720"/>
      </w:pPr>
      <w:r>
        <w:rPr>
          <w:rFonts w:ascii="Arial" w:cs="Arial" w:eastAsia="Arial" w:hAnsi="Arial"/>
          <w:sz w:val="22"/>
          <w:szCs w:val="22"/>
        </w:rPr>
        <w:t xml:space="preserve">Fairwinds (2024). 2024 Kubernetes Benchmark Report: The Latest Trends in Workload Reliability. Fairwinds. Available at: https://www.fairwinds.com/blog/2024-k8s-benchmark-report-workload-reliability [Accessed May 2025].</w:t>
      </w:r>
    </w:p>
    <w:p>
      <w:pPr>
        <w:spacing w:after="160"/>
        <w:ind w:left="720" w:hanging="720"/>
      </w:pPr>
      <w:r>
        <w:rPr>
          <w:rFonts w:ascii="Arial" w:cs="Arial" w:eastAsia="Arial" w:hAnsi="Arial"/>
          <w:sz w:val="22"/>
          <w:szCs w:val="22"/>
        </w:rPr>
        <w:t xml:space="preserve">Golec, M., Walia, G.K., Kumar, M., Latasa, F.C., Gill, S.S. and Uhlig, S. (2024). Cold Start Latency in Serverless Computing: A Systematic Review, Taxonomy, and Future Directions. ACM Computing Surveys. Available at: https://arxiv.org/abs/2310.08437 [Accessed April 2025].</w:t>
      </w:r>
    </w:p>
    <w:p>
      <w:pPr>
        <w:spacing w:after="160"/>
        <w:ind w:left="720" w:hanging="720"/>
      </w:pPr>
      <w:r>
        <w:rPr>
          <w:rFonts w:ascii="Arial" w:cs="Arial" w:eastAsia="Arial" w:hAnsi="Arial"/>
          <w:sz w:val="22"/>
          <w:szCs w:val="22"/>
        </w:rPr>
        <w:t xml:space="preserve">Hamza, M., Akbar, M.A. and Capilla, R. (2024). Understanding Cost Dynamics of Serverless Computing: An Empirical Study. In: Hyrynsalmi, S. et al. (eds) Software Business. ICSOB 2023. Lecture Notes in Business Information Processing, vol 500. Springer, Cham. https://doi.org/10.1007/978-3-031-53227-6_32</w:t>
      </w:r>
    </w:p>
    <w:p>
      <w:pPr>
        <w:spacing w:after="160"/>
        <w:ind w:left="720" w:hanging="720"/>
      </w:pPr>
      <w:r>
        <w:rPr>
          <w:rFonts w:ascii="Arial" w:cs="Arial" w:eastAsia="Arial" w:hAnsi="Arial"/>
          <w:sz w:val="22"/>
          <w:szCs w:val="22"/>
        </w:rPr>
        <w:t xml:space="preserve">Johnston, M.P. (2017). Secondary Data Analysis: A Method of which the Time Has Come. Qualitative and Quantitative Methods in Libraries, 3(3), pp.619–626.</w:t>
      </w:r>
    </w:p>
    <w:p>
      <w:pPr>
        <w:spacing w:after="160"/>
        <w:ind w:left="720" w:hanging="720"/>
      </w:pPr>
      <w:r>
        <w:rPr>
          <w:rFonts w:ascii="Arial" w:cs="Arial" w:eastAsia="Arial" w:hAnsi="Arial"/>
          <w:sz w:val="22"/>
          <w:szCs w:val="22"/>
        </w:rPr>
        <w:t xml:space="preserve">Kounev, S., Herbst, N., Abad, C.L., Iosup, A., Foster, I.T., Shenoy, P.J., Rana, O.F. and Chien, A.A. (2023). Serverless Computing: What it is, and what it is not? Communications of the ACM, 66(9), pp.80–92. https://doi.org/10.1145/3587249</w:t>
      </w:r>
    </w:p>
    <w:p>
      <w:pPr>
        <w:spacing w:after="160"/>
        <w:ind w:left="720" w:hanging="720"/>
      </w:pPr>
      <w:r>
        <w:rPr>
          <w:rFonts w:ascii="Arial" w:cs="Arial" w:eastAsia="Arial" w:hAnsi="Arial"/>
          <w:sz w:val="22"/>
          <w:szCs w:val="22"/>
        </w:rPr>
        <w:t xml:space="preserve">Kubernetes Documentation (2024). Horizontal Pod Autoscaling. Available at: https://kubernetes.io/docs/concepts/workloads/autoscaling/horizontal-pod-autoscale/ [Accessed May 2025].</w:t>
      </w:r>
    </w:p>
    <w:p>
      <w:pPr>
        <w:spacing w:after="160"/>
        <w:ind w:left="720" w:hanging="720"/>
      </w:pPr>
      <w:r>
        <w:rPr>
          <w:rFonts w:ascii="Arial" w:cs="Arial" w:eastAsia="Arial" w:hAnsi="Arial"/>
          <w:sz w:val="22"/>
          <w:szCs w:val="22"/>
        </w:rPr>
        <w:t xml:space="preserve">Liu, F. and Niu, F. (2023). Demystifying the Cost of Serverless Computing: Towards a Win-Win Deal. IEEE Transactions on Parallel and Distributed Systems, 35(1), pp.59–72.</w:t>
      </w:r>
    </w:p>
    <w:p>
      <w:pPr>
        <w:spacing w:after="160"/>
        <w:ind w:left="720" w:hanging="720"/>
      </w:pPr>
      <w:r>
        <w:rPr>
          <w:rFonts w:ascii="Arial" w:cs="Arial" w:eastAsia="Arial" w:hAnsi="Arial"/>
          <w:sz w:val="22"/>
          <w:szCs w:val="22"/>
        </w:rPr>
        <w:t xml:space="preserve">Mampage, A., Karunasekera, S. and Buyya, R. (2022). A Holistic View on Resource Management in Serverless Computing Environments: Taxonomy and Future Directions. ACM Computing Surveys (CSUR), 54(11s), pp.1–36.</w:t>
      </w:r>
    </w:p>
    <w:p>
      <w:pPr>
        <w:spacing w:after="160"/>
        <w:ind w:left="720" w:hanging="720"/>
      </w:pPr>
      <w:r>
        <w:rPr>
          <w:rFonts w:ascii="Arial" w:cs="Arial" w:eastAsia="Arial" w:hAnsi="Arial"/>
          <w:sz w:val="22"/>
          <w:szCs w:val="22"/>
        </w:rPr>
        <w:t xml:space="preserve">McGrath, G. and Brenner, P.R. (2017). Serverless Computing: Design, Implementation, and Performance. IEEE 37th International Conference on Distributed Computing Systems Workshops (ICDCSW). IEEE. https://ieeexplore.ieee.org/document/7979855</w:t>
      </w:r>
    </w:p>
    <w:p>
      <w:pPr>
        <w:spacing w:after="160"/>
        <w:ind w:left="720" w:hanging="720"/>
      </w:pPr>
      <w:r>
        <w:rPr>
          <w:rFonts w:ascii="Arial" w:cs="Arial" w:eastAsia="Arial" w:hAnsi="Arial"/>
          <w:sz w:val="22"/>
          <w:szCs w:val="22"/>
        </w:rPr>
        <w:t xml:space="preserve">Microsoft Azure Documentation (2024). Azure Functions Overview. Microsoft Learn. Available at: https://learn.microsoft.com/en-us/azure/azure-functions/functions-overview [Accessed April 2025].</w:t>
      </w:r>
    </w:p>
    <w:p>
      <w:pPr>
        <w:spacing w:after="160"/>
        <w:ind w:left="720" w:hanging="720"/>
      </w:pPr>
      <w:r>
        <w:rPr>
          <w:rFonts w:ascii="Arial" w:cs="Arial" w:eastAsia="Arial" w:hAnsi="Arial"/>
          <w:sz w:val="22"/>
          <w:szCs w:val="22"/>
        </w:rPr>
        <w:t xml:space="preserve">Microsoft Azure Documentation (2024). Azure Kubernetes Service (AKS) Documentation. Microsoft Learn. Available at: https://learn.microsoft.com/en-us/azure/aks/ [Accessed April 2025].</w:t>
      </w:r>
    </w:p>
    <w:p>
      <w:pPr>
        <w:spacing w:after="160"/>
        <w:ind w:left="720" w:hanging="720"/>
      </w:pPr>
      <w:r>
        <w:rPr>
          <w:rFonts w:ascii="Arial" w:cs="Arial" w:eastAsia="Arial" w:hAnsi="Arial"/>
          <w:sz w:val="22"/>
          <w:szCs w:val="22"/>
        </w:rPr>
        <w:t xml:space="preserve">Microsoft Azure Documentation (2024). Deployment and Cluster Reliability Best Practices for AKS. Microsoft Learn. Available at: https://docs.azure.cn/en-us/aks/best-practices-app-cluster-reliability [Accessed May 2025].</w:t>
      </w:r>
    </w:p>
    <w:p>
      <w:pPr>
        <w:spacing w:after="160"/>
        <w:ind w:left="720" w:hanging="720"/>
      </w:pPr>
      <w:r>
        <w:rPr>
          <w:rFonts w:ascii="Arial" w:cs="Arial" w:eastAsia="Arial" w:hAnsi="Arial"/>
          <w:sz w:val="22"/>
          <w:szCs w:val="22"/>
        </w:rPr>
        <w:t xml:space="preserve">Microsoft Azure Documentation (2024). Estimating Consumption-Based Costs in Azure Functions. Microsoft Learn. Available at: https://learn.microsoft.com/en-us/azure/azure-functions/functions-consumption-costs [Accessed April 2025].</w:t>
      </w:r>
    </w:p>
    <w:p>
      <w:pPr>
        <w:spacing w:after="160"/>
        <w:ind w:left="720" w:hanging="720"/>
      </w:pPr>
      <w:r>
        <w:rPr>
          <w:rFonts w:ascii="Arial" w:cs="Arial" w:eastAsia="Arial" w:hAnsi="Arial"/>
          <w:sz w:val="22"/>
          <w:szCs w:val="22"/>
        </w:rPr>
        <w:t xml:space="preserve">Microsoft Azure Documentation (2024). Scalability Considerations for Azure Kubernetes Service Environments. Microsoft Learn. Available at: https://learn.microsoft.com/en-us/azure/cloud-adoption-framework/scenarios/app-platform/aks/scalability [Accessed April 2025].</w:t>
      </w:r>
    </w:p>
    <w:p>
      <w:pPr>
        <w:spacing w:after="160"/>
        <w:ind w:left="720" w:hanging="720"/>
      </w:pPr>
      <w:r>
        <w:rPr>
          <w:rFonts w:ascii="Arial" w:cs="Arial" w:eastAsia="Arial" w:hAnsi="Arial"/>
          <w:sz w:val="22"/>
          <w:szCs w:val="22"/>
        </w:rPr>
        <w:t xml:space="preserve">Microsoft Azure Engineering Blog (2024). Our Latest Work to Improve Azure Functions Cold Starts. Microsoft Tech Community. Available at: https://techcommunity.microsoft.com/blog/appsonazureblog/our-latest-work-to-improve-azure-functions-cold-starts/4164500 [Accessed May 2025].</w:t>
      </w:r>
    </w:p>
    <w:p>
      <w:pPr>
        <w:spacing w:after="160"/>
        <w:ind w:left="720" w:hanging="720"/>
      </w:pPr>
      <w:r>
        <w:rPr>
          <w:rFonts w:ascii="Arial" w:cs="Arial" w:eastAsia="Arial" w:hAnsi="Arial"/>
          <w:sz w:val="22"/>
          <w:szCs w:val="22"/>
        </w:rPr>
        <w:t xml:space="preserve">Microsoft Azure Pricing (2024). Azure Functions Pricing. Available at: https://azure.microsoft.com/en-us/pricing/details/functions/ [Accessed April 2025].</w:t>
      </w:r>
    </w:p>
    <w:p>
      <w:pPr>
        <w:spacing w:after="160"/>
        <w:ind w:left="720" w:hanging="720"/>
      </w:pPr>
      <w:r>
        <w:rPr>
          <w:rFonts w:ascii="Arial" w:cs="Arial" w:eastAsia="Arial" w:hAnsi="Arial"/>
          <w:sz w:val="22"/>
          <w:szCs w:val="22"/>
        </w:rPr>
        <w:t xml:space="preserve">Microsoft Azure Pricing (2024). Azure Kubernetes Service Pricing. Available at: https://azure.microsoft.com/en-us/pricing/details/kubernetes-service/ [Accessed April 2025].</w:t>
      </w:r>
    </w:p>
    <w:p>
      <w:pPr>
        <w:spacing w:after="160"/>
        <w:ind w:left="720" w:hanging="720"/>
      </w:pPr>
      <w:r>
        <w:rPr>
          <w:rFonts w:ascii="Arial" w:cs="Arial" w:eastAsia="Arial" w:hAnsi="Arial"/>
          <w:sz w:val="22"/>
          <w:szCs w:val="22"/>
        </w:rPr>
        <w:t xml:space="preserve">Saunders, M., Lewis, P. and Thornhill, A. (2019). Research Methods for Business Students. 8th ed. Harlow: Pearson Education.</w:t>
      </w:r>
    </w:p>
    <w:p>
      <w:pPr>
        <w:spacing w:after="160"/>
        <w:ind w:left="720" w:hanging="720"/>
      </w:pPr>
      <w:r>
        <w:rPr>
          <w:rFonts w:ascii="Arial" w:cs="Arial" w:eastAsia="Arial" w:hAnsi="Arial"/>
          <w:sz w:val="22"/>
          <w:szCs w:val="22"/>
        </w:rPr>
        <w:t xml:space="preserve">Shahrad, M., Fonseca, R., Goiri, I., Chaudhry, G., Batum, P., Cooke, J., Laureano, E., Tresness, C., Russinovich, M. and Bianchini, R. (2020). Serverless in the Wild: Characterizing and Optimizing the Serverless Workload at a Large Cloud Provider. Microsoft Azure and Microsoft Research. Available at: https://arxiv.org/pdf/2003.03423 [Accessed April 2025].</w:t>
      </w:r>
    </w:p>
    <w:p>
      <w:pPr>
        <w:spacing w:after="160"/>
        <w:ind w:left="720" w:hanging="720"/>
      </w:pPr>
      <w:r>
        <w:rPr>
          <w:rFonts w:ascii="Arial" w:cs="Arial" w:eastAsia="Arial" w:hAnsi="Arial"/>
          <w:sz w:val="22"/>
          <w:szCs w:val="22"/>
        </w:rPr>
        <w:t xml:space="preserve">Thota, A. et al. (2024). Serverless Computing vs. Containerization: Comparative Analysis for Cloud-Native Application Deployment. ResearchGate. Available at: https://www.researchgate.net/publication/390193315 [Accessed May 2025].</w:t>
      </w:r>
    </w:p>
    <w:p>
      <w:pPr>
        <w:spacing w:after="160"/>
        <w:ind w:left="720" w:hanging="720"/>
      </w:pPr>
      <w:r>
        <w:rPr>
          <w:rFonts w:ascii="Arial" w:cs="Arial" w:eastAsia="Arial" w:hAnsi="Arial"/>
          <w:sz w:val="22"/>
          <w:szCs w:val="22"/>
        </w:rPr>
        <w:t xml:space="preserve">Yin, R.K. (2018). Case Study Research and Applications: Design and Methods. 6th ed. Thousand Oaks: SAGE Publications.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2026-05-17T07:02:22.969Z</dcterms:created>
  <dcterms:modified xsi:type="dcterms:W3CDTF">2026-05-17T07:02:22.969Z</dcterms:modified>
</cp:coreProperties>
</file>

<file path=docProps/custom.xml><?xml version="1.0" encoding="utf-8"?>
<Properties xmlns="http://schemas.openxmlformats.org/officeDocument/2006/custom-properties" xmlns:vt="http://schemas.openxmlformats.org/officeDocument/2006/docPropsVTypes"/>
</file>