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D5D7F" w14:textId="6708A98D" w:rsidR="00214705" w:rsidRDefault="00BE65A7" w:rsidP="00214705">
      <w:pPr>
        <w:jc w:val="center"/>
        <w:rPr>
          <w:sz w:val="44"/>
          <w:szCs w:val="44"/>
        </w:rPr>
      </w:pPr>
      <w:r w:rsidRPr="00214705">
        <w:rPr>
          <w:sz w:val="44"/>
          <w:szCs w:val="44"/>
        </w:rPr>
        <w:t>Analysis Report</w:t>
      </w:r>
      <w:r w:rsidR="009D5CDE" w:rsidRPr="00214705">
        <w:rPr>
          <w:sz w:val="44"/>
          <w:szCs w:val="44"/>
        </w:rPr>
        <w:t xml:space="preserve"> by</w:t>
      </w:r>
    </w:p>
    <w:p w14:paraId="0C6B84D1" w14:textId="525D6CF3" w:rsidR="00EE22AF" w:rsidRPr="00214705" w:rsidRDefault="009D5CDE" w:rsidP="00214705">
      <w:pPr>
        <w:jc w:val="center"/>
        <w:rPr>
          <w:sz w:val="44"/>
          <w:szCs w:val="44"/>
        </w:rPr>
      </w:pPr>
      <w:r w:rsidRPr="00214705">
        <w:rPr>
          <w:sz w:val="44"/>
          <w:szCs w:val="44"/>
        </w:rPr>
        <w:t>Sagar Parmar: 301271932</w:t>
      </w:r>
    </w:p>
    <w:p w14:paraId="13D2FC07" w14:textId="77777777" w:rsidR="00EE22AF" w:rsidRDefault="00EE22AF" w:rsidP="00EE22AF">
      <w:r>
        <w:t>The Data Exploration indicates that we have 10 columns in our dataset excluding the “ID” column. Total number of records are 699.</w:t>
      </w:r>
    </w:p>
    <w:p w14:paraId="201B5D11" w14:textId="0BF60F08" w:rsidR="00EE22AF" w:rsidRDefault="00EE22AF" w:rsidP="00EE22AF">
      <w:r>
        <w:t>Each column is the type of ‘int64’ but bare is the type of ‘object’. Other than ‘ID’ and ‘class’ column, all the other column has the value out of 10. Moreover, ‘bare’ column has some unrelated value ‘?’. ‘Class’ column has only two discrete values “2” &amp; “4” indicating ‘benign’ and ‘Malignant’ cases respectively. Moreover, we can also see that the number related to class=4 in other words ‘Malignant’ cases are rather higher</w:t>
      </w:r>
      <w:r w:rsidR="00A64204">
        <w:t xml:space="preserve"> and more aggressive</w:t>
      </w:r>
      <w:r>
        <w:t xml:space="preserve"> than ‘Benign’ cases in following columns: ‘thickness’, ’size’, ‘Epith’</w:t>
      </w:r>
      <w:r w:rsidR="00A64204">
        <w:t xml:space="preserve"> and b1. While describing the Data and getting mean,std,count,etc.. values. I noticed that I didn’t get the ‘bare’ column which indicated again that data type is not int or float but an ‘object’.  </w:t>
      </w:r>
    </w:p>
    <w:p w14:paraId="2E7B1B1D" w14:textId="00A31BBB" w:rsidR="00BE65A7" w:rsidRDefault="00BE65A7">
      <w:r>
        <w:lastRenderedPageBreak/>
        <w:br/>
      </w:r>
      <w:r>
        <w:rPr>
          <w:noProof/>
        </w:rPr>
        <w:drawing>
          <wp:inline distT="0" distB="0" distL="0" distR="0" wp14:anchorId="6F0EAB18" wp14:editId="47904E2C">
            <wp:extent cx="5943600" cy="3343275"/>
            <wp:effectExtent l="0" t="0" r="0" b="9525"/>
            <wp:docPr id="134397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7754" name="Picture 1"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br/>
      </w:r>
      <w:r>
        <w:rPr>
          <w:noProof/>
        </w:rPr>
        <w:drawing>
          <wp:inline distT="0" distB="0" distL="0" distR="0" wp14:anchorId="5953119F" wp14:editId="2B94ADD4">
            <wp:extent cx="5943600" cy="3343275"/>
            <wp:effectExtent l="0" t="0" r="0" b="9525"/>
            <wp:docPr id="163493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31634"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0B95949A" w14:textId="77777777" w:rsidR="001C4F24" w:rsidRDefault="001C4F24">
      <w:pPr>
        <w:pBdr>
          <w:bottom w:val="single" w:sz="6" w:space="1" w:color="auto"/>
        </w:pBdr>
      </w:pPr>
    </w:p>
    <w:p w14:paraId="132E9A51" w14:textId="7EC54007" w:rsidR="001C4F24" w:rsidRDefault="000013DA" w:rsidP="001C4F24">
      <w:r w:rsidRPr="000013DA">
        <w:lastRenderedPageBreak/>
        <w:drawing>
          <wp:inline distT="0" distB="0" distL="0" distR="0" wp14:anchorId="70364626" wp14:editId="1F356120">
            <wp:extent cx="5943600" cy="4808220"/>
            <wp:effectExtent l="0" t="0" r="0" b="0"/>
            <wp:docPr id="18204854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5478" name="Picture 1" descr="A screenshot of a graph&#10;&#10;Description automatically generated"/>
                    <pic:cNvPicPr/>
                  </pic:nvPicPr>
                  <pic:blipFill>
                    <a:blip r:embed="rId6"/>
                    <a:stretch>
                      <a:fillRect/>
                    </a:stretch>
                  </pic:blipFill>
                  <pic:spPr>
                    <a:xfrm>
                      <a:off x="0" y="0"/>
                      <a:ext cx="5943600" cy="4808220"/>
                    </a:xfrm>
                    <a:prstGeom prst="rect">
                      <a:avLst/>
                    </a:prstGeom>
                  </pic:spPr>
                </pic:pic>
              </a:graphicData>
            </a:graphic>
          </wp:inline>
        </w:drawing>
      </w:r>
    </w:p>
    <w:p w14:paraId="533E87C3" w14:textId="55B8E8E7" w:rsidR="001C4F24" w:rsidRDefault="001C4F24" w:rsidP="001C4F24">
      <w:pPr>
        <w:pBdr>
          <w:bottom w:val="single" w:sz="6" w:space="1" w:color="auto"/>
        </w:pBdr>
      </w:pPr>
      <w:r>
        <w:t xml:space="preserve">By plotting </w:t>
      </w:r>
      <w:r w:rsidR="000013DA">
        <w:t>graphs usually</w:t>
      </w:r>
      <w:r>
        <w:t xml:space="preserve"> in the case of ‘Benign’ cells, the size and shape are almost between 1 to 4 maybe 5. In contrary to ‘Malignant cells’ where both the size and shape of the cells are larger and varies from 2-10 abnormally (irregular shape but size is larger).</w:t>
      </w:r>
      <w:r w:rsidR="000013DA">
        <w:t xml:space="preserve"> Blue Scatter plot is of Benign as red scatter plot is of Malignant.</w:t>
      </w:r>
      <w:r>
        <w:t xml:space="preserve">  </w:t>
      </w:r>
      <w:r w:rsidR="000013DA">
        <w:t>Moreover, the</w:t>
      </w:r>
      <w:r>
        <w:t xml:space="preserve"> </w:t>
      </w:r>
      <w:r w:rsidR="00F82A6A">
        <w:t xml:space="preserve">histplot </w:t>
      </w:r>
      <w:r>
        <w:t xml:space="preserve">suggests that </w:t>
      </w:r>
      <w:r w:rsidR="000013DA">
        <w:t xml:space="preserve">comparatively in the benign cases, thickness of cells </w:t>
      </w:r>
      <w:r w:rsidR="00F82A6A">
        <w:t>is</w:t>
      </w:r>
      <w:r w:rsidR="000013DA">
        <w:t xml:space="preserve"> much lower than in malignant cases. As you can see purple color represents the malignant case and yellow color represents the benign case.</w:t>
      </w:r>
    </w:p>
    <w:p w14:paraId="7505123D" w14:textId="2D2D1F1B" w:rsidR="000A0A90" w:rsidRDefault="000A0A90" w:rsidP="001C4F24">
      <w:r>
        <w:rPr>
          <w:noProof/>
        </w:rPr>
        <w:lastRenderedPageBreak/>
        <w:drawing>
          <wp:inline distT="0" distB="0" distL="0" distR="0" wp14:anchorId="370F1C5C" wp14:editId="5D8FA21A">
            <wp:extent cx="5943600" cy="3343275"/>
            <wp:effectExtent l="0" t="0" r="0" b="0"/>
            <wp:docPr id="1637678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8931"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1DC678F2" w14:textId="5D3998F1" w:rsidR="000A0A90" w:rsidRDefault="000A0A90" w:rsidP="001C4F24">
      <w:r>
        <w:t>By looking at the classification report</w:t>
      </w:r>
      <w:r w:rsidR="00910631">
        <w:t xml:space="preserve"> of linear kernel</w:t>
      </w:r>
      <w:r>
        <w:t xml:space="preserve">, </w:t>
      </w:r>
      <w:r w:rsidR="002B6949">
        <w:t xml:space="preserve">we can see that </w:t>
      </w:r>
      <w:r w:rsidR="002B6949" w:rsidRPr="002B6949">
        <w:t xml:space="preserve">model performs well in </w:t>
      </w:r>
      <w:r w:rsidR="002B6949">
        <w:t>identifying</w:t>
      </w:r>
      <w:r w:rsidR="002B6949" w:rsidRPr="002B6949">
        <w:t xml:space="preserve"> benign and malignant tumours, with good precision, recall, and F1-scores on both the training and testing sets. On the training set, it achieves 9</w:t>
      </w:r>
      <w:r w:rsidR="002B6949">
        <w:t>7</w:t>
      </w:r>
      <w:r w:rsidR="002B6949" w:rsidRPr="002B6949">
        <w:t xml:space="preserve">% accuracy, with precision and recall rates close to 0.98 for benign tumours and slightly lower for malignant tumours, </w:t>
      </w:r>
      <w:r w:rsidR="002B6949">
        <w:t>having</w:t>
      </w:r>
      <w:r w:rsidR="002B6949" w:rsidRPr="002B6949">
        <w:t xml:space="preserve"> F1-scores of 0.98 and 0.96, respectively. When </w:t>
      </w:r>
      <w:r w:rsidR="002B6949">
        <w:t>focusing on</w:t>
      </w:r>
      <w:r w:rsidR="002B6949" w:rsidRPr="002B6949">
        <w:t xml:space="preserve"> testing set, the model makes minor adjustments but</w:t>
      </w:r>
      <w:r w:rsidR="002B6949">
        <w:t xml:space="preserve"> still gives us</w:t>
      </w:r>
      <w:r w:rsidR="002B6949" w:rsidRPr="002B6949">
        <w:t xml:space="preserve"> good performance, with an overall accuracy of 96%. Precision for benign tumours falls slightly to 0.95, but for malignant tumours it rises to 0.96, demonstrating the model's</w:t>
      </w:r>
      <w:r w:rsidR="002B6949">
        <w:t xml:space="preserve"> </w:t>
      </w:r>
      <w:r w:rsidR="002B6949" w:rsidRPr="002B6949">
        <w:t>ability to generalise well to new data.</w:t>
      </w:r>
    </w:p>
    <w:p w14:paraId="15189AFB" w14:textId="77777777" w:rsidR="00910631" w:rsidRDefault="00910631" w:rsidP="001C4F24"/>
    <w:p w14:paraId="1330AC01" w14:textId="45361422" w:rsidR="00910631" w:rsidRDefault="00910631" w:rsidP="001C4F24">
      <w:r>
        <w:rPr>
          <w:noProof/>
        </w:rPr>
        <w:lastRenderedPageBreak/>
        <w:drawing>
          <wp:inline distT="0" distB="0" distL="0" distR="0" wp14:anchorId="46AF4613" wp14:editId="345A8489">
            <wp:extent cx="5943600" cy="3343275"/>
            <wp:effectExtent l="0" t="0" r="0" b="0"/>
            <wp:docPr id="1943771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71606"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5283F21F" w14:textId="17105FC4" w:rsidR="00910631" w:rsidRDefault="00910631" w:rsidP="001C4F24">
      <w:r>
        <w:t>By looking at the classification report of RBF Kernel, we can see that</w:t>
      </w:r>
      <w:r w:rsidRPr="00910631">
        <w:t xml:space="preserve"> model accurately classifies breast cancer tumours as benign (Class 2) or malignant (Class 4). In the training set, it </w:t>
      </w:r>
      <w:r>
        <w:t>gets an</w:t>
      </w:r>
      <w:r w:rsidRPr="00910631">
        <w:t xml:space="preserve"> accuracy of 98%, with precision and recall </w:t>
      </w:r>
      <w:r>
        <w:t>better than before</w:t>
      </w:r>
      <w:r w:rsidRPr="00910631">
        <w:t xml:space="preserve"> for benign tumours (0.99 and 0.98, respectively), and similarly high for malignant tumours (0.96 precision and 0.98 recall). This</w:t>
      </w:r>
      <w:r>
        <w:t xml:space="preserve"> indicates</w:t>
      </w:r>
      <w:r w:rsidRPr="00910631">
        <w:t xml:space="preserve"> </w:t>
      </w:r>
      <w:r>
        <w:t>that</w:t>
      </w:r>
      <w:r w:rsidRPr="00910631">
        <w:t xml:space="preserve"> F1-scores of 0.98 for benign tumours and 0.97 for malignant tumours, suggesting </w:t>
      </w:r>
      <w:r>
        <w:t xml:space="preserve">It is the most reliable up to this point. </w:t>
      </w:r>
      <w:r w:rsidRPr="00910631">
        <w:t xml:space="preserve">On the testing set, the model makes minor adjustments but maintains high performance, with an overall accuracy of 96%. It has precision of 0.98 and </w:t>
      </w:r>
      <w:r w:rsidRPr="00910631">
        <w:t>0.95 and</w:t>
      </w:r>
      <w:r w:rsidRPr="00910631">
        <w:t xml:space="preserve"> recall of 0.97 and 0.96 for benign and malignant tumours, respectively, resulting in F1-scores of 0.97 and 0.95.</w:t>
      </w:r>
    </w:p>
    <w:p w14:paraId="773558E6" w14:textId="77777777" w:rsidR="00F46FD4" w:rsidRDefault="00F46FD4" w:rsidP="001C4F24"/>
    <w:p w14:paraId="26853E56" w14:textId="60B53152" w:rsidR="00F46FD4" w:rsidRDefault="00F46FD4">
      <w:r>
        <w:br w:type="page"/>
      </w:r>
    </w:p>
    <w:p w14:paraId="524685B5" w14:textId="7C79A8F2" w:rsidR="00F46FD4" w:rsidRDefault="00F46FD4" w:rsidP="001C4F24">
      <w:r w:rsidRPr="00F46FD4">
        <w:rPr>
          <w:noProof/>
        </w:rPr>
        <w:lastRenderedPageBreak/>
        <w:drawing>
          <wp:inline distT="0" distB="0" distL="0" distR="0" wp14:anchorId="4DCD037B" wp14:editId="0CFF909D">
            <wp:extent cx="5943600" cy="3343275"/>
            <wp:effectExtent l="0" t="0" r="0" b="0"/>
            <wp:docPr id="1967325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5932"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320CF4" w14:textId="74E996FB" w:rsidR="00F46FD4" w:rsidRDefault="00F46FD4" w:rsidP="001C4F24">
      <w:r>
        <w:t xml:space="preserve">By looking at the classification report of </w:t>
      </w:r>
      <w:r>
        <w:t>Poly</w:t>
      </w:r>
      <w:r>
        <w:t xml:space="preserve"> Kernel, we can see that</w:t>
      </w:r>
      <w:r w:rsidRPr="00910631">
        <w:t xml:space="preserve"> </w:t>
      </w:r>
      <w:r w:rsidRPr="00F46FD4">
        <w:t xml:space="preserve">model performs well in classifying breast cancer tumours, </w:t>
      </w:r>
      <w:r>
        <w:t xml:space="preserve">getting </w:t>
      </w:r>
      <w:r w:rsidRPr="00F46FD4">
        <w:t xml:space="preserve">98% accuracy on the training set and 93% on the testing set. </w:t>
      </w:r>
      <w:r w:rsidR="00C3664C">
        <w:t>other</w:t>
      </w:r>
      <w:r w:rsidRPr="00F46FD4">
        <w:t xml:space="preserve"> metrics on the training set </w:t>
      </w:r>
      <w:r w:rsidR="00C3664C">
        <w:t>are</w:t>
      </w:r>
      <w:r w:rsidRPr="00F46FD4">
        <w:t xml:space="preserve"> precision rates of 0.98 (benign) and 0.97 (malignant), as well as recall rates of 0.99 and 0.96. F1-scores are high, with 0.98 for benign and 0.96 for malignant tumours. On the testing set, precision for benign tumours is slightly lower at 0.91, with a recall of 0.98, whereas precision for malignant tumours is 0.96 with a recall of 0.85. </w:t>
      </w:r>
      <w:r w:rsidR="00C3664C">
        <w:t>It shows that this model is inferior to both rbf in linear model.</w:t>
      </w:r>
    </w:p>
    <w:p w14:paraId="7157D35C" w14:textId="77777777" w:rsidR="0046593A" w:rsidRDefault="0046593A" w:rsidP="001C4F24"/>
    <w:p w14:paraId="2584BE3C" w14:textId="570E4FF4" w:rsidR="00C3664C" w:rsidRDefault="0046593A" w:rsidP="001C4F24">
      <w:r>
        <w:rPr>
          <w:noProof/>
        </w:rPr>
        <w:lastRenderedPageBreak/>
        <w:drawing>
          <wp:inline distT="0" distB="0" distL="0" distR="0" wp14:anchorId="69B19A5B" wp14:editId="653901FE">
            <wp:extent cx="5943600" cy="3343275"/>
            <wp:effectExtent l="0" t="0" r="0" b="0"/>
            <wp:docPr id="166558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2916"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2676278" w14:textId="425EB406" w:rsidR="00C3664C" w:rsidRDefault="0046593A" w:rsidP="001C4F24">
      <w:r>
        <w:t xml:space="preserve">By looking at the classification report of </w:t>
      </w:r>
      <w:r>
        <w:t>Sigmoid</w:t>
      </w:r>
      <w:r>
        <w:t xml:space="preserve"> Kernel, we can see that</w:t>
      </w:r>
      <w:r w:rsidRPr="00910631">
        <w:t xml:space="preserve"> </w:t>
      </w:r>
      <w:r w:rsidRPr="0046593A">
        <w:t xml:space="preserve">model's accuracy drops to 48% on both the training and testing sets. On the training set, it achieves a reasonable precision of 0.59 and recall of 0.71 for benign tumours, but both metrics drop to 0.01 for malignant tumours, </w:t>
      </w:r>
      <w:r>
        <w:t>showing that it is not reliable to</w:t>
      </w:r>
      <w:r w:rsidRPr="0046593A">
        <w:t xml:space="preserve"> identify these cases. This pattern continues in the testing set, with benign tumour accuracy at 0.55 and recall at 0.78, but malignant tumour identification is nearly nonexistent, with precision and recall at 0.00. </w:t>
      </w:r>
      <w:r w:rsidR="00980034">
        <w:t>This metrics shows us that this model is worse of all for this kind of dataset.</w:t>
      </w:r>
    </w:p>
    <w:p w14:paraId="4D3320D5" w14:textId="77777777" w:rsidR="00980034" w:rsidRDefault="00980034" w:rsidP="001C4F24"/>
    <w:p w14:paraId="2EBEF941" w14:textId="1FD1D828" w:rsidR="00980034" w:rsidRDefault="00980034" w:rsidP="001C4F24">
      <w:pPr>
        <w:pBdr>
          <w:bottom w:val="single" w:sz="6" w:space="1" w:color="auto"/>
        </w:pBdr>
      </w:pPr>
      <w:r>
        <w:t xml:space="preserve">So by evaluating all kernels, I would say that rbf is by far the best kernel that I would recommend. It stands out from the rest in overall every metrics score for the dataset. It has higher accuracy and precision so there is very little chance of (False,True) scenarios. </w:t>
      </w:r>
      <w:r w:rsidR="00983D3F">
        <w:t>It identified malignant cases very precisely and gave overall accuracy 97% on training set and 96 on training set. It has proper balance of F1 score and recall as well. Unlike the sigmoid kernel which was the worst of all in identifying malignant cases. On the second place I would also recommend linear kernel cause polynomial kernel performed poorly in recall of malignant cases.</w:t>
      </w:r>
      <w:r>
        <w:t xml:space="preserve"> </w:t>
      </w:r>
      <w:r w:rsidR="00983D3F">
        <w:t>As a result I would recommend RBF Kernel for the SVM classification based on the superior performance on the given dataset.</w:t>
      </w:r>
    </w:p>
    <w:p w14:paraId="3A898C90" w14:textId="136D32E0" w:rsidR="00327398" w:rsidRDefault="00327398" w:rsidP="001C4F24">
      <w:r>
        <w:t>Exercise: 2</w:t>
      </w:r>
    </w:p>
    <w:p w14:paraId="38870CFA" w14:textId="5E59AD92" w:rsidR="00327398" w:rsidRDefault="00327398" w:rsidP="001C4F24">
      <w:pPr>
        <w:rPr>
          <w:noProof/>
        </w:rPr>
      </w:pPr>
      <w:r>
        <w:rPr>
          <w:noProof/>
        </w:rPr>
        <w:lastRenderedPageBreak/>
        <w:drawing>
          <wp:inline distT="0" distB="0" distL="0" distR="0" wp14:anchorId="2D39EC58" wp14:editId="11335149">
            <wp:extent cx="5943600" cy="3343275"/>
            <wp:effectExtent l="0" t="0" r="0" b="0"/>
            <wp:docPr id="1790346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46217"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r w:rsidRPr="00327398">
        <w:rPr>
          <w:noProof/>
        </w:rPr>
        <w:t xml:space="preserve"> </w:t>
      </w:r>
      <w:r>
        <w:rPr>
          <w:noProof/>
        </w:rPr>
        <w:drawing>
          <wp:inline distT="0" distB="0" distL="0" distR="0" wp14:anchorId="49CF3200" wp14:editId="09996CD3">
            <wp:extent cx="5943600" cy="3343275"/>
            <wp:effectExtent l="0" t="0" r="0" b="0"/>
            <wp:docPr id="1262369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69255"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r w:rsidRPr="00327398">
        <w:rPr>
          <w:noProof/>
        </w:rPr>
        <w:t xml:space="preserve"> </w:t>
      </w:r>
      <w:r>
        <w:rPr>
          <w:noProof/>
        </w:rPr>
        <w:lastRenderedPageBreak/>
        <w:drawing>
          <wp:inline distT="0" distB="0" distL="0" distR="0" wp14:anchorId="046FE07F" wp14:editId="79085078">
            <wp:extent cx="5943600" cy="3343275"/>
            <wp:effectExtent l="0" t="0" r="0" b="0"/>
            <wp:docPr id="1859980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80938"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66E11E7A" w14:textId="1B03B326" w:rsidR="00327398" w:rsidRDefault="00327398" w:rsidP="001C4F24">
      <w:pPr>
        <w:rPr>
          <w:noProof/>
          <w:sz w:val="44"/>
          <w:szCs w:val="44"/>
        </w:rPr>
      </w:pPr>
      <w:r w:rsidRPr="00327398">
        <w:rPr>
          <w:noProof/>
          <w:sz w:val="44"/>
          <w:szCs w:val="44"/>
        </w:rPr>
        <w:t>T</w:t>
      </w:r>
      <w:r>
        <w:rPr>
          <w:noProof/>
          <w:sz w:val="44"/>
          <w:szCs w:val="44"/>
        </w:rPr>
        <w:t>rain</w:t>
      </w:r>
      <w:r w:rsidRPr="00327398">
        <w:rPr>
          <w:noProof/>
          <w:sz w:val="44"/>
          <w:szCs w:val="44"/>
        </w:rPr>
        <w:t xml:space="preserve"> Data Accuracy Score = 97%</w:t>
      </w:r>
    </w:p>
    <w:p w14:paraId="7AA6A1C1" w14:textId="4CA4E24D" w:rsidR="00327398" w:rsidRPr="00327398" w:rsidRDefault="00327398" w:rsidP="001C4F24">
      <w:pPr>
        <w:rPr>
          <w:noProof/>
          <w:sz w:val="44"/>
          <w:szCs w:val="44"/>
        </w:rPr>
      </w:pPr>
      <w:r>
        <w:rPr>
          <w:noProof/>
        </w:rPr>
        <w:drawing>
          <wp:inline distT="0" distB="0" distL="0" distR="0" wp14:anchorId="6C8A80F5" wp14:editId="421E28A3">
            <wp:extent cx="5943600" cy="3343275"/>
            <wp:effectExtent l="0" t="0" r="0" b="0"/>
            <wp:docPr id="700165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65777"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10BE6911" w14:textId="1755BE55" w:rsidR="00327398" w:rsidRDefault="00327398" w:rsidP="001C4F24">
      <w:pPr>
        <w:rPr>
          <w:sz w:val="44"/>
          <w:szCs w:val="44"/>
        </w:rPr>
      </w:pPr>
      <w:r w:rsidRPr="00327398">
        <w:rPr>
          <w:sz w:val="44"/>
          <w:szCs w:val="44"/>
        </w:rPr>
        <w:t>Test Data Accuracy Score = 96%</w:t>
      </w:r>
    </w:p>
    <w:p w14:paraId="5E2AFBE5" w14:textId="2B3AA045" w:rsidR="009D5CDE" w:rsidRDefault="009D5CDE" w:rsidP="001C4F24">
      <w:r>
        <w:t>Exercise 1 covers basic machine learning concepts like data preprocessing, visualisation, and SVM modelling with various kernels, with a focus on basic skills. Exercise 2 builds on these concepts by adding</w:t>
      </w:r>
      <w:r>
        <w:t xml:space="preserve"> </w:t>
      </w:r>
      <w:r>
        <w:lastRenderedPageBreak/>
        <w:t>pipelines for efficient preprocessing, using grid search for hyperparameter tuning, and serialising the model before deployment. The main difference is that Exercise 2 focuses on optimizing model performance for real-world applications, showing how to move from basic modeling techniques to a superior, deployment-focused workflow.</w:t>
      </w:r>
    </w:p>
    <w:p w14:paraId="448D79FD" w14:textId="77777777" w:rsidR="009D5CDE" w:rsidRPr="009D5CDE" w:rsidRDefault="009D5CDE" w:rsidP="001C4F24">
      <w:r>
        <w:br w:type="column"/>
      </w:r>
    </w:p>
    <w:sectPr w:rsidR="009D5CDE" w:rsidRPr="009D5C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65A7"/>
    <w:rsid w:val="000013DA"/>
    <w:rsid w:val="000A0A90"/>
    <w:rsid w:val="001C4F24"/>
    <w:rsid w:val="00214705"/>
    <w:rsid w:val="002B6949"/>
    <w:rsid w:val="00316CD1"/>
    <w:rsid w:val="00327398"/>
    <w:rsid w:val="0046593A"/>
    <w:rsid w:val="00581BA2"/>
    <w:rsid w:val="00910631"/>
    <w:rsid w:val="00980034"/>
    <w:rsid w:val="00983D3F"/>
    <w:rsid w:val="009D5CDE"/>
    <w:rsid w:val="00A64204"/>
    <w:rsid w:val="00BE65A7"/>
    <w:rsid w:val="00C3664C"/>
    <w:rsid w:val="00EE22AF"/>
    <w:rsid w:val="00F46FD4"/>
    <w:rsid w:val="00F82A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CF1A9"/>
  <w15:docId w15:val="{6C2BD0EE-B999-49DB-B9EC-32CD92DB8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11</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Jayeshbhai Parmar</dc:creator>
  <cp:keywords/>
  <dc:description/>
  <cp:lastModifiedBy>Sagar Jayeshbhai Parmar</cp:lastModifiedBy>
  <cp:revision>9</cp:revision>
  <dcterms:created xsi:type="dcterms:W3CDTF">2024-02-13T02:36:00Z</dcterms:created>
  <dcterms:modified xsi:type="dcterms:W3CDTF">2024-02-15T00:34:00Z</dcterms:modified>
</cp:coreProperties>
</file>