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C7" w:rsidRPr="0046653A" w:rsidRDefault="00D203EB">
      <w:pPr>
        <w:rPr>
          <w:rFonts w:ascii="Times New Roman" w:hAnsi="Times New Roman" w:cs="Times New Roman"/>
          <w:sz w:val="24"/>
          <w:szCs w:val="24"/>
        </w:rPr>
      </w:pPr>
      <w:r w:rsidRPr="0046653A">
        <w:rPr>
          <w:rFonts w:ascii="Times New Roman" w:hAnsi="Times New Roman" w:cs="Times New Roman"/>
          <w:sz w:val="24"/>
          <w:szCs w:val="24"/>
        </w:rPr>
        <w:t>OB Chapter 6 perceptions</w:t>
      </w:r>
    </w:p>
    <w:p w:rsidR="00D203EB" w:rsidRPr="0046653A" w:rsidRDefault="00D203EB">
      <w:pPr>
        <w:rPr>
          <w:rFonts w:ascii="Times New Roman" w:hAnsi="Times New Roman" w:cs="Times New Roman"/>
          <w:sz w:val="24"/>
          <w:szCs w:val="24"/>
        </w:rPr>
      </w:pPr>
      <w:r w:rsidRPr="0046653A">
        <w:rPr>
          <w:rFonts w:ascii="Times New Roman" w:hAnsi="Times New Roman" w:cs="Times New Roman"/>
          <w:sz w:val="24"/>
          <w:szCs w:val="24"/>
        </w:rPr>
        <w:t>Perceiver-target-Satiation</w:t>
      </w:r>
    </w:p>
    <w:p w:rsidR="00D203EB" w:rsidRPr="0046653A" w:rsidRDefault="0046653A">
      <w:pPr>
        <w:rPr>
          <w:rFonts w:ascii="Times New Roman" w:hAnsi="Times New Roman" w:cs="Times New Roman"/>
          <w:sz w:val="24"/>
          <w:szCs w:val="24"/>
        </w:rPr>
      </w:pPr>
      <w:r w:rsidRPr="0046653A">
        <w:rPr>
          <w:rFonts w:ascii="Times New Roman" w:hAnsi="Times New Roman" w:cs="Times New Roman"/>
          <w:sz w:val="24"/>
          <w:szCs w:val="24"/>
        </w:rPr>
        <w:t>Attribution theory</w:t>
      </w:r>
    </w:p>
    <w:p w:rsidR="0046653A" w:rsidRPr="0046653A" w:rsidRDefault="0046653A">
      <w:pPr>
        <w:rPr>
          <w:rFonts w:ascii="Times New Roman" w:hAnsi="Times New Roman" w:cs="Times New Roman"/>
          <w:sz w:val="24"/>
          <w:szCs w:val="24"/>
        </w:rPr>
      </w:pPr>
      <w:r w:rsidRPr="0046653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Attribution theory</w:t>
      </w:r>
      <w:r w:rsidRPr="004665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proposes that the </w:t>
      </w:r>
      <w:r w:rsidRPr="0046653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attributions</w:t>
      </w:r>
      <w:r w:rsidRPr="004665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people make about events and behavior can be classed as either internal or external. In an internal, or dispositional, </w:t>
      </w:r>
      <w:r w:rsidRPr="0046653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attribution</w:t>
      </w:r>
      <w:r w:rsidRPr="004665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people infer that an event or a person's behavior is due to personal factors such as trai</w:t>
      </w:r>
      <w:bookmarkStart w:id="0" w:name="_GoBack"/>
      <w:bookmarkEnd w:id="0"/>
      <w:r w:rsidRPr="004665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ts, abilities, or feelings.</w:t>
      </w:r>
    </w:p>
    <w:sectPr w:rsidR="0046653A" w:rsidRPr="0046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EB"/>
    <w:rsid w:val="000F18C7"/>
    <w:rsid w:val="0046653A"/>
    <w:rsid w:val="00707A54"/>
    <w:rsid w:val="00B9243A"/>
    <w:rsid w:val="00D2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46207-3283-4060-BC42-95C994FA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54"/>
  </w:style>
  <w:style w:type="paragraph" w:styleId="Heading2">
    <w:name w:val="heading 2"/>
    <w:basedOn w:val="Normal"/>
    <w:link w:val="Heading2Char"/>
    <w:uiPriority w:val="9"/>
    <w:qFormat/>
    <w:rsid w:val="00707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A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0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ali</dc:creator>
  <cp:keywords/>
  <dc:description/>
  <cp:lastModifiedBy>sagar ali</cp:lastModifiedBy>
  <cp:revision>2</cp:revision>
  <dcterms:created xsi:type="dcterms:W3CDTF">2020-05-21T09:22:00Z</dcterms:created>
  <dcterms:modified xsi:type="dcterms:W3CDTF">2020-05-21T12:37:00Z</dcterms:modified>
</cp:coreProperties>
</file>