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Lab # 04</w:t>
      </w:r>
    </w:p>
    <w:p>
      <w:pPr>
        <w:pStyle w:val="NoSpacing"/>
        <w:pBdr/>
        <w:jc w:val="center"/>
        <w:rPr>
          <w:b w:val="true"/>
          <w:sz w:val="24"/>
          <w:u w:val="dotted"/>
        </w:rPr>
      </w:pPr>
      <w:r>
        <w:rPr>
          <w:rFonts w:ascii="Times New Roman" w:eastAsia="Times New Roman" w:hAnsi="Times New Roman" w:cs="Times New Roman"/>
          <w:b w:val="true"/>
          <w:sz w:val="32"/>
          <w:u w:val="dotted"/>
        </w:rPr>
        <w:t xml:space="preserve">Objective: 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 xml:space="preserve">-To </w:t>
      </w:r>
      <w:r>
        <w:rPr>
          <w:rFonts w:ascii="Times New Roman" w:eastAsia="Times New Roman" w:hAnsi="Times New Roman" w:cs="Times New Roman"/>
          <w:b w:val="true"/>
          <w:sz w:val="28"/>
          <w:u w:val="dotted"/>
        </w:rPr>
        <w:t>get familiar with RMI callback.</w:t>
      </w:r>
    </w:p>
    <w:p>
      <w:pPr>
        <w:pStyle w:val="NoSpacing"/>
        <w:pBdr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Task 01:-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Develop the RMI Callback application of Payroll and PayrollMessage services for calculating the earnings.</w:t>
      </w:r>
    </w:p>
    <w:p>
      <w:pPr>
        <w:pBdr/>
        <w:rPr>
          <w:rFonts w:ascii="Times New Roman" w:eastAsia="Times New Roman" w:hAnsi="Times New Roman" w:cs="Times New Roman"/>
          <w:b w:val="true"/>
          <w:sz w:val="24"/>
        </w:rPr>
      </w:pPr>
      <w:r>
        <w:rPr>
          <w:rFonts w:ascii="Times New Roman" w:eastAsia="Times New Roman" w:hAnsi="Times New Roman" w:cs="Times New Roman"/>
          <w:b w:val="true"/>
          <w:sz w:val="24"/>
        </w:rPr>
        <w:t>PayrollInterface.java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711831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payrollMessageInterface.java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drawing>
          <wp:inline distT="0" distR="0" distB="0" distL="0">
            <wp:extent cx="5943600" cy="114490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payrollImpl.java</w:t>
      </w:r>
    </w:p>
    <w:p>
      <w:pPr>
        <w:pStyle w:val="NoSpacing"/>
        <w:pBdr/>
      </w:pPr>
      <w:r>
        <w:drawing>
          <wp:inline distT="0" distR="0" distB="0" distL="0">
            <wp:extent cx="5943600" cy="1953891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</w:pP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payrollMessageImpl.java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174117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payrollServer.java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2220591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payrollClient.java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189738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Output: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4669793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pBdr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Task 02:-</w:t>
      </w:r>
    </w:p>
    <w:p>
      <w:pPr>
        <w:pBdr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Optional Task: Develop an RMI application for chatting between client and server, the chatting should stop when both of them say “bye”.</w:t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ClientChatInterface.java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1069343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ServerChatInterface.java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80581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sz w:val="24"/>
        </w:rPr>
        <w:t xml:space="preserve"> </w:t>
      </w:r>
      <w:r>
        <w:rPr>
          <w:b w:val="true"/>
          <w:sz w:val="24"/>
        </w:rPr>
        <w:t>ChatClient.java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3089271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</w:pP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ChatServer.java</w:t>
      </w:r>
    </w:p>
    <w:p>
      <w:pPr>
        <w:pBdr/>
        <w:rPr>
          <w:b w:val="true"/>
          <w:sz w:val="24"/>
        </w:rPr>
      </w:pPr>
      <w:r>
        <w:drawing>
          <wp:inline distT="0" distR="0" distB="0" distL="0">
            <wp:extent cx="5943600" cy="2782566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Reg.java</w:t>
      </w:r>
    </w:p>
    <w:p>
      <w:pPr>
        <w:pBdr/>
        <w:rPr>
          <w:sz w:val="24"/>
        </w:rPr>
      </w:pPr>
      <w:r>
        <w:drawing>
          <wp:inline distT="0" distR="0" distB="0" distL="0">
            <wp:extent cx="5943600" cy="2423798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  <w:sz w:val="24"/>
        </w:rPr>
      </w:pPr>
    </w:p>
    <w:sectPr>
      <w:headerReference w:type="default" r:id="rId17"/>
      <w:footerReference w:type="default" r:id="rId18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2240" w:orient="portrait" w:h="15840"/>
      <w:pgMar w:header="708" w:bottom="1440" w:left="1440" w:right="1440" w:top="1440" w:footer="708"/>
      <w:cols w:equalWidth="true" w:num="1" w:space="708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rPr>
        <w:rFonts w:ascii="Book Antiqua" w:eastAsia="Book Antiqua" w:hAnsi="Book Antiqua" w:cs="Book Antiqua"/>
        <w:b w:val="true"/>
        <w:sz w:val="24"/>
      </w:rPr>
    </w:pPr>
    <w:r>
      <w:tab/>
    </w:r>
    <w:r>
      <w:tab/>
    </w:r>
    <w:r>
      <w:rPr>
        <w:rFonts w:ascii="Book Antiqua" w:eastAsia="Book Antiqua" w:hAnsi="Book Antiqua" w:cs="Book Antiqua"/>
        <w:b w:val="true"/>
        <w:sz w:val="24"/>
      </w:rPr>
      <w:t>16SW12</w:t>
    </w:r>
  </w:p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header" w:type="paragraph">
    <w:name w:val="header"/>
    <w:basedOn w:val="Normal"/>
    <w:next w:val="head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footer" w:type="paragraph">
    <w:name w:val="footer"/>
    <w:basedOn w:val="Normal"/>
    <w:next w:val="foot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BalloonText" w:type="paragraph">
    <w:name w:val="Balloon Text"/>
    <w:basedOn w:val="Normal"/>
    <w:next w:val="BalloonText"/>
    <w:uiPriority w:val="1"/>
    <w:unhideWhenUsed/>
    <w:qFormat/>
    <w:pPr>
      <w:pBdr/>
      <w:spacing w:line="240" w:after="0"/>
    </w:pPr>
    <w:rPr>
      <w:rFonts w:ascii="Segoe UI" w:eastAsia="Segoe UI" w:hAnsi="Segoe UI" w:cs="Segoe UI"/>
      <w:sz w:val="18"/>
    </w:rPr>
  </w:style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4"/>
    </w:rPr>
  </w:style>
  <w:style w:styleId="annotationsubject" w:type="paragraph">
    <w:name w:val="annotation subject"/>
    <w:basedOn w:val="annotationtext"/>
    <w:next w:val="annotationtext"/>
    <w:uiPriority w:val="1"/>
    <w:unhideWhenUsed/>
    <w:qFormat/>
    <w:pPr>
      <w:pBdr/>
    </w:pPr>
    <w:rPr>
      <w:b w:val="true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2c4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annotationtext" w:type="paragraph">
    <w:name w:val="annotation text"/>
    <w:basedOn w:val="Normal"/>
    <w:next w:val="annotationtext"/>
    <w:uiPriority w:val="1"/>
    <w:unhideWhenUsed/>
    <w:qFormat/>
    <w:pPr>
      <w:pBdr/>
      <w:spacing w:line="240"/>
    </w:pPr>
    <w:rPr>
      <w:sz w:val="20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0" w:before="0"/>
    </w:pPr>
    <w:rPr>
      <w:rFonts w:ascii="Calibri Light" w:eastAsia="Calibri Light" w:hAnsi="Calibri Light" w:cs="Calibri Light"/>
      <w:spacing w:val="-10"/>
      <w:sz w:val="56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styleId="NoSpacing" w:type="paragraph">
    <w:name w:val="No Spacing"/>
    <w:next w:val="NoSpacing"/>
    <w:uiPriority w:val="1"/>
    <w:unhideWhenUsed/>
    <w:qFormat/>
    <w:pPr>
      <w:pBdr/>
      <w:spacing w:line="240" w:after="0"/>
    </w:pPr>
    <w:rPr>
      <w:rFonts w:ascii="Calibri" w:eastAsia="Calibri" w:hAnsi="Calibri" w:cs="Calibri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2c4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5b9bd5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header1.xml" Type="http://schemas.openxmlformats.org/officeDocument/2006/relationships/header"/>
<Relationship Id="rId18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2019-09-22T22:17:08Z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