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5DB7" w14:textId="77777777" w:rsidR="00081BC6" w:rsidRPr="00081BC6" w:rsidRDefault="00081BC6" w:rsidP="00081BC6">
      <w:pPr>
        <w:spacing w:before="12" w:line="240" w:lineRule="exact"/>
        <w:rPr>
          <w:sz w:val="24"/>
          <w:szCs w:val="24"/>
        </w:rPr>
      </w:pPr>
    </w:p>
    <w:p w14:paraId="3A3D17C9" w14:textId="5A883913" w:rsidR="00081BC6" w:rsidRDefault="00BB1C4C" w:rsidP="00F91193">
      <w:pPr>
        <w:jc w:val="center"/>
        <w:rPr>
          <w:b/>
          <w:sz w:val="28"/>
        </w:rPr>
      </w:pPr>
      <w:r>
        <w:rPr>
          <w:b/>
          <w:sz w:val="28"/>
        </w:rPr>
        <w:t xml:space="preserve">MTS-123: DISCRETE STRUCTURES </w:t>
      </w:r>
    </w:p>
    <w:p w14:paraId="54C65FD9" w14:textId="77777777" w:rsidR="00F91193" w:rsidRDefault="00F91193" w:rsidP="00F91193">
      <w:pPr>
        <w:jc w:val="center"/>
        <w:rPr>
          <w:b/>
          <w:sz w:val="28"/>
        </w:rPr>
      </w:pPr>
    </w:p>
    <w:p w14:paraId="5957DBE6" w14:textId="77777777" w:rsidR="00F91193" w:rsidRDefault="00F91193" w:rsidP="00F91193">
      <w:pPr>
        <w:jc w:val="center"/>
        <w:rPr>
          <w:b/>
          <w:sz w:val="28"/>
        </w:rPr>
      </w:pPr>
    </w:p>
    <w:p w14:paraId="6D96DF56" w14:textId="2A523AE0" w:rsidR="00F91193" w:rsidRPr="00BB1C4C" w:rsidRDefault="00BB1C4C" w:rsidP="00F91193">
      <w:pPr>
        <w:rPr>
          <w:b/>
          <w:sz w:val="24"/>
          <w:szCs w:val="18"/>
        </w:rPr>
      </w:pPr>
      <w:r w:rsidRPr="00BB1C4C">
        <w:rPr>
          <w:b/>
          <w:sz w:val="24"/>
          <w:szCs w:val="18"/>
        </w:rPr>
        <w:t>GENERAL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6"/>
        <w:gridCol w:w="8080"/>
      </w:tblGrid>
      <w:tr w:rsidR="00F91193" w14:paraId="659AF150" w14:textId="77777777" w:rsidTr="0064241F">
        <w:trPr>
          <w:trHeight w:val="360"/>
        </w:trPr>
        <w:tc>
          <w:tcPr>
            <w:tcW w:w="1136" w:type="pct"/>
          </w:tcPr>
          <w:p w14:paraId="5002E459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Course Number</w:t>
            </w:r>
          </w:p>
        </w:tc>
        <w:tc>
          <w:tcPr>
            <w:tcW w:w="3864" w:type="pct"/>
          </w:tcPr>
          <w:p w14:paraId="19FEF8C9" w14:textId="77777777" w:rsidR="00F91193" w:rsidRPr="0064241F" w:rsidRDefault="00F025DF" w:rsidP="002F2983">
            <w:pPr>
              <w:rPr>
                <w:sz w:val="22"/>
              </w:rPr>
            </w:pPr>
            <w:r>
              <w:rPr>
                <w:sz w:val="22"/>
              </w:rPr>
              <w:t>MTS-</w:t>
            </w:r>
            <w:r w:rsidR="002F2983">
              <w:rPr>
                <w:sz w:val="22"/>
              </w:rPr>
              <w:t>123</w:t>
            </w:r>
          </w:p>
        </w:tc>
      </w:tr>
      <w:tr w:rsidR="00F91193" w14:paraId="40348A88" w14:textId="77777777" w:rsidTr="0064241F">
        <w:trPr>
          <w:trHeight w:val="339"/>
        </w:trPr>
        <w:tc>
          <w:tcPr>
            <w:tcW w:w="1136" w:type="pct"/>
          </w:tcPr>
          <w:p w14:paraId="0428700B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Credit Hours</w:t>
            </w:r>
          </w:p>
        </w:tc>
        <w:tc>
          <w:tcPr>
            <w:tcW w:w="3864" w:type="pct"/>
          </w:tcPr>
          <w:p w14:paraId="1E5F11A4" w14:textId="79B77353" w:rsidR="00F91193" w:rsidRPr="0064241F" w:rsidRDefault="000763EC" w:rsidP="00F91193">
            <w:pPr>
              <w:rPr>
                <w:sz w:val="22"/>
              </w:rPr>
            </w:pPr>
            <w:r>
              <w:rPr>
                <w:sz w:val="22"/>
              </w:rPr>
              <w:t xml:space="preserve">4 </w:t>
            </w:r>
            <w:r w:rsidR="00A1323F">
              <w:rPr>
                <w:sz w:val="22"/>
              </w:rPr>
              <w:t>hours</w:t>
            </w:r>
          </w:p>
        </w:tc>
      </w:tr>
      <w:tr w:rsidR="00F91193" w14:paraId="3ED66CB4" w14:textId="77777777" w:rsidTr="0064241F">
        <w:trPr>
          <w:trHeight w:val="360"/>
        </w:trPr>
        <w:tc>
          <w:tcPr>
            <w:tcW w:w="1136" w:type="pct"/>
          </w:tcPr>
          <w:p w14:paraId="3AB367F6" w14:textId="77777777" w:rsidR="00F91193" w:rsidRPr="0064241F" w:rsidRDefault="00F91193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Prerequisite</w:t>
            </w:r>
          </w:p>
        </w:tc>
        <w:tc>
          <w:tcPr>
            <w:tcW w:w="3864" w:type="pct"/>
          </w:tcPr>
          <w:p w14:paraId="0FA81911" w14:textId="77777777" w:rsidR="00F91193" w:rsidRPr="0064241F" w:rsidRDefault="00E44785" w:rsidP="00F91193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F91193" w14:paraId="3ED4EBF3" w14:textId="77777777" w:rsidTr="0064241F">
        <w:trPr>
          <w:trHeight w:val="339"/>
        </w:trPr>
        <w:tc>
          <w:tcPr>
            <w:tcW w:w="1136" w:type="pct"/>
          </w:tcPr>
          <w:p w14:paraId="431512D4" w14:textId="77777777" w:rsidR="00F91193" w:rsidRPr="0064241F" w:rsidRDefault="00F67985" w:rsidP="00F91193">
            <w:pPr>
              <w:rPr>
                <w:b/>
                <w:sz w:val="22"/>
              </w:rPr>
            </w:pPr>
            <w:r w:rsidRPr="0064241F">
              <w:rPr>
                <w:b/>
                <w:sz w:val="22"/>
              </w:rPr>
              <w:t>Course Coordinator</w:t>
            </w:r>
          </w:p>
        </w:tc>
        <w:tc>
          <w:tcPr>
            <w:tcW w:w="3864" w:type="pct"/>
          </w:tcPr>
          <w:p w14:paraId="1A8015E7" w14:textId="77777777" w:rsidR="00F91193" w:rsidRPr="0064241F" w:rsidRDefault="00F67985" w:rsidP="00F91193">
            <w:pPr>
              <w:rPr>
                <w:sz w:val="22"/>
              </w:rPr>
            </w:pPr>
            <w:r w:rsidRPr="0064241F">
              <w:rPr>
                <w:sz w:val="22"/>
              </w:rPr>
              <w:t>Not Specified</w:t>
            </w:r>
          </w:p>
        </w:tc>
      </w:tr>
    </w:tbl>
    <w:p w14:paraId="3760A29A" w14:textId="77777777" w:rsidR="00BB1C4C" w:rsidRPr="00BB1C4C" w:rsidRDefault="00BB1C4C" w:rsidP="00081BC6">
      <w:pPr>
        <w:spacing w:before="6" w:line="260" w:lineRule="exact"/>
        <w:rPr>
          <w:bCs/>
          <w:sz w:val="10"/>
          <w:szCs w:val="12"/>
        </w:rPr>
      </w:pPr>
    </w:p>
    <w:p w14:paraId="28AEDC94" w14:textId="0ACEB774" w:rsidR="00081BC6" w:rsidRPr="0064241F" w:rsidRDefault="00BB1C4C" w:rsidP="00081BC6">
      <w:pPr>
        <w:spacing w:before="6" w:line="260" w:lineRule="exact"/>
        <w:rPr>
          <w:b/>
          <w:sz w:val="24"/>
          <w:szCs w:val="26"/>
        </w:rPr>
      </w:pPr>
      <w:r w:rsidRPr="0064241F">
        <w:rPr>
          <w:b/>
          <w:sz w:val="24"/>
          <w:szCs w:val="26"/>
        </w:rPr>
        <w:t>COURSE OBJECTIVES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651136D3" w14:textId="77777777" w:rsidTr="003162E5">
        <w:trPr>
          <w:trHeight w:hRule="exact" w:val="1425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0EE22" w14:textId="77777777" w:rsidR="0064241F" w:rsidRPr="00F91193" w:rsidRDefault="0064241F" w:rsidP="00670B12">
            <w:pPr>
              <w:spacing w:before="5" w:line="100" w:lineRule="exact"/>
              <w:rPr>
                <w:sz w:val="22"/>
                <w:szCs w:val="10"/>
              </w:rPr>
            </w:pPr>
          </w:p>
          <w:p w14:paraId="56CC7C6C" w14:textId="40BFE1E7" w:rsidR="002F2983" w:rsidRPr="002F2983" w:rsidRDefault="002F2983" w:rsidP="003162E5">
            <w:pPr>
              <w:jc w:val="both"/>
              <w:rPr>
                <w:sz w:val="22"/>
              </w:rPr>
            </w:pPr>
            <w:r w:rsidRPr="002F2983">
              <w:rPr>
                <w:sz w:val="22"/>
              </w:rPr>
              <w:t>Discrete Mathematics also known as finite mathematics,</w:t>
            </w:r>
            <w:r w:rsidR="00A86AEC">
              <w:rPr>
                <w:sz w:val="22"/>
              </w:rPr>
              <w:t xml:space="preserve"> </w:t>
            </w:r>
            <w:proofErr w:type="gramStart"/>
            <w:r w:rsidR="003162E5" w:rsidRPr="003162E5">
              <w:rPr>
                <w:sz w:val="22"/>
              </w:rPr>
              <w:t>The</w:t>
            </w:r>
            <w:proofErr w:type="gramEnd"/>
            <w:r w:rsidR="003162E5" w:rsidRPr="003162E5">
              <w:rPr>
                <w:sz w:val="22"/>
              </w:rPr>
              <w:t xml:space="preserve"> main focus of this course is to understand a particular set of mathematical facts and how to apply them</w:t>
            </w:r>
            <w:r w:rsidR="003162E5">
              <w:rPr>
                <w:sz w:val="22"/>
              </w:rPr>
              <w:t>,</w:t>
            </w:r>
            <w:r w:rsidR="003162E5" w:rsidRPr="003162E5">
              <w:rPr>
                <w:sz w:val="22"/>
              </w:rPr>
              <w:t xml:space="preserve"> more importantly, such a course should teach students how to think logically and mathematically. </w:t>
            </w:r>
            <w:r w:rsidR="00A86AEC" w:rsidRPr="00A86AEC">
              <w:rPr>
                <w:sz w:val="22"/>
              </w:rPr>
              <w:t>This course covers the discrete data structures such as sets, relations, discrete functions, graphs, and trees</w:t>
            </w:r>
            <w:r w:rsidRPr="002F2983">
              <w:rPr>
                <w:sz w:val="22"/>
              </w:rPr>
              <w:t>, the subject of discrete structures widely used in the field of computer science for programming and reasoning about data.</w:t>
            </w:r>
          </w:p>
          <w:p w14:paraId="7DCE0E8D" w14:textId="77777777" w:rsidR="0064241F" w:rsidRPr="00F91193" w:rsidRDefault="0064241F" w:rsidP="00290C7E">
            <w:pPr>
              <w:jc w:val="both"/>
              <w:rPr>
                <w:sz w:val="22"/>
                <w:szCs w:val="19"/>
              </w:rPr>
            </w:pPr>
          </w:p>
        </w:tc>
      </w:tr>
    </w:tbl>
    <w:p w14:paraId="60712361" w14:textId="77777777" w:rsidR="0064241F" w:rsidRPr="00BB1C4C" w:rsidRDefault="0064241F">
      <w:pPr>
        <w:rPr>
          <w:sz w:val="10"/>
          <w:szCs w:val="10"/>
        </w:rPr>
      </w:pPr>
    </w:p>
    <w:p w14:paraId="6F671B33" w14:textId="54846316" w:rsidR="0064241F" w:rsidRPr="0064241F" w:rsidRDefault="00BB1C4C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CATALOG DESCRIPTION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081BC6" w14:paraId="2F87F0E7" w14:textId="77777777" w:rsidTr="00A86AEC">
        <w:trPr>
          <w:trHeight w:hRule="exact" w:val="660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B60FF" w14:textId="77777777" w:rsidR="0064241F" w:rsidRPr="00F91193" w:rsidRDefault="0064241F" w:rsidP="00670B12">
            <w:pPr>
              <w:spacing w:before="15" w:line="200" w:lineRule="exact"/>
              <w:rPr>
                <w:sz w:val="22"/>
              </w:rPr>
            </w:pPr>
          </w:p>
          <w:p w14:paraId="3B14FF03" w14:textId="77777777" w:rsidR="0064241F" w:rsidRPr="00290C7E" w:rsidRDefault="00F025DF" w:rsidP="002F29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MTS-1</w:t>
            </w:r>
            <w:r w:rsidR="002F2983">
              <w:rPr>
                <w:sz w:val="22"/>
                <w:szCs w:val="22"/>
              </w:rPr>
              <w:t>23</w:t>
            </w:r>
          </w:p>
        </w:tc>
      </w:tr>
    </w:tbl>
    <w:p w14:paraId="0D31AD74" w14:textId="77777777" w:rsidR="0064241F" w:rsidRPr="00BB1C4C" w:rsidRDefault="0064241F">
      <w:pPr>
        <w:rPr>
          <w:sz w:val="10"/>
          <w:szCs w:val="10"/>
        </w:rPr>
      </w:pPr>
    </w:p>
    <w:p w14:paraId="0B50EDE3" w14:textId="2D2EE9EA" w:rsidR="0064241F" w:rsidRDefault="00BB1C4C" w:rsidP="0064241F">
      <w:pPr>
        <w:spacing w:before="6" w:line="260" w:lineRule="exact"/>
        <w:rPr>
          <w:b/>
          <w:sz w:val="24"/>
          <w:szCs w:val="26"/>
        </w:rPr>
      </w:pPr>
      <w:r w:rsidRPr="0064241F">
        <w:rPr>
          <w:b/>
          <w:sz w:val="24"/>
          <w:szCs w:val="26"/>
        </w:rPr>
        <w:t xml:space="preserve">COURSE </w:t>
      </w:r>
      <w:r>
        <w:rPr>
          <w:b/>
          <w:sz w:val="24"/>
          <w:szCs w:val="26"/>
        </w:rPr>
        <w:t>CONTENT</w:t>
      </w:r>
    </w:p>
    <w:tbl>
      <w:tblPr>
        <w:tblW w:w="104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1444"/>
        <w:gridCol w:w="4156"/>
        <w:gridCol w:w="3425"/>
      </w:tblGrid>
      <w:tr w:rsidR="004E07D9" w:rsidRPr="00BB1C4C" w14:paraId="7D6F2479" w14:textId="19AABEE1" w:rsidTr="00074678">
        <w:trPr>
          <w:trHeight w:val="467"/>
        </w:trPr>
        <w:tc>
          <w:tcPr>
            <w:tcW w:w="1436" w:type="dxa"/>
          </w:tcPr>
          <w:p w14:paraId="3AC2E1CD" w14:textId="77777777" w:rsidR="004E07D9" w:rsidRPr="00BB1C4C" w:rsidRDefault="004E07D9" w:rsidP="000812B9">
            <w:pPr>
              <w:rPr>
                <w:b/>
                <w:bCs/>
                <w:sz w:val="22"/>
                <w:szCs w:val="22"/>
              </w:rPr>
            </w:pPr>
            <w:r w:rsidRPr="00BB1C4C">
              <w:rPr>
                <w:b/>
                <w:bCs/>
                <w:sz w:val="22"/>
                <w:szCs w:val="22"/>
              </w:rPr>
              <w:t>Session No.</w:t>
            </w:r>
          </w:p>
        </w:tc>
        <w:tc>
          <w:tcPr>
            <w:tcW w:w="1444" w:type="dxa"/>
          </w:tcPr>
          <w:p w14:paraId="615D421F" w14:textId="24863562" w:rsidR="004E07D9" w:rsidRPr="00BB1C4C" w:rsidRDefault="004E07D9" w:rsidP="000812B9">
            <w:pPr>
              <w:rPr>
                <w:b/>
                <w:bCs/>
                <w:sz w:val="22"/>
                <w:szCs w:val="22"/>
              </w:rPr>
            </w:pPr>
            <w:r w:rsidRPr="00BB1C4C">
              <w:rPr>
                <w:b/>
                <w:bCs/>
                <w:sz w:val="22"/>
                <w:szCs w:val="22"/>
              </w:rPr>
              <w:t>Date</w:t>
            </w:r>
            <w:r w:rsidR="00354BFC" w:rsidRPr="00BB1C4C">
              <w:rPr>
                <w:b/>
                <w:bCs/>
                <w:sz w:val="22"/>
                <w:szCs w:val="22"/>
              </w:rPr>
              <w:t>/</w:t>
            </w:r>
            <w:r w:rsidRPr="00BB1C4C">
              <w:rPr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4156" w:type="dxa"/>
          </w:tcPr>
          <w:p w14:paraId="51BE987F" w14:textId="77777777" w:rsidR="004E07D9" w:rsidRPr="00BB1C4C" w:rsidRDefault="004E07D9" w:rsidP="003162E5">
            <w:pPr>
              <w:jc w:val="center"/>
              <w:rPr>
                <w:b/>
                <w:bCs/>
                <w:sz w:val="22"/>
                <w:szCs w:val="22"/>
              </w:rPr>
            </w:pPr>
            <w:r w:rsidRPr="00BB1C4C">
              <w:rPr>
                <w:b/>
                <w:bCs/>
                <w:sz w:val="22"/>
                <w:szCs w:val="22"/>
              </w:rPr>
              <w:t>Topics</w:t>
            </w:r>
          </w:p>
        </w:tc>
        <w:tc>
          <w:tcPr>
            <w:tcW w:w="3425" w:type="dxa"/>
          </w:tcPr>
          <w:p w14:paraId="466971D0" w14:textId="03182539" w:rsidR="004E07D9" w:rsidRPr="00BB1C4C" w:rsidRDefault="004E07D9" w:rsidP="003162E5">
            <w:pPr>
              <w:jc w:val="center"/>
              <w:rPr>
                <w:b/>
                <w:bCs/>
                <w:sz w:val="22"/>
                <w:szCs w:val="22"/>
              </w:rPr>
            </w:pPr>
            <w:r w:rsidRPr="00BB1C4C">
              <w:rPr>
                <w:b/>
                <w:bCs/>
                <w:sz w:val="22"/>
                <w:szCs w:val="22"/>
              </w:rPr>
              <w:t>Suggested Readings</w:t>
            </w:r>
          </w:p>
        </w:tc>
      </w:tr>
      <w:tr w:rsidR="004E07D9" w:rsidRPr="00BB1C4C" w14:paraId="6AC0CB95" w14:textId="56401B9E" w:rsidTr="00074678">
        <w:tc>
          <w:tcPr>
            <w:tcW w:w="1436" w:type="dxa"/>
          </w:tcPr>
          <w:p w14:paraId="2BD72E12" w14:textId="77777777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01-04</w:t>
            </w:r>
          </w:p>
        </w:tc>
        <w:tc>
          <w:tcPr>
            <w:tcW w:w="1444" w:type="dxa"/>
          </w:tcPr>
          <w:p w14:paraId="790F229B" w14:textId="77777777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01</w:t>
            </w:r>
          </w:p>
          <w:p w14:paraId="54AF8BBE" w14:textId="77777777" w:rsidR="004E07D9" w:rsidRPr="00BB1C4C" w:rsidRDefault="004E07D9" w:rsidP="00AB4F64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  <w:vAlign w:val="center"/>
          </w:tcPr>
          <w:p w14:paraId="6D90E68A" w14:textId="77777777" w:rsidR="004E07D9" w:rsidRPr="00BB1C4C" w:rsidRDefault="004E07D9" w:rsidP="00354BFC">
            <w:pPr>
              <w:jc w:val="both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Introduction to numbers, Mathematical reasoning </w:t>
            </w:r>
          </w:p>
        </w:tc>
        <w:tc>
          <w:tcPr>
            <w:tcW w:w="3425" w:type="dxa"/>
            <w:vMerge w:val="restart"/>
          </w:tcPr>
          <w:p w14:paraId="1747A1F1" w14:textId="1137B3AE" w:rsidR="004E07D9" w:rsidRPr="00BB1C4C" w:rsidRDefault="004E07D9" w:rsidP="004E07D9">
            <w:pPr>
              <w:pStyle w:val="ListParagraph"/>
              <w:rPr>
                <w:sz w:val="22"/>
                <w:szCs w:val="22"/>
              </w:rPr>
            </w:pPr>
          </w:p>
          <w:p w14:paraId="1FEEEC5E" w14:textId="1C5E29D8" w:rsidR="006D004A" w:rsidRPr="00BB1C4C" w:rsidRDefault="004E07D9" w:rsidP="004E07D9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Discrete Mathematics</w:t>
            </w:r>
            <w:r w:rsidR="00947E2D" w:rsidRPr="00BB1C4C">
              <w:rPr>
                <w:sz w:val="22"/>
                <w:szCs w:val="22"/>
              </w:rPr>
              <w:t xml:space="preserve"> &amp; its Applications</w:t>
            </w:r>
            <w:r w:rsidRPr="00BB1C4C">
              <w:rPr>
                <w:sz w:val="22"/>
                <w:szCs w:val="22"/>
              </w:rPr>
              <w:t xml:space="preserve"> </w:t>
            </w:r>
          </w:p>
          <w:p w14:paraId="097C91BC" w14:textId="5B727ABF" w:rsidR="004E07D9" w:rsidRPr="00BB1C4C" w:rsidRDefault="004E07D9" w:rsidP="006D004A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7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</w:t>
            </w:r>
            <w:r w:rsidR="006D004A" w:rsidRPr="00BB1C4C">
              <w:rPr>
                <w:sz w:val="22"/>
                <w:szCs w:val="22"/>
              </w:rPr>
              <w:t xml:space="preserve">, </w:t>
            </w:r>
            <w:r w:rsidRPr="00BB1C4C">
              <w:rPr>
                <w:sz w:val="22"/>
                <w:szCs w:val="22"/>
              </w:rPr>
              <w:t>K.H Rosen</w:t>
            </w:r>
          </w:p>
          <w:p w14:paraId="51DBC921" w14:textId="77BFC55C" w:rsidR="00947E2D" w:rsidRPr="00BB1C4C" w:rsidRDefault="00947E2D" w:rsidP="006D004A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&amp;</w:t>
            </w:r>
          </w:p>
          <w:p w14:paraId="0AEF8F19" w14:textId="77777777" w:rsidR="00354BFC" w:rsidRPr="00BB1C4C" w:rsidRDefault="00354BFC" w:rsidP="00354BFC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Discrete Mathematics with applications</w:t>
            </w:r>
          </w:p>
          <w:p w14:paraId="74705B2E" w14:textId="23517598" w:rsidR="00354BFC" w:rsidRPr="00BB1C4C" w:rsidRDefault="00354BFC" w:rsidP="00354BFC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4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Edition, Susanna </w:t>
            </w:r>
            <w:proofErr w:type="spellStart"/>
            <w:proofErr w:type="gramStart"/>
            <w:r w:rsidRPr="00BB1C4C">
              <w:rPr>
                <w:sz w:val="22"/>
                <w:szCs w:val="22"/>
              </w:rPr>
              <w:t>S.Epp</w:t>
            </w:r>
            <w:proofErr w:type="spellEnd"/>
            <w:proofErr w:type="gramEnd"/>
            <w:r w:rsidRPr="00BB1C4C">
              <w:rPr>
                <w:sz w:val="22"/>
                <w:szCs w:val="22"/>
              </w:rPr>
              <w:t>,</w:t>
            </w:r>
          </w:p>
        </w:tc>
      </w:tr>
      <w:tr w:rsidR="004E07D9" w:rsidRPr="00BB1C4C" w14:paraId="68C8CD88" w14:textId="1566EB4D" w:rsidTr="00074678">
        <w:tc>
          <w:tcPr>
            <w:tcW w:w="1436" w:type="dxa"/>
          </w:tcPr>
          <w:p w14:paraId="014F0540" w14:textId="77777777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05-08</w:t>
            </w:r>
          </w:p>
        </w:tc>
        <w:tc>
          <w:tcPr>
            <w:tcW w:w="1444" w:type="dxa"/>
          </w:tcPr>
          <w:p w14:paraId="4F890DDD" w14:textId="64348313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Week </w:t>
            </w:r>
            <w:r w:rsidR="00074678" w:rsidRPr="00BB1C4C">
              <w:rPr>
                <w:sz w:val="22"/>
                <w:szCs w:val="22"/>
              </w:rPr>
              <w:t>01-0</w:t>
            </w:r>
            <w:r w:rsidRPr="00BB1C4C">
              <w:rPr>
                <w:sz w:val="22"/>
                <w:szCs w:val="22"/>
              </w:rPr>
              <w:t>2</w:t>
            </w:r>
          </w:p>
          <w:p w14:paraId="57E5B82B" w14:textId="77777777" w:rsidR="004E07D9" w:rsidRPr="00BB1C4C" w:rsidRDefault="004E07D9" w:rsidP="00AB4F64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  <w:vAlign w:val="center"/>
          </w:tcPr>
          <w:p w14:paraId="22D7299B" w14:textId="0A5A6C81" w:rsidR="004E07D9" w:rsidRPr="00BB1C4C" w:rsidRDefault="004E07D9" w:rsidP="004E07D9">
            <w:pPr>
              <w:jc w:val="both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Introduction to </w:t>
            </w:r>
            <w:proofErr w:type="gramStart"/>
            <w:r w:rsidRPr="00BB1C4C">
              <w:rPr>
                <w:sz w:val="22"/>
                <w:szCs w:val="22"/>
              </w:rPr>
              <w:t>logic ,</w:t>
            </w:r>
            <w:proofErr w:type="gramEnd"/>
            <w:r w:rsidRPr="00BB1C4C">
              <w:rPr>
                <w:sz w:val="22"/>
                <w:szCs w:val="22"/>
              </w:rPr>
              <w:t xml:space="preserve"> Propositional Logic, Negation, Disjunction, Conjunction</w:t>
            </w:r>
            <w:r w:rsidR="00354BFC" w:rsidRPr="00BB1C4C">
              <w:rPr>
                <w:sz w:val="22"/>
                <w:szCs w:val="22"/>
              </w:rPr>
              <w:t xml:space="preserve">, </w:t>
            </w:r>
            <w:r w:rsidRPr="00BB1C4C">
              <w:rPr>
                <w:sz w:val="22"/>
                <w:szCs w:val="22"/>
              </w:rPr>
              <w:t xml:space="preserve"> implications, ,</w:t>
            </w:r>
            <w:proofErr w:type="spellStart"/>
            <w:r w:rsidRPr="00BB1C4C">
              <w:rPr>
                <w:sz w:val="22"/>
                <w:szCs w:val="22"/>
              </w:rPr>
              <w:t>Bicondition</w:t>
            </w:r>
            <w:proofErr w:type="spellEnd"/>
            <w:r w:rsidRPr="00BB1C4C">
              <w:rPr>
                <w:sz w:val="22"/>
                <w:szCs w:val="22"/>
              </w:rPr>
              <w:t xml:space="preserve"> (Exclusives) &amp; truth table</w:t>
            </w:r>
          </w:p>
          <w:p w14:paraId="3363ECEF" w14:textId="77777777" w:rsidR="004E07D9" w:rsidRPr="00BB1C4C" w:rsidRDefault="004E07D9" w:rsidP="00AB4F64">
            <w:pPr>
              <w:pStyle w:val="BodyTextIndent2"/>
              <w:spacing w:after="0" w:line="240" w:lineRule="auto"/>
              <w:ind w:left="0"/>
              <w:rPr>
                <w:rFonts w:ascii="Times New Roman" w:eastAsia="Times New Roman" w:hAnsi="Times New Roman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3425" w:type="dxa"/>
            <w:vMerge/>
          </w:tcPr>
          <w:p w14:paraId="285D988E" w14:textId="77777777" w:rsidR="004E07D9" w:rsidRPr="00BB1C4C" w:rsidRDefault="004E07D9" w:rsidP="004E07D9">
            <w:pPr>
              <w:jc w:val="both"/>
              <w:rPr>
                <w:sz w:val="22"/>
                <w:szCs w:val="22"/>
              </w:rPr>
            </w:pPr>
          </w:p>
        </w:tc>
      </w:tr>
      <w:tr w:rsidR="004E07D9" w:rsidRPr="00BB1C4C" w14:paraId="4F323447" w14:textId="29B2402D" w:rsidTr="00074678">
        <w:trPr>
          <w:trHeight w:val="953"/>
        </w:trPr>
        <w:tc>
          <w:tcPr>
            <w:tcW w:w="1436" w:type="dxa"/>
          </w:tcPr>
          <w:p w14:paraId="7A81B84A" w14:textId="77777777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09-12</w:t>
            </w:r>
          </w:p>
        </w:tc>
        <w:tc>
          <w:tcPr>
            <w:tcW w:w="1444" w:type="dxa"/>
          </w:tcPr>
          <w:p w14:paraId="5D87DF93" w14:textId="7C22ED5D" w:rsidR="004E07D9" w:rsidRPr="00BB1C4C" w:rsidRDefault="004E07D9" w:rsidP="00AB4F6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03</w:t>
            </w:r>
            <w:r w:rsidR="00E54E4F">
              <w:rPr>
                <w:sz w:val="22"/>
                <w:szCs w:val="22"/>
              </w:rPr>
              <w:t>-04</w:t>
            </w:r>
          </w:p>
          <w:p w14:paraId="4098EB6F" w14:textId="77777777" w:rsidR="004E07D9" w:rsidRPr="00BB1C4C" w:rsidRDefault="004E07D9" w:rsidP="00AB4F64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  <w:vAlign w:val="center"/>
          </w:tcPr>
          <w:p w14:paraId="458CE3C8" w14:textId="2A82C5DC" w:rsidR="004E07D9" w:rsidRPr="00BB1C4C" w:rsidRDefault="004E07D9" w:rsidP="00354BFC">
            <w:pPr>
              <w:jc w:val="both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Rules of Inference, valid and invalid argument</w:t>
            </w:r>
            <w:r w:rsidR="00354BFC" w:rsidRPr="00BB1C4C">
              <w:rPr>
                <w:sz w:val="22"/>
                <w:szCs w:val="22"/>
              </w:rPr>
              <w:t xml:space="preserve">s and </w:t>
            </w:r>
            <w:r w:rsidRPr="00BB1C4C">
              <w:rPr>
                <w:sz w:val="22"/>
                <w:szCs w:val="22"/>
              </w:rPr>
              <w:t>Applications of</w:t>
            </w:r>
            <w:r w:rsidR="00354BFC" w:rsidRPr="00BB1C4C">
              <w:rPr>
                <w:sz w:val="22"/>
                <w:szCs w:val="22"/>
              </w:rPr>
              <w:t xml:space="preserve"> </w:t>
            </w:r>
            <w:r w:rsidRPr="00BB1C4C">
              <w:rPr>
                <w:sz w:val="22"/>
                <w:szCs w:val="22"/>
              </w:rPr>
              <w:t>Propositional Logic</w:t>
            </w:r>
          </w:p>
        </w:tc>
        <w:tc>
          <w:tcPr>
            <w:tcW w:w="3425" w:type="dxa"/>
            <w:vMerge/>
          </w:tcPr>
          <w:p w14:paraId="3654C7DA" w14:textId="77777777" w:rsidR="004E07D9" w:rsidRPr="00BB1C4C" w:rsidRDefault="004E07D9" w:rsidP="00E42C54">
            <w:pPr>
              <w:rPr>
                <w:sz w:val="22"/>
                <w:szCs w:val="22"/>
              </w:rPr>
            </w:pPr>
          </w:p>
        </w:tc>
      </w:tr>
      <w:tr w:rsidR="004E07D9" w:rsidRPr="00BB1C4C" w14:paraId="528A88D0" w14:textId="6D83D74D" w:rsidTr="00BB1C4C">
        <w:trPr>
          <w:trHeight w:val="845"/>
        </w:trPr>
        <w:tc>
          <w:tcPr>
            <w:tcW w:w="1436" w:type="dxa"/>
          </w:tcPr>
          <w:p w14:paraId="540C5ABD" w14:textId="77777777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13-16</w:t>
            </w:r>
          </w:p>
        </w:tc>
        <w:tc>
          <w:tcPr>
            <w:tcW w:w="1444" w:type="dxa"/>
          </w:tcPr>
          <w:p w14:paraId="7901E16B" w14:textId="070001E8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</w:t>
            </w:r>
            <w:r w:rsidR="00E54E4F">
              <w:rPr>
                <w:sz w:val="22"/>
                <w:szCs w:val="22"/>
              </w:rPr>
              <w:t>5</w:t>
            </w:r>
          </w:p>
          <w:p w14:paraId="5831C121" w14:textId="77777777" w:rsidR="004E07D9" w:rsidRPr="00BB1C4C" w:rsidRDefault="004E07D9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07CAE130" w14:textId="6EA5189B" w:rsidR="004E07D9" w:rsidRPr="00BB1C4C" w:rsidRDefault="004E07D9" w:rsidP="00354BFC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Propositional Equivalences, </w:t>
            </w:r>
            <w:proofErr w:type="gramStart"/>
            <w:r w:rsidRPr="00BB1C4C">
              <w:rPr>
                <w:sz w:val="22"/>
                <w:szCs w:val="22"/>
              </w:rPr>
              <w:t>Predicates,  Quantifiers</w:t>
            </w:r>
            <w:proofErr w:type="gramEnd"/>
            <w:r w:rsidRPr="00BB1C4C">
              <w:rPr>
                <w:sz w:val="22"/>
                <w:szCs w:val="22"/>
              </w:rPr>
              <w:t>, Introduction to Proofs &amp; Method of proofs</w:t>
            </w:r>
          </w:p>
        </w:tc>
        <w:tc>
          <w:tcPr>
            <w:tcW w:w="3425" w:type="dxa"/>
            <w:vMerge/>
          </w:tcPr>
          <w:p w14:paraId="75E78E65" w14:textId="77777777" w:rsidR="004E07D9" w:rsidRPr="00BB1C4C" w:rsidRDefault="004E07D9" w:rsidP="00507607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4E07D9" w:rsidRPr="00BB1C4C" w14:paraId="5BA90FA1" w14:textId="4F4EA869" w:rsidTr="00074678">
        <w:tc>
          <w:tcPr>
            <w:tcW w:w="1436" w:type="dxa"/>
          </w:tcPr>
          <w:p w14:paraId="27AF7532" w14:textId="77777777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17-20</w:t>
            </w:r>
          </w:p>
        </w:tc>
        <w:tc>
          <w:tcPr>
            <w:tcW w:w="1444" w:type="dxa"/>
          </w:tcPr>
          <w:p w14:paraId="112FCCA5" w14:textId="4377232D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</w:t>
            </w:r>
            <w:r w:rsidR="00E54E4F">
              <w:rPr>
                <w:sz w:val="22"/>
                <w:szCs w:val="22"/>
              </w:rPr>
              <w:t>6</w:t>
            </w:r>
          </w:p>
          <w:p w14:paraId="71CA825F" w14:textId="77777777" w:rsidR="004E07D9" w:rsidRPr="00BB1C4C" w:rsidRDefault="004E07D9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00330D33" w14:textId="77777777" w:rsidR="004E07D9" w:rsidRPr="00BB1C4C" w:rsidRDefault="004E07D9" w:rsidP="002E3B9F">
            <w:pPr>
              <w:widowControl w:val="0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Sets</w:t>
            </w:r>
          </w:p>
          <w:p w14:paraId="4BCA5C4E" w14:textId="6BDD051E" w:rsidR="004E07D9" w:rsidRPr="00BB1C4C" w:rsidRDefault="004E07D9" w:rsidP="002E3B9F">
            <w:pPr>
              <w:widowControl w:val="0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Set Operations</w:t>
            </w:r>
          </w:p>
          <w:p w14:paraId="00F86BB4" w14:textId="203B6664" w:rsidR="004E07D9" w:rsidRPr="00BB1C4C" w:rsidRDefault="004E07D9" w:rsidP="002E3B9F">
            <w:pPr>
              <w:widowControl w:val="0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Cardinality of Sets</w:t>
            </w:r>
          </w:p>
        </w:tc>
        <w:tc>
          <w:tcPr>
            <w:tcW w:w="3425" w:type="dxa"/>
            <w:vMerge/>
          </w:tcPr>
          <w:p w14:paraId="179F9765" w14:textId="77777777" w:rsidR="004E07D9" w:rsidRPr="00BB1C4C" w:rsidRDefault="004E07D9" w:rsidP="002E3B9F">
            <w:pPr>
              <w:widowControl w:val="0"/>
              <w:rPr>
                <w:sz w:val="22"/>
                <w:szCs w:val="22"/>
              </w:rPr>
            </w:pPr>
          </w:p>
        </w:tc>
      </w:tr>
      <w:tr w:rsidR="004E07D9" w:rsidRPr="00BB1C4C" w14:paraId="4C6D0EDF" w14:textId="607FA999" w:rsidTr="00074678">
        <w:trPr>
          <w:trHeight w:val="728"/>
        </w:trPr>
        <w:tc>
          <w:tcPr>
            <w:tcW w:w="1436" w:type="dxa"/>
          </w:tcPr>
          <w:p w14:paraId="2115CBA5" w14:textId="1D01F8D1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21-24</w:t>
            </w:r>
          </w:p>
        </w:tc>
        <w:tc>
          <w:tcPr>
            <w:tcW w:w="1444" w:type="dxa"/>
          </w:tcPr>
          <w:p w14:paraId="567FC4B2" w14:textId="66AA7902" w:rsidR="004E07D9" w:rsidRPr="00BB1C4C" w:rsidRDefault="004E07D9" w:rsidP="00C33BB2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</w:t>
            </w:r>
            <w:r w:rsidR="00E54E4F">
              <w:rPr>
                <w:sz w:val="22"/>
                <w:szCs w:val="22"/>
              </w:rPr>
              <w:t>7</w:t>
            </w:r>
          </w:p>
          <w:p w14:paraId="5C323149" w14:textId="77777777" w:rsidR="004E07D9" w:rsidRPr="00BB1C4C" w:rsidRDefault="004E07D9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2B517F46" w14:textId="77777777" w:rsidR="00354BFC" w:rsidRPr="00BB1C4C" w:rsidRDefault="004E07D9" w:rsidP="00354BFC">
            <w:pPr>
              <w:widowControl w:val="0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Sequences</w:t>
            </w:r>
            <w:r w:rsidR="00354BFC" w:rsidRPr="00BB1C4C">
              <w:rPr>
                <w:sz w:val="22"/>
                <w:szCs w:val="22"/>
              </w:rPr>
              <w:t xml:space="preserve"> &amp; </w:t>
            </w:r>
            <w:r w:rsidRPr="00BB1C4C">
              <w:rPr>
                <w:sz w:val="22"/>
                <w:szCs w:val="22"/>
              </w:rPr>
              <w:t>Summations</w:t>
            </w:r>
          </w:p>
          <w:p w14:paraId="0C99AE24" w14:textId="077AF869" w:rsidR="004E07D9" w:rsidRPr="00BB1C4C" w:rsidRDefault="00354BFC" w:rsidP="00354BFC">
            <w:pPr>
              <w:widowControl w:val="0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M</w:t>
            </w:r>
            <w:r w:rsidR="004E07D9" w:rsidRPr="00BB1C4C">
              <w:rPr>
                <w:sz w:val="22"/>
                <w:szCs w:val="22"/>
              </w:rPr>
              <w:t xml:space="preserve">athematical </w:t>
            </w:r>
            <w:proofErr w:type="gramStart"/>
            <w:r w:rsidR="004E07D9" w:rsidRPr="00BB1C4C">
              <w:rPr>
                <w:sz w:val="22"/>
                <w:szCs w:val="22"/>
              </w:rPr>
              <w:t>Induction ,</w:t>
            </w:r>
            <w:proofErr w:type="gramEnd"/>
            <w:r w:rsidR="004E07D9" w:rsidRPr="00BB1C4C">
              <w:rPr>
                <w:sz w:val="22"/>
                <w:szCs w:val="22"/>
              </w:rPr>
              <w:t xml:space="preserve"> </w:t>
            </w:r>
            <w:r w:rsidR="004E07D9" w:rsidRPr="00BB1C4C">
              <w:rPr>
                <w:rStyle w:val="apple-style-span"/>
                <w:rFonts w:eastAsiaTheme="minorEastAsia"/>
                <w:color w:val="000000"/>
                <w:sz w:val="22"/>
                <w:szCs w:val="22"/>
              </w:rPr>
              <w:t>Induction and Recursion</w:t>
            </w:r>
          </w:p>
        </w:tc>
        <w:tc>
          <w:tcPr>
            <w:tcW w:w="3425" w:type="dxa"/>
            <w:vMerge/>
          </w:tcPr>
          <w:p w14:paraId="1C9A3D5B" w14:textId="77777777" w:rsidR="004E07D9" w:rsidRPr="00BB1C4C" w:rsidRDefault="004E07D9" w:rsidP="00E42C54">
            <w:pPr>
              <w:widowControl w:val="0"/>
              <w:rPr>
                <w:sz w:val="22"/>
                <w:szCs w:val="22"/>
              </w:rPr>
            </w:pPr>
          </w:p>
        </w:tc>
      </w:tr>
      <w:tr w:rsidR="004E07D9" w:rsidRPr="00BB1C4C" w14:paraId="4DB52F42" w14:textId="64309FAD" w:rsidTr="00074678">
        <w:trPr>
          <w:trHeight w:val="728"/>
        </w:trPr>
        <w:tc>
          <w:tcPr>
            <w:tcW w:w="1436" w:type="dxa"/>
          </w:tcPr>
          <w:p w14:paraId="2C72CFA5" w14:textId="6B1F38D1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25-28</w:t>
            </w:r>
          </w:p>
        </w:tc>
        <w:tc>
          <w:tcPr>
            <w:tcW w:w="1444" w:type="dxa"/>
          </w:tcPr>
          <w:p w14:paraId="7EA9B2C8" w14:textId="256FC529" w:rsidR="004E07D9" w:rsidRPr="00BB1C4C" w:rsidRDefault="004E07D9" w:rsidP="00C33BB2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0</w:t>
            </w:r>
            <w:r w:rsidR="00E54E4F">
              <w:rPr>
                <w:sz w:val="22"/>
                <w:szCs w:val="22"/>
              </w:rPr>
              <w:t>8</w:t>
            </w:r>
          </w:p>
          <w:p w14:paraId="4B94AFC7" w14:textId="77777777" w:rsidR="004E07D9" w:rsidRPr="00BB1C4C" w:rsidRDefault="004E07D9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22284009" w14:textId="66CB2607" w:rsidR="004E07D9" w:rsidRPr="00BB1C4C" w:rsidRDefault="004E07D9" w:rsidP="0063671B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Function, Composite function and Inverse functions, </w:t>
            </w:r>
            <w:proofErr w:type="spellStart"/>
            <w:r w:rsidRPr="00BB1C4C">
              <w:rPr>
                <w:sz w:val="22"/>
                <w:szCs w:val="22"/>
              </w:rPr>
              <w:t>Genrating</w:t>
            </w:r>
            <w:proofErr w:type="spellEnd"/>
            <w:r w:rsidRPr="00BB1C4C">
              <w:rPr>
                <w:sz w:val="22"/>
                <w:szCs w:val="22"/>
              </w:rPr>
              <w:t xml:space="preserve"> Functions  </w:t>
            </w:r>
          </w:p>
        </w:tc>
        <w:tc>
          <w:tcPr>
            <w:tcW w:w="3425" w:type="dxa"/>
            <w:vMerge/>
          </w:tcPr>
          <w:p w14:paraId="386AA4F6" w14:textId="77777777" w:rsidR="004E07D9" w:rsidRPr="00BB1C4C" w:rsidRDefault="004E07D9" w:rsidP="0063671B">
            <w:pPr>
              <w:rPr>
                <w:sz w:val="22"/>
                <w:szCs w:val="22"/>
              </w:rPr>
            </w:pPr>
          </w:p>
        </w:tc>
      </w:tr>
      <w:tr w:rsidR="004E07D9" w:rsidRPr="00BB1C4C" w14:paraId="0DEF19D9" w14:textId="6E474788" w:rsidTr="00074678">
        <w:trPr>
          <w:trHeight w:val="1106"/>
        </w:trPr>
        <w:tc>
          <w:tcPr>
            <w:tcW w:w="1436" w:type="dxa"/>
          </w:tcPr>
          <w:p w14:paraId="02041204" w14:textId="4B27E52A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29-32</w:t>
            </w:r>
          </w:p>
        </w:tc>
        <w:tc>
          <w:tcPr>
            <w:tcW w:w="1444" w:type="dxa"/>
          </w:tcPr>
          <w:p w14:paraId="7133D235" w14:textId="7DBE780A" w:rsidR="004E07D9" w:rsidRPr="00BB1C4C" w:rsidRDefault="004E07D9" w:rsidP="00C33BB2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</w:t>
            </w:r>
            <w:r w:rsidR="00354BFC" w:rsidRPr="00BB1C4C">
              <w:rPr>
                <w:sz w:val="22"/>
                <w:szCs w:val="22"/>
              </w:rPr>
              <w:t xml:space="preserve"> </w:t>
            </w:r>
            <w:r w:rsidRPr="00BB1C4C">
              <w:rPr>
                <w:sz w:val="22"/>
                <w:szCs w:val="22"/>
              </w:rPr>
              <w:t>0</w:t>
            </w:r>
            <w:r w:rsidR="00E54E4F">
              <w:rPr>
                <w:sz w:val="22"/>
                <w:szCs w:val="22"/>
              </w:rPr>
              <w:t>9</w:t>
            </w:r>
            <w:r w:rsidR="00074678" w:rsidRPr="00BB1C4C">
              <w:rPr>
                <w:sz w:val="22"/>
                <w:szCs w:val="22"/>
              </w:rPr>
              <w:t>-</w:t>
            </w:r>
            <w:r w:rsidR="00E54E4F">
              <w:rPr>
                <w:sz w:val="22"/>
                <w:szCs w:val="22"/>
              </w:rPr>
              <w:t>1</w:t>
            </w:r>
            <w:r w:rsidR="00074678" w:rsidRPr="00BB1C4C">
              <w:rPr>
                <w:sz w:val="22"/>
                <w:szCs w:val="22"/>
              </w:rPr>
              <w:t>0</w:t>
            </w:r>
          </w:p>
        </w:tc>
        <w:tc>
          <w:tcPr>
            <w:tcW w:w="4156" w:type="dxa"/>
          </w:tcPr>
          <w:p w14:paraId="433418AC" w14:textId="77777777" w:rsidR="004E07D9" w:rsidRPr="00BB1C4C" w:rsidRDefault="004E07D9" w:rsidP="0063671B">
            <w:pPr>
              <w:rPr>
                <w:rStyle w:val="apple-style-span"/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Relations and Their Properties</w:t>
            </w:r>
          </w:p>
          <w:p w14:paraId="40A3496A" w14:textId="77777777" w:rsidR="004E07D9" w:rsidRPr="00BB1C4C" w:rsidRDefault="004E07D9" w:rsidP="0063671B">
            <w:pPr>
              <w:rPr>
                <w:rStyle w:val="apple-style-span"/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n-</w:t>
            </w:r>
            <w:proofErr w:type="spellStart"/>
            <w:r w:rsidRPr="00BB1C4C">
              <w:rPr>
                <w:rStyle w:val="apple-style-span"/>
                <w:sz w:val="22"/>
                <w:szCs w:val="22"/>
              </w:rPr>
              <w:t>ary</w:t>
            </w:r>
            <w:proofErr w:type="spellEnd"/>
            <w:r w:rsidRPr="00BB1C4C">
              <w:rPr>
                <w:rStyle w:val="apple-style-span"/>
                <w:sz w:val="22"/>
                <w:szCs w:val="22"/>
              </w:rPr>
              <w:t xml:space="preserve"> Relations and Their Applications</w:t>
            </w:r>
          </w:p>
          <w:p w14:paraId="5344338F" w14:textId="77777777" w:rsidR="004E07D9" w:rsidRPr="00BB1C4C" w:rsidRDefault="004E07D9" w:rsidP="0063671B">
            <w:pPr>
              <w:rPr>
                <w:rStyle w:val="apple-style-span"/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Representing Relations</w:t>
            </w:r>
          </w:p>
          <w:p w14:paraId="6C142248" w14:textId="7A7ADCCC" w:rsidR="004E07D9" w:rsidRPr="00BB1C4C" w:rsidRDefault="004E07D9" w:rsidP="0063671B">
            <w:pPr>
              <w:rPr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Equivalence Relations</w:t>
            </w:r>
          </w:p>
        </w:tc>
        <w:tc>
          <w:tcPr>
            <w:tcW w:w="3425" w:type="dxa"/>
            <w:vMerge/>
          </w:tcPr>
          <w:p w14:paraId="3F902843" w14:textId="77777777" w:rsidR="004E07D9" w:rsidRPr="00BB1C4C" w:rsidRDefault="004E07D9" w:rsidP="0063671B">
            <w:pPr>
              <w:rPr>
                <w:rStyle w:val="apple-style-span"/>
                <w:sz w:val="22"/>
                <w:szCs w:val="22"/>
              </w:rPr>
            </w:pPr>
          </w:p>
        </w:tc>
      </w:tr>
      <w:tr w:rsidR="004E07D9" w:rsidRPr="00BB1C4C" w14:paraId="05153C00" w14:textId="186575EC" w:rsidTr="00250271">
        <w:trPr>
          <w:trHeight w:val="890"/>
        </w:trPr>
        <w:tc>
          <w:tcPr>
            <w:tcW w:w="1436" w:type="dxa"/>
          </w:tcPr>
          <w:p w14:paraId="4EF2C2F9" w14:textId="7BE0FCF4" w:rsidR="004E07D9" w:rsidRPr="00BB1C4C" w:rsidRDefault="004E07D9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33-36</w:t>
            </w:r>
          </w:p>
        </w:tc>
        <w:tc>
          <w:tcPr>
            <w:tcW w:w="1444" w:type="dxa"/>
          </w:tcPr>
          <w:p w14:paraId="522E9C81" w14:textId="2D648FE8" w:rsidR="004E07D9" w:rsidRPr="00BB1C4C" w:rsidRDefault="004E07D9" w:rsidP="00C33BB2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Week </w:t>
            </w:r>
            <w:r w:rsidR="00074678" w:rsidRPr="00BB1C4C">
              <w:rPr>
                <w:sz w:val="22"/>
                <w:szCs w:val="22"/>
              </w:rPr>
              <w:t>10</w:t>
            </w:r>
            <w:r w:rsidR="00E54E4F">
              <w:rPr>
                <w:sz w:val="22"/>
                <w:szCs w:val="22"/>
              </w:rPr>
              <w:t>-11</w:t>
            </w:r>
          </w:p>
        </w:tc>
        <w:tc>
          <w:tcPr>
            <w:tcW w:w="4156" w:type="dxa"/>
          </w:tcPr>
          <w:p w14:paraId="2D380B44" w14:textId="77777777" w:rsidR="004E07D9" w:rsidRPr="00BB1C4C" w:rsidRDefault="004E07D9" w:rsidP="00A5663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Algorithms </w:t>
            </w:r>
          </w:p>
          <w:p w14:paraId="5A14EE44" w14:textId="77777777" w:rsidR="004E07D9" w:rsidRPr="00BB1C4C" w:rsidRDefault="004E07D9" w:rsidP="00A56634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The Growth of Functions </w:t>
            </w:r>
          </w:p>
          <w:p w14:paraId="1C2DD15C" w14:textId="77777777" w:rsidR="004E07D9" w:rsidRPr="00BB1C4C" w:rsidRDefault="004E07D9" w:rsidP="0063671B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Complexity of Algorithms</w:t>
            </w:r>
          </w:p>
          <w:p w14:paraId="6136D6BB" w14:textId="7D2C00F6" w:rsidR="004E07D9" w:rsidRPr="00BB1C4C" w:rsidRDefault="004E07D9" w:rsidP="0063671B">
            <w:pPr>
              <w:rPr>
                <w:sz w:val="22"/>
                <w:szCs w:val="22"/>
              </w:rPr>
            </w:pPr>
          </w:p>
        </w:tc>
        <w:tc>
          <w:tcPr>
            <w:tcW w:w="3425" w:type="dxa"/>
            <w:vMerge/>
          </w:tcPr>
          <w:p w14:paraId="0769A193" w14:textId="77777777" w:rsidR="004E07D9" w:rsidRPr="00BB1C4C" w:rsidRDefault="004E07D9" w:rsidP="00A56634">
            <w:pPr>
              <w:rPr>
                <w:sz w:val="22"/>
                <w:szCs w:val="22"/>
              </w:rPr>
            </w:pPr>
          </w:p>
        </w:tc>
      </w:tr>
      <w:tr w:rsidR="006D004A" w:rsidRPr="00BB1C4C" w14:paraId="46918DA7" w14:textId="7A6838C6" w:rsidTr="00250271">
        <w:trPr>
          <w:trHeight w:val="1223"/>
        </w:trPr>
        <w:tc>
          <w:tcPr>
            <w:tcW w:w="1436" w:type="dxa"/>
          </w:tcPr>
          <w:p w14:paraId="7479297B" w14:textId="51BB73D4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lastRenderedPageBreak/>
              <w:t>37-40</w:t>
            </w:r>
          </w:p>
        </w:tc>
        <w:tc>
          <w:tcPr>
            <w:tcW w:w="1444" w:type="dxa"/>
          </w:tcPr>
          <w:p w14:paraId="67393EAE" w14:textId="7B85C260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</w:t>
            </w:r>
            <w:r w:rsidR="00354BFC" w:rsidRPr="00BB1C4C">
              <w:rPr>
                <w:sz w:val="22"/>
                <w:szCs w:val="22"/>
              </w:rPr>
              <w:t xml:space="preserve"> </w:t>
            </w:r>
            <w:r w:rsidRPr="00BB1C4C">
              <w:rPr>
                <w:sz w:val="22"/>
                <w:szCs w:val="22"/>
              </w:rPr>
              <w:t>1</w:t>
            </w:r>
            <w:r w:rsidR="00074678" w:rsidRPr="00BB1C4C">
              <w:rPr>
                <w:sz w:val="22"/>
                <w:szCs w:val="22"/>
              </w:rPr>
              <w:t>1-12</w:t>
            </w:r>
          </w:p>
        </w:tc>
        <w:tc>
          <w:tcPr>
            <w:tcW w:w="4156" w:type="dxa"/>
          </w:tcPr>
          <w:p w14:paraId="4F7F9731" w14:textId="205AE31A" w:rsidR="006D004A" w:rsidRPr="00BB1C4C" w:rsidRDefault="006D004A" w:rsidP="0063671B">
            <w:pPr>
              <w:rPr>
                <w:sz w:val="22"/>
                <w:szCs w:val="22"/>
              </w:rPr>
            </w:pPr>
            <w:r w:rsidRPr="00BB1C4C">
              <w:rPr>
                <w:rStyle w:val="apple-style-span"/>
                <w:rFonts w:eastAsiaTheme="minorEastAsia"/>
                <w:sz w:val="22"/>
                <w:szCs w:val="22"/>
              </w:rPr>
              <w:t xml:space="preserve">Number Theory, </w:t>
            </w:r>
            <w:r w:rsidRPr="00BB1C4C">
              <w:rPr>
                <w:sz w:val="22"/>
                <w:szCs w:val="22"/>
              </w:rPr>
              <w:t>Divisibility and Modular Arithmetic Integer Representations and Algorithms</w:t>
            </w:r>
          </w:p>
          <w:p w14:paraId="6CD81C4C" w14:textId="77777777" w:rsidR="006D004A" w:rsidRPr="00BB1C4C" w:rsidRDefault="006D004A" w:rsidP="0063671B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Primes and Greatest Common Divisors</w:t>
            </w:r>
          </w:p>
          <w:p w14:paraId="1A2681BD" w14:textId="3474148A" w:rsidR="006D004A" w:rsidRPr="00BB1C4C" w:rsidRDefault="006D004A" w:rsidP="0063671B">
            <w:pPr>
              <w:rPr>
                <w:sz w:val="22"/>
                <w:szCs w:val="22"/>
              </w:rPr>
            </w:pPr>
          </w:p>
        </w:tc>
        <w:tc>
          <w:tcPr>
            <w:tcW w:w="3425" w:type="dxa"/>
            <w:vMerge w:val="restart"/>
          </w:tcPr>
          <w:p w14:paraId="0B5702DD" w14:textId="031452A1" w:rsidR="006D004A" w:rsidRPr="00BB1C4C" w:rsidRDefault="006D004A" w:rsidP="006D004A">
            <w:pPr>
              <w:jc w:val="center"/>
              <w:rPr>
                <w:rStyle w:val="apple-style-span"/>
                <w:sz w:val="22"/>
                <w:szCs w:val="22"/>
              </w:rPr>
            </w:pPr>
          </w:p>
        </w:tc>
      </w:tr>
      <w:tr w:rsidR="006D004A" w:rsidRPr="00BB1C4C" w14:paraId="4FE9C0DE" w14:textId="24158060" w:rsidTr="00074678">
        <w:trPr>
          <w:trHeight w:val="1034"/>
        </w:trPr>
        <w:tc>
          <w:tcPr>
            <w:tcW w:w="1436" w:type="dxa"/>
          </w:tcPr>
          <w:p w14:paraId="0A7E9D13" w14:textId="7828F384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41-44</w:t>
            </w:r>
          </w:p>
        </w:tc>
        <w:tc>
          <w:tcPr>
            <w:tcW w:w="1444" w:type="dxa"/>
          </w:tcPr>
          <w:p w14:paraId="365CA2B8" w14:textId="45AA2E06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</w:t>
            </w:r>
            <w:r w:rsidR="00354BFC" w:rsidRPr="00BB1C4C">
              <w:rPr>
                <w:sz w:val="22"/>
                <w:szCs w:val="22"/>
              </w:rPr>
              <w:t xml:space="preserve"> </w:t>
            </w:r>
            <w:r w:rsidRPr="00BB1C4C">
              <w:rPr>
                <w:sz w:val="22"/>
                <w:szCs w:val="22"/>
              </w:rPr>
              <w:t>1</w:t>
            </w:r>
            <w:r w:rsidR="00074678" w:rsidRPr="00BB1C4C">
              <w:rPr>
                <w:sz w:val="22"/>
                <w:szCs w:val="22"/>
              </w:rPr>
              <w:t>3</w:t>
            </w:r>
            <w:r w:rsidR="00E54E4F">
              <w:rPr>
                <w:sz w:val="22"/>
                <w:szCs w:val="22"/>
              </w:rPr>
              <w:t>-14</w:t>
            </w:r>
          </w:p>
        </w:tc>
        <w:tc>
          <w:tcPr>
            <w:tcW w:w="4156" w:type="dxa"/>
          </w:tcPr>
          <w:p w14:paraId="7BBDE69D" w14:textId="77777777" w:rsidR="006D004A" w:rsidRPr="00BB1C4C" w:rsidRDefault="006D004A" w:rsidP="004E07D9">
            <w:pPr>
              <w:rPr>
                <w:rFonts w:eastAsiaTheme="minorEastAsia"/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Solving Congruence</w:t>
            </w:r>
          </w:p>
          <w:p w14:paraId="3F44FDDC" w14:textId="77777777" w:rsidR="006D004A" w:rsidRPr="00BB1C4C" w:rsidRDefault="006D004A" w:rsidP="004E07D9">
            <w:pPr>
              <w:rPr>
                <w:rStyle w:val="apple-style-span"/>
                <w:rFonts w:eastAsiaTheme="minorEastAsia"/>
                <w:sz w:val="22"/>
                <w:szCs w:val="22"/>
              </w:rPr>
            </w:pPr>
            <w:r w:rsidRPr="00BB1C4C">
              <w:rPr>
                <w:rStyle w:val="apple-style-span"/>
                <w:rFonts w:eastAsiaTheme="minorEastAsia"/>
                <w:sz w:val="22"/>
                <w:szCs w:val="22"/>
              </w:rPr>
              <w:t>Applications of Congruence</w:t>
            </w:r>
          </w:p>
          <w:p w14:paraId="3F1DF7F2" w14:textId="54CBBF41" w:rsidR="006D004A" w:rsidRPr="00BB1C4C" w:rsidRDefault="006D004A" w:rsidP="004E07D9">
            <w:pPr>
              <w:rPr>
                <w:rStyle w:val="apple-style-span"/>
                <w:sz w:val="22"/>
                <w:szCs w:val="22"/>
              </w:rPr>
            </w:pPr>
            <w:r w:rsidRPr="00BB1C4C">
              <w:rPr>
                <w:rStyle w:val="apple-style-span"/>
                <w:rFonts w:eastAsiaTheme="minorEastAsia"/>
                <w:sz w:val="22"/>
                <w:szCs w:val="22"/>
              </w:rPr>
              <w:t>Cryptography</w:t>
            </w:r>
          </w:p>
          <w:p w14:paraId="1ADB3065" w14:textId="6444D14A" w:rsidR="006D004A" w:rsidRPr="00BB1C4C" w:rsidRDefault="006D004A" w:rsidP="00A56634">
            <w:pPr>
              <w:rPr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An Introduction to Discrete Probability</w:t>
            </w:r>
          </w:p>
        </w:tc>
        <w:tc>
          <w:tcPr>
            <w:tcW w:w="3425" w:type="dxa"/>
            <w:vMerge/>
          </w:tcPr>
          <w:p w14:paraId="67EA9D2B" w14:textId="77777777" w:rsidR="006D004A" w:rsidRPr="00BB1C4C" w:rsidRDefault="006D004A" w:rsidP="004E07D9">
            <w:pPr>
              <w:rPr>
                <w:sz w:val="22"/>
                <w:szCs w:val="22"/>
              </w:rPr>
            </w:pPr>
          </w:p>
        </w:tc>
      </w:tr>
      <w:tr w:rsidR="006D004A" w:rsidRPr="00BB1C4C" w14:paraId="60B571AD" w14:textId="2E9C609A" w:rsidTr="00074678">
        <w:trPr>
          <w:trHeight w:val="620"/>
        </w:trPr>
        <w:tc>
          <w:tcPr>
            <w:tcW w:w="1436" w:type="dxa"/>
          </w:tcPr>
          <w:p w14:paraId="4D8B3A38" w14:textId="5B2AD56D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45-48</w:t>
            </w:r>
          </w:p>
        </w:tc>
        <w:tc>
          <w:tcPr>
            <w:tcW w:w="1444" w:type="dxa"/>
          </w:tcPr>
          <w:p w14:paraId="714560F7" w14:textId="777F18D8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1</w:t>
            </w:r>
            <w:r w:rsidR="00074678" w:rsidRPr="00BB1C4C">
              <w:rPr>
                <w:sz w:val="22"/>
                <w:szCs w:val="22"/>
              </w:rPr>
              <w:t>4</w:t>
            </w:r>
          </w:p>
        </w:tc>
        <w:tc>
          <w:tcPr>
            <w:tcW w:w="4156" w:type="dxa"/>
          </w:tcPr>
          <w:p w14:paraId="5DA2D92B" w14:textId="77777777" w:rsidR="006D004A" w:rsidRPr="00BB1C4C" w:rsidRDefault="006D004A" w:rsidP="004E07D9">
            <w:pPr>
              <w:rPr>
                <w:rStyle w:val="apple-style-span"/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The Basics of Counting</w:t>
            </w:r>
          </w:p>
          <w:p w14:paraId="0DA5CFC8" w14:textId="17D81CAD" w:rsidR="006D004A" w:rsidRPr="00BB1C4C" w:rsidRDefault="006D004A" w:rsidP="004E07D9">
            <w:pPr>
              <w:rPr>
                <w:sz w:val="22"/>
                <w:szCs w:val="22"/>
              </w:rPr>
            </w:pPr>
            <w:r w:rsidRPr="00BB1C4C">
              <w:rPr>
                <w:rStyle w:val="apple-style-span"/>
                <w:sz w:val="22"/>
                <w:szCs w:val="22"/>
              </w:rPr>
              <w:t>Permutations and Combinations</w:t>
            </w:r>
          </w:p>
        </w:tc>
        <w:tc>
          <w:tcPr>
            <w:tcW w:w="3425" w:type="dxa"/>
            <w:vMerge/>
          </w:tcPr>
          <w:p w14:paraId="4032AF97" w14:textId="77777777" w:rsidR="006D004A" w:rsidRPr="00BB1C4C" w:rsidRDefault="006D004A" w:rsidP="004E07D9">
            <w:pPr>
              <w:rPr>
                <w:rStyle w:val="apple-style-span"/>
                <w:sz w:val="22"/>
                <w:szCs w:val="22"/>
              </w:rPr>
            </w:pPr>
          </w:p>
        </w:tc>
      </w:tr>
      <w:tr w:rsidR="006D004A" w:rsidRPr="00BB1C4C" w14:paraId="309503D5" w14:textId="1F7906F7" w:rsidTr="00074678">
        <w:trPr>
          <w:trHeight w:val="620"/>
        </w:trPr>
        <w:tc>
          <w:tcPr>
            <w:tcW w:w="1436" w:type="dxa"/>
          </w:tcPr>
          <w:p w14:paraId="6B660D98" w14:textId="77777777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49-52</w:t>
            </w:r>
          </w:p>
        </w:tc>
        <w:tc>
          <w:tcPr>
            <w:tcW w:w="1444" w:type="dxa"/>
          </w:tcPr>
          <w:p w14:paraId="45247196" w14:textId="42CD5C33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1</w:t>
            </w:r>
            <w:r w:rsidR="00074678" w:rsidRPr="00BB1C4C">
              <w:rPr>
                <w:sz w:val="22"/>
                <w:szCs w:val="22"/>
              </w:rPr>
              <w:t>5</w:t>
            </w:r>
          </w:p>
          <w:p w14:paraId="22265A97" w14:textId="77777777" w:rsidR="006D004A" w:rsidRPr="00BB1C4C" w:rsidRDefault="006D004A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140D176C" w14:textId="554848CC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Graphs and Graph Models</w:t>
            </w:r>
          </w:p>
          <w:p w14:paraId="483AA34B" w14:textId="77777777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Graph Terminology and Special Types of Graphs</w:t>
            </w:r>
          </w:p>
          <w:p w14:paraId="346E1731" w14:textId="2F50C24C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</w:p>
        </w:tc>
        <w:tc>
          <w:tcPr>
            <w:tcW w:w="3425" w:type="dxa"/>
            <w:vMerge/>
          </w:tcPr>
          <w:p w14:paraId="010CE4D6" w14:textId="77777777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</w:p>
        </w:tc>
      </w:tr>
      <w:tr w:rsidR="006D004A" w:rsidRPr="00BB1C4C" w14:paraId="75E0463A" w14:textId="66B39492" w:rsidTr="00074678">
        <w:trPr>
          <w:trHeight w:val="1025"/>
        </w:trPr>
        <w:tc>
          <w:tcPr>
            <w:tcW w:w="1436" w:type="dxa"/>
          </w:tcPr>
          <w:p w14:paraId="5FC0DE50" w14:textId="77777777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53-56</w:t>
            </w:r>
          </w:p>
        </w:tc>
        <w:tc>
          <w:tcPr>
            <w:tcW w:w="1444" w:type="dxa"/>
          </w:tcPr>
          <w:p w14:paraId="051D9E66" w14:textId="2F6A1555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Week 1</w:t>
            </w:r>
            <w:r w:rsidR="00074678" w:rsidRPr="00BB1C4C">
              <w:rPr>
                <w:sz w:val="22"/>
                <w:szCs w:val="22"/>
              </w:rPr>
              <w:t>6</w:t>
            </w:r>
          </w:p>
          <w:p w14:paraId="5C5261C8" w14:textId="77777777" w:rsidR="006D004A" w:rsidRPr="00BB1C4C" w:rsidRDefault="006D004A" w:rsidP="000812B9">
            <w:pPr>
              <w:rPr>
                <w:sz w:val="22"/>
                <w:szCs w:val="22"/>
              </w:rPr>
            </w:pPr>
          </w:p>
        </w:tc>
        <w:tc>
          <w:tcPr>
            <w:tcW w:w="4156" w:type="dxa"/>
          </w:tcPr>
          <w:p w14:paraId="1987B43F" w14:textId="77777777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Representing Graphs and Graph Isomorphism</w:t>
            </w:r>
          </w:p>
          <w:p w14:paraId="65380510" w14:textId="77777777" w:rsidR="006D004A" w:rsidRPr="00BB1C4C" w:rsidRDefault="006D004A" w:rsidP="002E3B9F">
            <w:pPr>
              <w:pStyle w:val="Default"/>
              <w:rPr>
                <w:rFonts w:eastAsia="MS Mincho"/>
                <w:bCs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bCs/>
                <w:color w:val="auto"/>
                <w:kern w:val="2"/>
                <w:sz w:val="22"/>
                <w:szCs w:val="22"/>
                <w:lang w:eastAsia="ja-JP"/>
              </w:rPr>
              <w:t>Euler and Hamilton Paths</w:t>
            </w:r>
          </w:p>
          <w:p w14:paraId="5F7E0E5F" w14:textId="3EAC15AF" w:rsidR="006D004A" w:rsidRPr="00BB1C4C" w:rsidRDefault="006D004A" w:rsidP="002E3B9F">
            <w:pPr>
              <w:pStyle w:val="Default"/>
              <w:rPr>
                <w:rFonts w:eastAsia="MS Mincho"/>
                <w:bCs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bCs/>
                <w:color w:val="auto"/>
                <w:kern w:val="2"/>
                <w:sz w:val="22"/>
                <w:szCs w:val="22"/>
                <w:lang w:eastAsia="ja-JP"/>
              </w:rPr>
              <w:t xml:space="preserve">Shortest path problems </w:t>
            </w:r>
          </w:p>
        </w:tc>
        <w:tc>
          <w:tcPr>
            <w:tcW w:w="3425" w:type="dxa"/>
            <w:vMerge/>
          </w:tcPr>
          <w:p w14:paraId="1257930A" w14:textId="77777777" w:rsidR="006D004A" w:rsidRPr="00BB1C4C" w:rsidRDefault="006D004A" w:rsidP="002E3B9F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</w:p>
        </w:tc>
      </w:tr>
      <w:tr w:rsidR="006D004A" w:rsidRPr="00BB1C4C" w14:paraId="266FF2E9" w14:textId="44B09816" w:rsidTr="00074678">
        <w:trPr>
          <w:trHeight w:val="818"/>
        </w:trPr>
        <w:tc>
          <w:tcPr>
            <w:tcW w:w="1436" w:type="dxa"/>
          </w:tcPr>
          <w:p w14:paraId="37F30E0B" w14:textId="77777777" w:rsidR="006D004A" w:rsidRPr="00BB1C4C" w:rsidRDefault="006D004A" w:rsidP="000812B9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57-58</w:t>
            </w:r>
          </w:p>
        </w:tc>
        <w:tc>
          <w:tcPr>
            <w:tcW w:w="1444" w:type="dxa"/>
          </w:tcPr>
          <w:p w14:paraId="026E86DB" w14:textId="73EB5D63" w:rsidR="006D004A" w:rsidRPr="00BB1C4C" w:rsidRDefault="006D004A" w:rsidP="000E4458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Week 1</w:t>
            </w:r>
            <w:r w:rsidR="00074678"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7</w:t>
            </w:r>
          </w:p>
          <w:p w14:paraId="65381E47" w14:textId="77777777" w:rsidR="006D004A" w:rsidRPr="00BB1C4C" w:rsidRDefault="006D004A" w:rsidP="000E4458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</w:p>
        </w:tc>
        <w:tc>
          <w:tcPr>
            <w:tcW w:w="4156" w:type="dxa"/>
          </w:tcPr>
          <w:p w14:paraId="34EE75C5" w14:textId="5D4FFFF7" w:rsidR="006D004A" w:rsidRPr="00BB1C4C" w:rsidRDefault="006D004A" w:rsidP="000E4458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  <w:r w:rsidRPr="00BB1C4C"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  <w:t>Boolean Algebra / Algebraic structures and coding theory</w:t>
            </w:r>
          </w:p>
        </w:tc>
        <w:tc>
          <w:tcPr>
            <w:tcW w:w="3425" w:type="dxa"/>
            <w:vMerge/>
          </w:tcPr>
          <w:p w14:paraId="45C75956" w14:textId="77777777" w:rsidR="006D004A" w:rsidRPr="00BB1C4C" w:rsidRDefault="006D004A" w:rsidP="000E4458">
            <w:pPr>
              <w:pStyle w:val="Default"/>
              <w:rPr>
                <w:rFonts w:eastAsia="MS Mincho"/>
                <w:color w:val="auto"/>
                <w:kern w:val="2"/>
                <w:sz w:val="22"/>
                <w:szCs w:val="22"/>
                <w:lang w:eastAsia="ja-JP"/>
              </w:rPr>
            </w:pPr>
          </w:p>
        </w:tc>
      </w:tr>
    </w:tbl>
    <w:p w14:paraId="077C73ED" w14:textId="77777777" w:rsidR="00BB1C4C" w:rsidRPr="00BB1C4C" w:rsidRDefault="00BB1C4C" w:rsidP="0064241F">
      <w:pPr>
        <w:spacing w:before="6" w:line="260" w:lineRule="exact"/>
        <w:rPr>
          <w:b/>
          <w:sz w:val="10"/>
          <w:szCs w:val="12"/>
        </w:rPr>
      </w:pPr>
    </w:p>
    <w:p w14:paraId="0F7844CD" w14:textId="7BD07744" w:rsidR="0064241F" w:rsidRPr="0064241F" w:rsidRDefault="00BB1C4C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TEXT BOOK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BB1C4C" w14:paraId="66EE1F16" w14:textId="77777777" w:rsidTr="00354BFC">
        <w:trPr>
          <w:trHeight w:hRule="exact" w:val="624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E21AB" w14:textId="1A93A9B1" w:rsidR="003D29F5" w:rsidRPr="00BB1C4C" w:rsidRDefault="003D29F5" w:rsidP="003D29F5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K.H </w:t>
            </w:r>
            <w:proofErr w:type="spellStart"/>
            <w:proofErr w:type="gramStart"/>
            <w:r w:rsidRPr="00BB1C4C">
              <w:rPr>
                <w:sz w:val="22"/>
                <w:szCs w:val="22"/>
              </w:rPr>
              <w:t>Rosen,Discrete</w:t>
            </w:r>
            <w:proofErr w:type="spellEnd"/>
            <w:proofErr w:type="gramEnd"/>
            <w:r w:rsidRPr="00BB1C4C">
              <w:rPr>
                <w:sz w:val="22"/>
                <w:szCs w:val="22"/>
              </w:rPr>
              <w:t xml:space="preserve"> Mathematics , 7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 </w:t>
            </w:r>
          </w:p>
          <w:p w14:paraId="2DE1B050" w14:textId="2CACA31F" w:rsidR="00A86AEC" w:rsidRPr="00BB1C4C" w:rsidRDefault="00A86AEC" w:rsidP="003D29F5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 xml:space="preserve">Susanna </w:t>
            </w:r>
            <w:proofErr w:type="spellStart"/>
            <w:proofErr w:type="gramStart"/>
            <w:r w:rsidRPr="00BB1C4C">
              <w:rPr>
                <w:sz w:val="22"/>
                <w:szCs w:val="22"/>
              </w:rPr>
              <w:t>S.Epp</w:t>
            </w:r>
            <w:proofErr w:type="spellEnd"/>
            <w:proofErr w:type="gramEnd"/>
            <w:r w:rsidRPr="00BB1C4C">
              <w:rPr>
                <w:sz w:val="22"/>
                <w:szCs w:val="22"/>
              </w:rPr>
              <w:t>, Discrete Mathematics with applications 4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</w:t>
            </w:r>
          </w:p>
          <w:p w14:paraId="459E59F6" w14:textId="77777777" w:rsidR="0064241F" w:rsidRPr="00BB1C4C" w:rsidRDefault="0064241F" w:rsidP="00735598">
            <w:pPr>
              <w:rPr>
                <w:sz w:val="22"/>
                <w:szCs w:val="22"/>
              </w:rPr>
            </w:pPr>
          </w:p>
        </w:tc>
      </w:tr>
    </w:tbl>
    <w:p w14:paraId="33BB9013" w14:textId="77777777" w:rsidR="00BB1C4C" w:rsidRPr="00BB1C4C" w:rsidRDefault="00BB1C4C" w:rsidP="0064241F">
      <w:pPr>
        <w:spacing w:before="6" w:line="260" w:lineRule="exact"/>
        <w:rPr>
          <w:b/>
          <w:sz w:val="10"/>
          <w:szCs w:val="12"/>
        </w:rPr>
      </w:pPr>
    </w:p>
    <w:p w14:paraId="1D2AD3BC" w14:textId="4C780744" w:rsidR="0064241F" w:rsidRPr="0064241F" w:rsidRDefault="00BB1C4C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REFERENCE MATERIAL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54"/>
      </w:tblGrid>
      <w:tr w:rsidR="0064241F" w:rsidRPr="00BB1C4C" w14:paraId="3C29C173" w14:textId="77777777" w:rsidTr="00354BFC">
        <w:trPr>
          <w:trHeight w:hRule="exact" w:val="624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9A238" w14:textId="77712B49" w:rsidR="00A86AEC" w:rsidRPr="00BB1C4C" w:rsidRDefault="003D29F5" w:rsidP="00A86AEC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Richard Johnson Baugh, Discrete Mathematics, 7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 </w:t>
            </w:r>
          </w:p>
          <w:p w14:paraId="5EF37058" w14:textId="6C2EE70A" w:rsidR="00A86AEC" w:rsidRPr="00BB1C4C" w:rsidRDefault="00A86AEC" w:rsidP="00A86AEC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proofErr w:type="spellStart"/>
            <w:proofErr w:type="gramStart"/>
            <w:r w:rsidRPr="00BB1C4C">
              <w:rPr>
                <w:sz w:val="22"/>
                <w:szCs w:val="22"/>
              </w:rPr>
              <w:t>Kolman</w:t>
            </w:r>
            <w:proofErr w:type="spellEnd"/>
            <w:r w:rsidRPr="00BB1C4C">
              <w:rPr>
                <w:sz w:val="22"/>
                <w:szCs w:val="22"/>
              </w:rPr>
              <w:t>,  Busby</w:t>
            </w:r>
            <w:proofErr w:type="gramEnd"/>
            <w:r w:rsidRPr="00BB1C4C">
              <w:rPr>
                <w:sz w:val="22"/>
                <w:szCs w:val="22"/>
              </w:rPr>
              <w:t xml:space="preserve"> &amp; Ross, Discrete Mathematical Structures, 4</w:t>
            </w:r>
            <w:r w:rsidRPr="00BB1C4C">
              <w:rPr>
                <w:sz w:val="22"/>
                <w:szCs w:val="22"/>
                <w:vertAlign w:val="superscript"/>
              </w:rPr>
              <w:t>th</w:t>
            </w:r>
            <w:r w:rsidRPr="00BB1C4C">
              <w:rPr>
                <w:sz w:val="22"/>
                <w:szCs w:val="22"/>
              </w:rPr>
              <w:t xml:space="preserve"> Edition</w:t>
            </w:r>
          </w:p>
        </w:tc>
      </w:tr>
    </w:tbl>
    <w:p w14:paraId="492563FE" w14:textId="77777777" w:rsidR="00BB1C4C" w:rsidRPr="00BB1C4C" w:rsidRDefault="00BB1C4C" w:rsidP="0064241F">
      <w:pPr>
        <w:spacing w:before="6" w:line="260" w:lineRule="exact"/>
        <w:rPr>
          <w:b/>
          <w:sz w:val="10"/>
          <w:szCs w:val="12"/>
        </w:rPr>
      </w:pPr>
    </w:p>
    <w:p w14:paraId="66E765D6" w14:textId="3D92F09C" w:rsidR="0064241F" w:rsidRPr="0064241F" w:rsidRDefault="00BB1C4C" w:rsidP="0064241F">
      <w:pPr>
        <w:spacing w:before="6" w:line="260" w:lineRule="exact"/>
        <w:rPr>
          <w:b/>
          <w:sz w:val="24"/>
          <w:szCs w:val="26"/>
        </w:rPr>
      </w:pPr>
      <w:r>
        <w:rPr>
          <w:b/>
          <w:sz w:val="24"/>
          <w:szCs w:val="26"/>
        </w:rPr>
        <w:t>COURSE LEARNING OUTCOMES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917"/>
      </w:tblGrid>
      <w:tr w:rsidR="0064241F" w:rsidRPr="00BB1C4C" w14:paraId="654B85B9" w14:textId="77777777" w:rsidTr="00354BFC">
        <w:trPr>
          <w:trHeight w:hRule="exact" w:val="361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AC0FF" w14:textId="77777777" w:rsidR="0064241F" w:rsidRPr="00BB1C4C" w:rsidRDefault="0064241F" w:rsidP="00074FC3">
            <w:pPr>
              <w:spacing w:before="15" w:line="200" w:lineRule="exact"/>
              <w:rPr>
                <w:sz w:val="22"/>
                <w:szCs w:val="22"/>
              </w:rPr>
            </w:pPr>
          </w:p>
        </w:tc>
        <w:tc>
          <w:tcPr>
            <w:tcW w:w="47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AD2F3" w14:textId="77777777" w:rsidR="0064241F" w:rsidRPr="00BB1C4C" w:rsidRDefault="0064241F" w:rsidP="0064241F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Course Learning Outcomes (CLO)</w:t>
            </w:r>
          </w:p>
        </w:tc>
      </w:tr>
      <w:tr w:rsidR="0064241F" w:rsidRPr="00BB1C4C" w14:paraId="71055B79" w14:textId="77777777" w:rsidTr="000763EC">
        <w:trPr>
          <w:trHeight w:hRule="exact" w:val="624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55F50F" w14:textId="77777777" w:rsidR="0064241F" w:rsidRPr="00BB1C4C" w:rsidRDefault="0064241F" w:rsidP="0064241F">
            <w:pPr>
              <w:spacing w:before="15" w:line="200" w:lineRule="exact"/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</w:t>
            </w:r>
          </w:p>
        </w:tc>
        <w:tc>
          <w:tcPr>
            <w:tcW w:w="47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6F4AE" w14:textId="5D83BF8C" w:rsidR="000763EC" w:rsidRPr="00BB1C4C" w:rsidRDefault="000763EC" w:rsidP="000763EC">
            <w:pPr>
              <w:spacing w:line="260" w:lineRule="exact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Understand the key concepts of discrete structures such as sets, permutations, relations, graphs and trees.</w:t>
            </w:r>
          </w:p>
        </w:tc>
      </w:tr>
      <w:tr w:rsidR="0064241F" w:rsidRPr="00BB1C4C" w14:paraId="583117D2" w14:textId="77777777" w:rsidTr="00250271">
        <w:trPr>
          <w:trHeight w:hRule="exact" w:val="624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32DDC" w14:textId="77777777" w:rsidR="0064241F" w:rsidRPr="00BB1C4C" w:rsidRDefault="0064241F" w:rsidP="0064241F">
            <w:pPr>
              <w:spacing w:before="15" w:line="200" w:lineRule="exact"/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2</w:t>
            </w:r>
          </w:p>
        </w:tc>
        <w:tc>
          <w:tcPr>
            <w:tcW w:w="47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126EE" w14:textId="225858D2" w:rsidR="000763EC" w:rsidRPr="00BB1C4C" w:rsidRDefault="003D29F5" w:rsidP="000763EC">
            <w:pPr>
              <w:spacing w:line="260" w:lineRule="exact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To apply logic</w:t>
            </w:r>
            <w:r w:rsidR="00981D5F" w:rsidRPr="00BB1C4C">
              <w:rPr>
                <w:sz w:val="22"/>
                <w:szCs w:val="22"/>
              </w:rPr>
              <w:t xml:space="preserve"> </w:t>
            </w:r>
            <w:r w:rsidRPr="00BB1C4C">
              <w:rPr>
                <w:sz w:val="22"/>
                <w:szCs w:val="22"/>
              </w:rPr>
              <w:t>in the proofs of the propositions.</w:t>
            </w:r>
            <w:r w:rsidR="000763EC" w:rsidRPr="00BB1C4C">
              <w:rPr>
                <w:sz w:val="22"/>
                <w:szCs w:val="22"/>
              </w:rPr>
              <w:t xml:space="preserve"> Develop mathematical skills by practicing problem solving, modeling, logical reasoning and writing precise proofs.</w:t>
            </w:r>
          </w:p>
          <w:p w14:paraId="32543D8B" w14:textId="64C9BB63" w:rsidR="00250271" w:rsidRPr="00BB1C4C" w:rsidRDefault="00250271" w:rsidP="000763EC">
            <w:pPr>
              <w:spacing w:line="260" w:lineRule="exact"/>
              <w:rPr>
                <w:sz w:val="22"/>
                <w:szCs w:val="22"/>
              </w:rPr>
            </w:pPr>
          </w:p>
          <w:p w14:paraId="2A26A027" w14:textId="77777777" w:rsidR="00250271" w:rsidRPr="00BB1C4C" w:rsidRDefault="00250271" w:rsidP="000763EC">
            <w:pPr>
              <w:spacing w:line="260" w:lineRule="exact"/>
              <w:rPr>
                <w:sz w:val="22"/>
                <w:szCs w:val="22"/>
              </w:rPr>
            </w:pPr>
          </w:p>
          <w:p w14:paraId="2A534955" w14:textId="7ADF1F58" w:rsidR="0064241F" w:rsidRPr="00BB1C4C" w:rsidRDefault="0064241F" w:rsidP="0064241F">
            <w:pPr>
              <w:rPr>
                <w:sz w:val="22"/>
                <w:szCs w:val="22"/>
              </w:rPr>
            </w:pPr>
          </w:p>
        </w:tc>
      </w:tr>
      <w:tr w:rsidR="00250271" w:rsidRPr="00BB1C4C" w14:paraId="01C27228" w14:textId="77777777" w:rsidTr="00250271">
        <w:trPr>
          <w:trHeight w:hRule="exact" w:val="462"/>
        </w:trPr>
        <w:tc>
          <w:tcPr>
            <w:tcW w:w="25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ED6B4" w14:textId="00D8CE62" w:rsidR="00250271" w:rsidRPr="00BB1C4C" w:rsidRDefault="00250271" w:rsidP="0064241F">
            <w:pPr>
              <w:spacing w:before="15" w:line="200" w:lineRule="exact"/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3</w:t>
            </w:r>
          </w:p>
        </w:tc>
        <w:tc>
          <w:tcPr>
            <w:tcW w:w="474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EFA610" w14:textId="0A65DCEB" w:rsidR="00250271" w:rsidRPr="00BB1C4C" w:rsidRDefault="00250271" w:rsidP="000763EC">
            <w:pPr>
              <w:spacing w:line="260" w:lineRule="exact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Apply these concepts to solve computational problems.</w:t>
            </w:r>
          </w:p>
        </w:tc>
      </w:tr>
    </w:tbl>
    <w:p w14:paraId="70A6E83D" w14:textId="77777777" w:rsidR="00BB1C4C" w:rsidRPr="00BB1C4C" w:rsidRDefault="00BB1C4C">
      <w:pPr>
        <w:rPr>
          <w:b/>
          <w:sz w:val="10"/>
          <w:szCs w:val="12"/>
        </w:rPr>
      </w:pPr>
    </w:p>
    <w:p w14:paraId="39F23BBA" w14:textId="3A79E084" w:rsidR="00A913FD" w:rsidRDefault="00A913FD">
      <w:pPr>
        <w:rPr>
          <w:b/>
          <w:sz w:val="24"/>
          <w:szCs w:val="26"/>
        </w:rPr>
      </w:pPr>
      <w:r>
        <w:rPr>
          <w:b/>
          <w:sz w:val="24"/>
          <w:szCs w:val="26"/>
        </w:rPr>
        <w:t>CLO-SO Map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780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0"/>
        <w:gridCol w:w="780"/>
      </w:tblGrid>
      <w:tr w:rsidR="00512334" w:rsidRPr="00BB1C4C" w14:paraId="38D18563" w14:textId="560096E4" w:rsidTr="00512334">
        <w:trPr>
          <w:trHeight w:val="405"/>
        </w:trPr>
        <w:tc>
          <w:tcPr>
            <w:tcW w:w="515" w:type="pct"/>
          </w:tcPr>
          <w:p w14:paraId="1CEA189A" w14:textId="77777777" w:rsidR="00512334" w:rsidRPr="00BB1C4C" w:rsidRDefault="00512334">
            <w:pPr>
              <w:rPr>
                <w:b/>
                <w:sz w:val="22"/>
                <w:szCs w:val="22"/>
              </w:rPr>
            </w:pPr>
          </w:p>
        </w:tc>
        <w:tc>
          <w:tcPr>
            <w:tcW w:w="4112" w:type="pct"/>
            <w:gridSpan w:val="11"/>
          </w:tcPr>
          <w:p w14:paraId="5BBE911A" w14:textId="77777777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BB1C4C">
              <w:rPr>
                <w:b/>
                <w:sz w:val="22"/>
                <w:szCs w:val="22"/>
              </w:rPr>
              <w:t>SO</w:t>
            </w:r>
            <w:proofErr w:type="gramEnd"/>
            <w:r w:rsidRPr="00BB1C4C">
              <w:rPr>
                <w:b/>
                <w:sz w:val="22"/>
                <w:szCs w:val="22"/>
              </w:rPr>
              <w:t xml:space="preserve"> IDs</w:t>
            </w:r>
          </w:p>
        </w:tc>
        <w:tc>
          <w:tcPr>
            <w:tcW w:w="373" w:type="pct"/>
          </w:tcPr>
          <w:p w14:paraId="6FA98E0E" w14:textId="77777777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12334" w:rsidRPr="00BB1C4C" w14:paraId="4E7CC2A8" w14:textId="56BB9822" w:rsidTr="00512334">
        <w:trPr>
          <w:trHeight w:val="371"/>
        </w:trPr>
        <w:tc>
          <w:tcPr>
            <w:tcW w:w="515" w:type="pct"/>
          </w:tcPr>
          <w:p w14:paraId="58F6F2DE" w14:textId="77777777" w:rsidR="00512334" w:rsidRPr="00BB1C4C" w:rsidRDefault="00512334">
            <w:pPr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CLO ID</w:t>
            </w:r>
          </w:p>
        </w:tc>
        <w:tc>
          <w:tcPr>
            <w:tcW w:w="373" w:type="pct"/>
            <w:vAlign w:val="center"/>
          </w:tcPr>
          <w:p w14:paraId="14D00891" w14:textId="1B5D9C43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GA1</w:t>
            </w:r>
          </w:p>
        </w:tc>
        <w:tc>
          <w:tcPr>
            <w:tcW w:w="374" w:type="pct"/>
            <w:vAlign w:val="center"/>
          </w:tcPr>
          <w:p w14:paraId="0BE554F5" w14:textId="56E01949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GA2</w:t>
            </w:r>
          </w:p>
        </w:tc>
        <w:tc>
          <w:tcPr>
            <w:tcW w:w="374" w:type="pct"/>
            <w:vAlign w:val="center"/>
          </w:tcPr>
          <w:p w14:paraId="77F8E9E8" w14:textId="4999A44D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GA3</w:t>
            </w:r>
          </w:p>
        </w:tc>
        <w:tc>
          <w:tcPr>
            <w:tcW w:w="374" w:type="pct"/>
            <w:vAlign w:val="center"/>
          </w:tcPr>
          <w:p w14:paraId="23325E3F" w14:textId="264A2E68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GA4</w:t>
            </w:r>
          </w:p>
        </w:tc>
        <w:tc>
          <w:tcPr>
            <w:tcW w:w="374" w:type="pct"/>
            <w:vAlign w:val="center"/>
          </w:tcPr>
          <w:p w14:paraId="5E565F31" w14:textId="52246212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GA5</w:t>
            </w:r>
          </w:p>
        </w:tc>
        <w:tc>
          <w:tcPr>
            <w:tcW w:w="374" w:type="pct"/>
            <w:vAlign w:val="center"/>
          </w:tcPr>
          <w:p w14:paraId="328EBF81" w14:textId="3B39FD75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GA6</w:t>
            </w:r>
          </w:p>
        </w:tc>
        <w:tc>
          <w:tcPr>
            <w:tcW w:w="374" w:type="pct"/>
            <w:vAlign w:val="center"/>
          </w:tcPr>
          <w:p w14:paraId="29559680" w14:textId="0A6507A1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GA7</w:t>
            </w:r>
          </w:p>
        </w:tc>
        <w:tc>
          <w:tcPr>
            <w:tcW w:w="374" w:type="pct"/>
            <w:vAlign w:val="center"/>
          </w:tcPr>
          <w:p w14:paraId="537B6FC9" w14:textId="662B895E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GA8</w:t>
            </w:r>
          </w:p>
        </w:tc>
        <w:tc>
          <w:tcPr>
            <w:tcW w:w="374" w:type="pct"/>
            <w:vAlign w:val="center"/>
          </w:tcPr>
          <w:p w14:paraId="417C5034" w14:textId="0A2D3887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GA9</w:t>
            </w:r>
          </w:p>
        </w:tc>
        <w:tc>
          <w:tcPr>
            <w:tcW w:w="374" w:type="pct"/>
            <w:vAlign w:val="center"/>
          </w:tcPr>
          <w:p w14:paraId="591DC117" w14:textId="03DE5B81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GA10</w:t>
            </w:r>
          </w:p>
        </w:tc>
        <w:tc>
          <w:tcPr>
            <w:tcW w:w="373" w:type="pct"/>
            <w:vAlign w:val="center"/>
          </w:tcPr>
          <w:p w14:paraId="65858644" w14:textId="046909C8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GA11</w:t>
            </w:r>
          </w:p>
        </w:tc>
        <w:tc>
          <w:tcPr>
            <w:tcW w:w="373" w:type="pct"/>
          </w:tcPr>
          <w:p w14:paraId="75C843AA" w14:textId="4CA8EDAF" w:rsidR="00512334" w:rsidRPr="00BB1C4C" w:rsidRDefault="00512334" w:rsidP="00A913FD">
            <w:pPr>
              <w:jc w:val="center"/>
              <w:rPr>
                <w:b/>
                <w:sz w:val="22"/>
                <w:szCs w:val="22"/>
              </w:rPr>
            </w:pPr>
            <w:r w:rsidRPr="00BB1C4C">
              <w:rPr>
                <w:b/>
                <w:sz w:val="22"/>
                <w:szCs w:val="22"/>
              </w:rPr>
              <w:t>GA12</w:t>
            </w:r>
          </w:p>
        </w:tc>
      </w:tr>
      <w:tr w:rsidR="00512334" w:rsidRPr="00BB1C4C" w14:paraId="5D3AD278" w14:textId="1ED8BF81" w:rsidTr="00512334">
        <w:trPr>
          <w:trHeight w:val="355"/>
        </w:trPr>
        <w:tc>
          <w:tcPr>
            <w:tcW w:w="515" w:type="pct"/>
            <w:vAlign w:val="center"/>
          </w:tcPr>
          <w:p w14:paraId="23448CB6" w14:textId="77777777" w:rsidR="00512334" w:rsidRPr="00BB1C4C" w:rsidRDefault="00512334" w:rsidP="00A913FD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CLO 1</w:t>
            </w:r>
          </w:p>
        </w:tc>
        <w:tc>
          <w:tcPr>
            <w:tcW w:w="373" w:type="pct"/>
            <w:vAlign w:val="center"/>
          </w:tcPr>
          <w:p w14:paraId="17D6E841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2A98B9B1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401877FE" w14:textId="2BEA7D79" w:rsidR="00512334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5C02A10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381A52AC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4E2666D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5C804A8C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40B8CCBA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C92DCAE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928C245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2BB1C0B6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7C377D52" w14:textId="7847D284" w:rsidR="00512334" w:rsidRPr="00BB1C4C" w:rsidRDefault="00A06C3B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</w:tr>
      <w:tr w:rsidR="00512334" w:rsidRPr="00BB1C4C" w14:paraId="0A51A4F4" w14:textId="77CF9B3C" w:rsidTr="00512334">
        <w:trPr>
          <w:trHeight w:val="371"/>
        </w:trPr>
        <w:tc>
          <w:tcPr>
            <w:tcW w:w="515" w:type="pct"/>
            <w:vAlign w:val="center"/>
          </w:tcPr>
          <w:p w14:paraId="34A922F5" w14:textId="77777777" w:rsidR="00512334" w:rsidRPr="00BB1C4C" w:rsidRDefault="00512334" w:rsidP="00A913FD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CLO 2</w:t>
            </w:r>
          </w:p>
        </w:tc>
        <w:tc>
          <w:tcPr>
            <w:tcW w:w="373" w:type="pct"/>
            <w:vAlign w:val="center"/>
          </w:tcPr>
          <w:p w14:paraId="57AED0EB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8919EE3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35894A4D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EF42BA9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83BDB5F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1B5B916C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2E6A1C5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4D8CBA0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C08706D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3ACDBB06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018C9C37" w14:textId="77777777" w:rsidR="00512334" w:rsidRPr="00BB1C4C" w:rsidRDefault="00512334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72835517" w14:textId="76641CCB" w:rsidR="00512334" w:rsidRPr="00BB1C4C" w:rsidRDefault="00A06C3B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</w:tr>
      <w:tr w:rsidR="00250271" w:rsidRPr="00BB1C4C" w14:paraId="2F9919B7" w14:textId="77777777" w:rsidTr="00512334">
        <w:trPr>
          <w:trHeight w:val="371"/>
        </w:trPr>
        <w:tc>
          <w:tcPr>
            <w:tcW w:w="515" w:type="pct"/>
            <w:vAlign w:val="center"/>
          </w:tcPr>
          <w:p w14:paraId="73F65AB3" w14:textId="064EBD69" w:rsidR="00250271" w:rsidRPr="00BB1C4C" w:rsidRDefault="00250271" w:rsidP="00A913FD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CLO 3</w:t>
            </w:r>
          </w:p>
        </w:tc>
        <w:tc>
          <w:tcPr>
            <w:tcW w:w="373" w:type="pct"/>
            <w:vAlign w:val="center"/>
          </w:tcPr>
          <w:p w14:paraId="4D0289BA" w14:textId="48BC1CA3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756A726B" w14:textId="73A3620B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FB46883" w14:textId="1F7C5660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1</w:t>
            </w:r>
          </w:p>
        </w:tc>
        <w:tc>
          <w:tcPr>
            <w:tcW w:w="374" w:type="pct"/>
            <w:vAlign w:val="center"/>
          </w:tcPr>
          <w:p w14:paraId="171A23F6" w14:textId="5DDC66D2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0E25AF3" w14:textId="6B6161ED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66C7FA29" w14:textId="11F6A08F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0D4E797" w14:textId="3D7A514F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22C54687" w14:textId="188E28DB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52F6524" w14:textId="20C21547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4" w:type="pct"/>
            <w:vAlign w:val="center"/>
          </w:tcPr>
          <w:p w14:paraId="0647BD1F" w14:textId="50B715B7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  <w:vAlign w:val="center"/>
          </w:tcPr>
          <w:p w14:paraId="092EF3BB" w14:textId="1AC8EDEA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  <w:tc>
          <w:tcPr>
            <w:tcW w:w="373" w:type="pct"/>
          </w:tcPr>
          <w:p w14:paraId="6948F984" w14:textId="295BFB15" w:rsidR="00250271" w:rsidRPr="00BB1C4C" w:rsidRDefault="00250271" w:rsidP="00A913FD">
            <w:pPr>
              <w:jc w:val="center"/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0</w:t>
            </w:r>
          </w:p>
        </w:tc>
      </w:tr>
    </w:tbl>
    <w:p w14:paraId="7EF1C79E" w14:textId="77777777" w:rsidR="00BB1C4C" w:rsidRPr="00BB1C4C" w:rsidRDefault="00BB1C4C">
      <w:pPr>
        <w:rPr>
          <w:b/>
          <w:sz w:val="10"/>
          <w:szCs w:val="12"/>
        </w:rPr>
      </w:pPr>
    </w:p>
    <w:p w14:paraId="5BC0476C" w14:textId="4E286684" w:rsidR="0064241F" w:rsidRDefault="00BB1C4C">
      <w:pPr>
        <w:rPr>
          <w:b/>
          <w:sz w:val="24"/>
          <w:szCs w:val="26"/>
        </w:rPr>
      </w:pPr>
      <w:r>
        <w:rPr>
          <w:b/>
          <w:sz w:val="24"/>
          <w:szCs w:val="26"/>
        </w:rPr>
        <w:t>APPROVALS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2"/>
        <w:gridCol w:w="8764"/>
      </w:tblGrid>
      <w:tr w:rsidR="00574A88" w:rsidRPr="00BB1C4C" w14:paraId="5A0223A3" w14:textId="77777777" w:rsidTr="00574A88">
        <w:tc>
          <w:tcPr>
            <w:tcW w:w="809" w:type="pct"/>
          </w:tcPr>
          <w:p w14:paraId="7A80DD23" w14:textId="77777777" w:rsidR="00574A88" w:rsidRPr="00BB1C4C" w:rsidRDefault="00574A88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Prepared By</w:t>
            </w:r>
          </w:p>
        </w:tc>
        <w:tc>
          <w:tcPr>
            <w:tcW w:w="4191" w:type="pct"/>
          </w:tcPr>
          <w:p w14:paraId="3CB07EED" w14:textId="1EE5A4A1" w:rsidR="00574A88" w:rsidRPr="00BB1C4C" w:rsidRDefault="00A86AEC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Iftikhar Ahmed Bhutto</w:t>
            </w:r>
          </w:p>
        </w:tc>
      </w:tr>
      <w:tr w:rsidR="00574A88" w:rsidRPr="00BB1C4C" w14:paraId="15EA2E7B" w14:textId="77777777" w:rsidTr="00574A88">
        <w:tc>
          <w:tcPr>
            <w:tcW w:w="809" w:type="pct"/>
          </w:tcPr>
          <w:p w14:paraId="1F1E0061" w14:textId="77777777" w:rsidR="00574A88" w:rsidRPr="00BB1C4C" w:rsidRDefault="00574A88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Approved By</w:t>
            </w:r>
          </w:p>
        </w:tc>
        <w:tc>
          <w:tcPr>
            <w:tcW w:w="4191" w:type="pct"/>
          </w:tcPr>
          <w:p w14:paraId="5D014CBF" w14:textId="77777777" w:rsidR="00574A88" w:rsidRPr="00BB1C4C" w:rsidRDefault="00574A88">
            <w:pPr>
              <w:rPr>
                <w:sz w:val="22"/>
                <w:szCs w:val="22"/>
              </w:rPr>
            </w:pPr>
          </w:p>
        </w:tc>
      </w:tr>
      <w:tr w:rsidR="00574A88" w:rsidRPr="00BB1C4C" w14:paraId="32988A11" w14:textId="77777777" w:rsidTr="00574A88">
        <w:tc>
          <w:tcPr>
            <w:tcW w:w="809" w:type="pct"/>
          </w:tcPr>
          <w:p w14:paraId="5405D829" w14:textId="77777777" w:rsidR="00574A88" w:rsidRPr="00BB1C4C" w:rsidRDefault="00574A88">
            <w:pPr>
              <w:rPr>
                <w:sz w:val="22"/>
                <w:szCs w:val="22"/>
              </w:rPr>
            </w:pPr>
            <w:r w:rsidRPr="00BB1C4C">
              <w:rPr>
                <w:sz w:val="22"/>
                <w:szCs w:val="22"/>
              </w:rPr>
              <w:t>Last Update</w:t>
            </w:r>
          </w:p>
        </w:tc>
        <w:tc>
          <w:tcPr>
            <w:tcW w:w="4191" w:type="pct"/>
          </w:tcPr>
          <w:p w14:paraId="7F426E90" w14:textId="256A415A" w:rsidR="00574A88" w:rsidRPr="00BB1C4C" w:rsidRDefault="00CE23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07/01/2020</w:t>
            </w:r>
          </w:p>
        </w:tc>
      </w:tr>
    </w:tbl>
    <w:p w14:paraId="04B5270C" w14:textId="77777777" w:rsidR="0064241F" w:rsidRDefault="0064241F">
      <w:pPr>
        <w:rPr>
          <w:b/>
          <w:sz w:val="24"/>
          <w:szCs w:val="26"/>
        </w:rPr>
      </w:pPr>
      <w:bookmarkStart w:id="0" w:name="_GoBack"/>
      <w:bookmarkEnd w:id="0"/>
    </w:p>
    <w:sectPr w:rsidR="0064241F" w:rsidSect="00574A88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7486" w14:textId="77777777" w:rsidR="00DF27CD" w:rsidRDefault="00DF27CD" w:rsidP="00471C53">
      <w:r>
        <w:separator/>
      </w:r>
    </w:p>
  </w:endnote>
  <w:endnote w:type="continuationSeparator" w:id="0">
    <w:p w14:paraId="6A774A0B" w14:textId="77777777" w:rsidR="00DF27CD" w:rsidRDefault="00DF27CD" w:rsidP="004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DCCE5" w14:textId="77777777" w:rsidR="00DF27CD" w:rsidRDefault="00DF27CD" w:rsidP="00471C53">
      <w:r>
        <w:separator/>
      </w:r>
    </w:p>
  </w:footnote>
  <w:footnote w:type="continuationSeparator" w:id="0">
    <w:p w14:paraId="3614A921" w14:textId="77777777" w:rsidR="00DF27CD" w:rsidRDefault="00DF27CD" w:rsidP="0047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D20"/>
    <w:multiLevelType w:val="hybridMultilevel"/>
    <w:tmpl w:val="BB7045BC"/>
    <w:lvl w:ilvl="0" w:tplc="133EA60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B200AD7"/>
    <w:multiLevelType w:val="hybridMultilevel"/>
    <w:tmpl w:val="B3D0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4B"/>
    <w:multiLevelType w:val="hybridMultilevel"/>
    <w:tmpl w:val="10084FE8"/>
    <w:lvl w:ilvl="0" w:tplc="44D4014C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61545B9"/>
    <w:multiLevelType w:val="hybridMultilevel"/>
    <w:tmpl w:val="6B12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C2D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1BCB79DF"/>
    <w:multiLevelType w:val="hybridMultilevel"/>
    <w:tmpl w:val="48B495E4"/>
    <w:lvl w:ilvl="0" w:tplc="E2ACA18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6" w15:restartNumberingAfterBreak="0">
    <w:nsid w:val="1D7967A2"/>
    <w:multiLevelType w:val="hybridMultilevel"/>
    <w:tmpl w:val="CF989C3A"/>
    <w:lvl w:ilvl="0" w:tplc="56E274D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5007A"/>
    <w:multiLevelType w:val="hybridMultilevel"/>
    <w:tmpl w:val="E90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14345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 w15:restartNumberingAfterBreak="0">
    <w:nsid w:val="1F232F49"/>
    <w:multiLevelType w:val="hybridMultilevel"/>
    <w:tmpl w:val="6276B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D0289"/>
    <w:multiLevelType w:val="hybridMultilevel"/>
    <w:tmpl w:val="D9C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13B6E"/>
    <w:multiLevelType w:val="hybridMultilevel"/>
    <w:tmpl w:val="51BE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5536E"/>
    <w:multiLevelType w:val="hybridMultilevel"/>
    <w:tmpl w:val="BDC0D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D4820"/>
    <w:multiLevelType w:val="hybridMultilevel"/>
    <w:tmpl w:val="D7B2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4244D"/>
    <w:multiLevelType w:val="hybridMultilevel"/>
    <w:tmpl w:val="40CE8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2563D"/>
    <w:multiLevelType w:val="hybridMultilevel"/>
    <w:tmpl w:val="D9C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C5EDD"/>
    <w:multiLevelType w:val="hybridMultilevel"/>
    <w:tmpl w:val="4B56A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060CE"/>
    <w:multiLevelType w:val="hybridMultilevel"/>
    <w:tmpl w:val="5806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29D4"/>
    <w:multiLevelType w:val="hybridMultilevel"/>
    <w:tmpl w:val="B9428F04"/>
    <w:lvl w:ilvl="0" w:tplc="C1322924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969AD"/>
    <w:multiLevelType w:val="hybridMultilevel"/>
    <w:tmpl w:val="9AD0A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0577A"/>
    <w:multiLevelType w:val="hybridMultilevel"/>
    <w:tmpl w:val="D0A871E2"/>
    <w:lvl w:ilvl="0" w:tplc="418CFD6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1" w15:restartNumberingAfterBreak="0">
    <w:nsid w:val="5A5F37BF"/>
    <w:multiLevelType w:val="hybridMultilevel"/>
    <w:tmpl w:val="C8E4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8603B"/>
    <w:multiLevelType w:val="hybridMultilevel"/>
    <w:tmpl w:val="073E2E5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69E42B36"/>
    <w:multiLevelType w:val="multilevel"/>
    <w:tmpl w:val="87D44E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84F41F7"/>
    <w:multiLevelType w:val="hybridMultilevel"/>
    <w:tmpl w:val="BDE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47940"/>
    <w:multiLevelType w:val="hybridMultilevel"/>
    <w:tmpl w:val="D9C4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A047C"/>
    <w:multiLevelType w:val="hybridMultilevel"/>
    <w:tmpl w:val="5ECE7EF6"/>
    <w:lvl w:ilvl="0" w:tplc="44D4014C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22"/>
  </w:num>
  <w:num w:numId="5">
    <w:abstractNumId w:val="2"/>
  </w:num>
  <w:num w:numId="6">
    <w:abstractNumId w:val="26"/>
  </w:num>
  <w:num w:numId="7">
    <w:abstractNumId w:val="21"/>
  </w:num>
  <w:num w:numId="8">
    <w:abstractNumId w:val="8"/>
  </w:num>
  <w:num w:numId="9">
    <w:abstractNumId w:val="4"/>
  </w:num>
  <w:num w:numId="10">
    <w:abstractNumId w:val="20"/>
  </w:num>
  <w:num w:numId="11">
    <w:abstractNumId w:val="17"/>
  </w:num>
  <w:num w:numId="12">
    <w:abstractNumId w:val="16"/>
  </w:num>
  <w:num w:numId="13">
    <w:abstractNumId w:val="24"/>
  </w:num>
  <w:num w:numId="14">
    <w:abstractNumId w:val="14"/>
  </w:num>
  <w:num w:numId="15">
    <w:abstractNumId w:val="19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11"/>
  </w:num>
  <w:num w:numId="21">
    <w:abstractNumId w:val="7"/>
  </w:num>
  <w:num w:numId="22">
    <w:abstractNumId w:val="10"/>
  </w:num>
  <w:num w:numId="23">
    <w:abstractNumId w:val="15"/>
  </w:num>
  <w:num w:numId="24">
    <w:abstractNumId w:val="25"/>
  </w:num>
  <w:num w:numId="25">
    <w:abstractNumId w:val="0"/>
  </w:num>
  <w:num w:numId="26">
    <w:abstractNumId w:val="6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wNzMwsTS1NLYwNDFW0lEKTi0uzszPAykwrwUACL1p3CwAAAA="/>
  </w:docVars>
  <w:rsids>
    <w:rsidRoot w:val="00160D7F"/>
    <w:rsid w:val="00017E60"/>
    <w:rsid w:val="0002491D"/>
    <w:rsid w:val="00036365"/>
    <w:rsid w:val="00061C9F"/>
    <w:rsid w:val="00070B95"/>
    <w:rsid w:val="00073703"/>
    <w:rsid w:val="00074678"/>
    <w:rsid w:val="000763EC"/>
    <w:rsid w:val="00076A06"/>
    <w:rsid w:val="00081BC6"/>
    <w:rsid w:val="00091184"/>
    <w:rsid w:val="00092F2A"/>
    <w:rsid w:val="000A46B5"/>
    <w:rsid w:val="000B3BC9"/>
    <w:rsid w:val="000B7861"/>
    <w:rsid w:val="000C2569"/>
    <w:rsid w:val="000C3588"/>
    <w:rsid w:val="000C6E6B"/>
    <w:rsid w:val="000E4458"/>
    <w:rsid w:val="000E4FC4"/>
    <w:rsid w:val="000E7BFC"/>
    <w:rsid w:val="001024FC"/>
    <w:rsid w:val="00112964"/>
    <w:rsid w:val="00136A66"/>
    <w:rsid w:val="0015309A"/>
    <w:rsid w:val="00155F3C"/>
    <w:rsid w:val="00160D7F"/>
    <w:rsid w:val="00180ACA"/>
    <w:rsid w:val="00181045"/>
    <w:rsid w:val="001931CD"/>
    <w:rsid w:val="0019730F"/>
    <w:rsid w:val="001A538A"/>
    <w:rsid w:val="001D3543"/>
    <w:rsid w:val="001E2624"/>
    <w:rsid w:val="001E4BE0"/>
    <w:rsid w:val="001E4C48"/>
    <w:rsid w:val="002009A3"/>
    <w:rsid w:val="0020380A"/>
    <w:rsid w:val="0022792D"/>
    <w:rsid w:val="00241085"/>
    <w:rsid w:val="00250271"/>
    <w:rsid w:val="00282F22"/>
    <w:rsid w:val="00290C7E"/>
    <w:rsid w:val="00293323"/>
    <w:rsid w:val="00296DE5"/>
    <w:rsid w:val="002A01BA"/>
    <w:rsid w:val="002A0564"/>
    <w:rsid w:val="002A5253"/>
    <w:rsid w:val="002B6E76"/>
    <w:rsid w:val="002C521F"/>
    <w:rsid w:val="002C6E93"/>
    <w:rsid w:val="002D033F"/>
    <w:rsid w:val="002F040B"/>
    <w:rsid w:val="002F2983"/>
    <w:rsid w:val="00303C22"/>
    <w:rsid w:val="00310160"/>
    <w:rsid w:val="00310B9D"/>
    <w:rsid w:val="00313054"/>
    <w:rsid w:val="003162E5"/>
    <w:rsid w:val="00332D3B"/>
    <w:rsid w:val="00335BF2"/>
    <w:rsid w:val="00344AC6"/>
    <w:rsid w:val="00354BFC"/>
    <w:rsid w:val="00356C7E"/>
    <w:rsid w:val="0036288A"/>
    <w:rsid w:val="00371CDA"/>
    <w:rsid w:val="0037362A"/>
    <w:rsid w:val="003870ED"/>
    <w:rsid w:val="003878B6"/>
    <w:rsid w:val="003C79FA"/>
    <w:rsid w:val="003D1A03"/>
    <w:rsid w:val="003D29F5"/>
    <w:rsid w:val="00405414"/>
    <w:rsid w:val="0042442F"/>
    <w:rsid w:val="00430C3E"/>
    <w:rsid w:val="004518C8"/>
    <w:rsid w:val="00462856"/>
    <w:rsid w:val="00471C53"/>
    <w:rsid w:val="0048473D"/>
    <w:rsid w:val="004929FC"/>
    <w:rsid w:val="004A1C2E"/>
    <w:rsid w:val="004A2D21"/>
    <w:rsid w:val="004B20AC"/>
    <w:rsid w:val="004B4EFE"/>
    <w:rsid w:val="004B7891"/>
    <w:rsid w:val="004C5363"/>
    <w:rsid w:val="004E07D9"/>
    <w:rsid w:val="004E12B8"/>
    <w:rsid w:val="004F5E76"/>
    <w:rsid w:val="00500A18"/>
    <w:rsid w:val="005037C4"/>
    <w:rsid w:val="00506EEB"/>
    <w:rsid w:val="00507607"/>
    <w:rsid w:val="00512334"/>
    <w:rsid w:val="00513031"/>
    <w:rsid w:val="00514A3E"/>
    <w:rsid w:val="00517910"/>
    <w:rsid w:val="00523258"/>
    <w:rsid w:val="00527B2A"/>
    <w:rsid w:val="0053569A"/>
    <w:rsid w:val="00544160"/>
    <w:rsid w:val="00545517"/>
    <w:rsid w:val="00547D92"/>
    <w:rsid w:val="00570238"/>
    <w:rsid w:val="00574A88"/>
    <w:rsid w:val="00575D6E"/>
    <w:rsid w:val="00580A2A"/>
    <w:rsid w:val="00584D0D"/>
    <w:rsid w:val="00585BDD"/>
    <w:rsid w:val="00593228"/>
    <w:rsid w:val="005C130E"/>
    <w:rsid w:val="005C6814"/>
    <w:rsid w:val="005D6BAA"/>
    <w:rsid w:val="005E301B"/>
    <w:rsid w:val="005F1179"/>
    <w:rsid w:val="0062384B"/>
    <w:rsid w:val="006360ED"/>
    <w:rsid w:val="0063671B"/>
    <w:rsid w:val="0064241F"/>
    <w:rsid w:val="00643957"/>
    <w:rsid w:val="00646DD9"/>
    <w:rsid w:val="00650899"/>
    <w:rsid w:val="00670B12"/>
    <w:rsid w:val="00673AA0"/>
    <w:rsid w:val="00676C85"/>
    <w:rsid w:val="006912AC"/>
    <w:rsid w:val="006A2A79"/>
    <w:rsid w:val="006A6594"/>
    <w:rsid w:val="006D004A"/>
    <w:rsid w:val="006D0D96"/>
    <w:rsid w:val="006D0EFB"/>
    <w:rsid w:val="006E14DA"/>
    <w:rsid w:val="006E4060"/>
    <w:rsid w:val="006F2B4B"/>
    <w:rsid w:val="007005CF"/>
    <w:rsid w:val="0073066E"/>
    <w:rsid w:val="00735598"/>
    <w:rsid w:val="00740DB7"/>
    <w:rsid w:val="00752AF5"/>
    <w:rsid w:val="00756150"/>
    <w:rsid w:val="00756B50"/>
    <w:rsid w:val="00767B2E"/>
    <w:rsid w:val="00784795"/>
    <w:rsid w:val="007B2B57"/>
    <w:rsid w:val="007B3263"/>
    <w:rsid w:val="007D401C"/>
    <w:rsid w:val="00805846"/>
    <w:rsid w:val="00830606"/>
    <w:rsid w:val="0083537C"/>
    <w:rsid w:val="00847A9A"/>
    <w:rsid w:val="00854CA5"/>
    <w:rsid w:val="0085513B"/>
    <w:rsid w:val="00856645"/>
    <w:rsid w:val="00877DA9"/>
    <w:rsid w:val="00883B5C"/>
    <w:rsid w:val="008B40E5"/>
    <w:rsid w:val="008B5F69"/>
    <w:rsid w:val="008D5CC2"/>
    <w:rsid w:val="008F5D47"/>
    <w:rsid w:val="00904A96"/>
    <w:rsid w:val="00906D37"/>
    <w:rsid w:val="00917688"/>
    <w:rsid w:val="00921BD7"/>
    <w:rsid w:val="00922959"/>
    <w:rsid w:val="00947E2D"/>
    <w:rsid w:val="00950B03"/>
    <w:rsid w:val="00960C4B"/>
    <w:rsid w:val="00961630"/>
    <w:rsid w:val="009805E0"/>
    <w:rsid w:val="00981D5F"/>
    <w:rsid w:val="00994F98"/>
    <w:rsid w:val="0099619F"/>
    <w:rsid w:val="009B718D"/>
    <w:rsid w:val="009C12C6"/>
    <w:rsid w:val="009C3853"/>
    <w:rsid w:val="009C72E4"/>
    <w:rsid w:val="009F0770"/>
    <w:rsid w:val="009F5DF6"/>
    <w:rsid w:val="009F6E28"/>
    <w:rsid w:val="00A06C3B"/>
    <w:rsid w:val="00A1323F"/>
    <w:rsid w:val="00A15901"/>
    <w:rsid w:val="00A506B1"/>
    <w:rsid w:val="00A55FCC"/>
    <w:rsid w:val="00A56634"/>
    <w:rsid w:val="00A67C67"/>
    <w:rsid w:val="00A70D27"/>
    <w:rsid w:val="00A76CD3"/>
    <w:rsid w:val="00A829A0"/>
    <w:rsid w:val="00A86AEC"/>
    <w:rsid w:val="00A913FD"/>
    <w:rsid w:val="00A91722"/>
    <w:rsid w:val="00A93073"/>
    <w:rsid w:val="00AA7172"/>
    <w:rsid w:val="00AB4F64"/>
    <w:rsid w:val="00AC436E"/>
    <w:rsid w:val="00AD7C45"/>
    <w:rsid w:val="00AE3572"/>
    <w:rsid w:val="00AE365D"/>
    <w:rsid w:val="00AE5193"/>
    <w:rsid w:val="00AF0390"/>
    <w:rsid w:val="00AF7D8F"/>
    <w:rsid w:val="00B00846"/>
    <w:rsid w:val="00B07EC1"/>
    <w:rsid w:val="00B13D65"/>
    <w:rsid w:val="00B36501"/>
    <w:rsid w:val="00B4536A"/>
    <w:rsid w:val="00B53A57"/>
    <w:rsid w:val="00B650B8"/>
    <w:rsid w:val="00B81F69"/>
    <w:rsid w:val="00B96A34"/>
    <w:rsid w:val="00BB1C4C"/>
    <w:rsid w:val="00BD068C"/>
    <w:rsid w:val="00BE7674"/>
    <w:rsid w:val="00BF0B92"/>
    <w:rsid w:val="00BF7A45"/>
    <w:rsid w:val="00C01984"/>
    <w:rsid w:val="00C0516B"/>
    <w:rsid w:val="00C33B64"/>
    <w:rsid w:val="00C33BB2"/>
    <w:rsid w:val="00C504ED"/>
    <w:rsid w:val="00C50F00"/>
    <w:rsid w:val="00C545D8"/>
    <w:rsid w:val="00C73CEA"/>
    <w:rsid w:val="00C84329"/>
    <w:rsid w:val="00C941D8"/>
    <w:rsid w:val="00CA2B85"/>
    <w:rsid w:val="00CB59FF"/>
    <w:rsid w:val="00CC0180"/>
    <w:rsid w:val="00CD565D"/>
    <w:rsid w:val="00CE23DC"/>
    <w:rsid w:val="00D010CA"/>
    <w:rsid w:val="00D121E3"/>
    <w:rsid w:val="00D1549E"/>
    <w:rsid w:val="00D4514B"/>
    <w:rsid w:val="00D54E45"/>
    <w:rsid w:val="00D676CE"/>
    <w:rsid w:val="00D7437B"/>
    <w:rsid w:val="00D76604"/>
    <w:rsid w:val="00D77F90"/>
    <w:rsid w:val="00D83286"/>
    <w:rsid w:val="00D873FA"/>
    <w:rsid w:val="00DA2B93"/>
    <w:rsid w:val="00DB31A2"/>
    <w:rsid w:val="00DC30F3"/>
    <w:rsid w:val="00DF27CD"/>
    <w:rsid w:val="00E041B9"/>
    <w:rsid w:val="00E105FE"/>
    <w:rsid w:val="00E16C02"/>
    <w:rsid w:val="00E33E1F"/>
    <w:rsid w:val="00E42C54"/>
    <w:rsid w:val="00E44785"/>
    <w:rsid w:val="00E46897"/>
    <w:rsid w:val="00E54E4F"/>
    <w:rsid w:val="00E57A7B"/>
    <w:rsid w:val="00E719E4"/>
    <w:rsid w:val="00E75E42"/>
    <w:rsid w:val="00E77F74"/>
    <w:rsid w:val="00E83122"/>
    <w:rsid w:val="00E94F96"/>
    <w:rsid w:val="00EA12A1"/>
    <w:rsid w:val="00EA43A2"/>
    <w:rsid w:val="00EF0CEF"/>
    <w:rsid w:val="00EF1886"/>
    <w:rsid w:val="00EF4129"/>
    <w:rsid w:val="00EF56CC"/>
    <w:rsid w:val="00EF7E33"/>
    <w:rsid w:val="00F01F9B"/>
    <w:rsid w:val="00F025DF"/>
    <w:rsid w:val="00F04975"/>
    <w:rsid w:val="00F324B5"/>
    <w:rsid w:val="00F327A8"/>
    <w:rsid w:val="00F44F7A"/>
    <w:rsid w:val="00F50D55"/>
    <w:rsid w:val="00F64F7D"/>
    <w:rsid w:val="00F67287"/>
    <w:rsid w:val="00F67985"/>
    <w:rsid w:val="00F717BD"/>
    <w:rsid w:val="00F74183"/>
    <w:rsid w:val="00F81941"/>
    <w:rsid w:val="00F91193"/>
    <w:rsid w:val="00FD14BD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E0D49"/>
  <w15:docId w15:val="{64F3E38F-A9EA-405D-810C-015CF36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F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1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C53"/>
  </w:style>
  <w:style w:type="paragraph" w:styleId="Footer">
    <w:name w:val="footer"/>
    <w:basedOn w:val="Normal"/>
    <w:link w:val="FooterChar"/>
    <w:unhideWhenUsed/>
    <w:rsid w:val="00471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71C53"/>
  </w:style>
  <w:style w:type="paragraph" w:styleId="BalloonText">
    <w:name w:val="Balloon Text"/>
    <w:basedOn w:val="Normal"/>
    <w:link w:val="BalloonTextChar"/>
    <w:uiPriority w:val="99"/>
    <w:semiHidden/>
    <w:unhideWhenUsed/>
    <w:rsid w:val="0047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D55"/>
    <w:pPr>
      <w:ind w:left="720"/>
      <w:contextualSpacing/>
    </w:pPr>
  </w:style>
  <w:style w:type="character" w:customStyle="1" w:styleId="apple-style-span">
    <w:name w:val="apple-style-span"/>
    <w:rsid w:val="00017E60"/>
  </w:style>
  <w:style w:type="paragraph" w:styleId="BodyTextIndent2">
    <w:name w:val="Body Text Indent 2"/>
    <w:basedOn w:val="Normal"/>
    <w:link w:val="BodyTextIndent2Char"/>
    <w:uiPriority w:val="99"/>
    <w:unhideWhenUsed/>
    <w:rsid w:val="008B40E5"/>
    <w:pPr>
      <w:widowControl w:val="0"/>
      <w:spacing w:after="120" w:line="480" w:lineRule="auto"/>
      <w:ind w:left="360"/>
      <w:jc w:val="both"/>
    </w:pPr>
    <w:rPr>
      <w:rFonts w:ascii="Century" w:eastAsia="MS Mincho" w:hAnsi="Century"/>
      <w:kern w:val="2"/>
      <w:sz w:val="21"/>
      <w:szCs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B40E5"/>
    <w:rPr>
      <w:rFonts w:ascii="Century" w:eastAsia="MS Mincho" w:hAnsi="Century"/>
      <w:kern w:val="2"/>
      <w:sz w:val="21"/>
      <w:szCs w:val="24"/>
      <w:lang w:eastAsia="ja-JP"/>
    </w:rPr>
  </w:style>
  <w:style w:type="paragraph" w:customStyle="1" w:styleId="Default">
    <w:name w:val="Default"/>
    <w:rsid w:val="006E406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081B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081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1722"/>
    <w:pPr>
      <w:widowControl w:val="0"/>
      <w:jc w:val="both"/>
    </w:pPr>
    <w:rPr>
      <w:rFonts w:ascii="Century" w:eastAsia="MS Mincho" w:hAnsi="Century"/>
      <w:b/>
      <w:bCs/>
      <w:kern w:val="2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rsid w:val="00A91722"/>
    <w:rPr>
      <w:rFonts w:ascii="Century" w:eastAsia="MS Mincho" w:hAnsi="Century"/>
      <w:b/>
      <w:bCs/>
      <w:kern w:val="2"/>
      <w:szCs w:val="24"/>
      <w:lang w:eastAsia="ja-JP"/>
    </w:rPr>
  </w:style>
  <w:style w:type="paragraph" w:styleId="NoSpacing">
    <w:name w:val="No Spacing"/>
    <w:uiPriority w:val="1"/>
    <w:qFormat/>
    <w:rsid w:val="002F2983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62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8BD4E-8099-4347-A11E-30040FE1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IFTIKHAR AHMED</cp:lastModifiedBy>
  <cp:revision>351</cp:revision>
  <cp:lastPrinted>2018-12-03T13:16:00Z</cp:lastPrinted>
  <dcterms:created xsi:type="dcterms:W3CDTF">2018-12-03T13:15:00Z</dcterms:created>
  <dcterms:modified xsi:type="dcterms:W3CDTF">2020-01-30T08:19:00Z</dcterms:modified>
</cp:coreProperties>
</file>