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6"/>
        </w:rPr>
        <w:t>FIDEON OS</w:t>
      </w:r>
    </w:p>
    <w:p>
      <w:pPr>
        <w:jc w:val="center"/>
      </w:pPr>
      <w:r>
        <w:rPr>
          <w:b/>
          <w:color w:val="374751"/>
          <w:sz w:val="40"/>
        </w:rPr>
        <w:t>Fine-Tuning Pipeline Architecture</w:t>
      </w:r>
    </w:p>
    <w:p>
      <w:pPr>
        <w:jc w:val="center"/>
      </w:pPr>
      <w:r>
        <w:rPr>
          <w:b w:val="0"/>
          <w:color w:val="6B7280"/>
          <w:sz w:val="24"/>
        </w:rPr>
        <w:t>User Approval → Training → Quantization → Electron Download</w:t>
      </w:r>
    </w:p>
    <w:p/>
    <w:p>
      <w:pPr>
        <w:spacing w:before="40" w:after="4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  <w:jc w:val="left"/>
      </w:pPr>
      <w:r>
        <w:rPr>
          <w:b/>
          <w:color w:val="1A56DB"/>
          <w:sz w:val="32"/>
        </w:rPr>
        <w:t>1. Overview</w:t>
      </w:r>
    </w:p>
    <w:p>
      <w:pPr>
        <w:spacing w:after="80"/>
        <w:ind w:left="0"/>
      </w:pPr>
      <w:r>
        <w:rPr>
          <w:b w:val="0"/>
          <w:sz w:val="22"/>
        </w:rPr>
        <w:t>Fideon OS uses a continuous fine-tuning loop. Every time a user approves AI-extracted data in the Electron app, that approval becomes training data. Once enough approvals are collected, the system automatically trains a smarter model, quantizes it into multiple GGUF variants, stores everything in SeaweedFS, and makes the right variant available for the user's device to download — all without manual intervention.</w:t>
      </w:r>
    </w:p>
    <w:p/>
    <w:p>
      <w:pPr>
        <w:pStyle w:val="Heading2"/>
        <w:jc w:val="left"/>
      </w:pPr>
      <w:r>
        <w:rPr>
          <w:b/>
          <w:color w:val="1A56DB"/>
          <w:sz w:val="26"/>
        </w:rPr>
        <w:t>1a. What Is Stored at Each Approval</w:t>
      </w:r>
    </w:p>
    <w:p>
      <w:pPr>
        <w:spacing w:after="80"/>
        <w:ind w:left="0"/>
      </w:pPr>
      <w:r>
        <w:rPr>
          <w:b w:val="0"/>
          <w:sz w:val="22"/>
        </w:rPr>
        <w:t>Three pieces of data are permanently stored together for every approved run: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016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Where Stored</w:t>
            </w:r>
          </w:p>
        </w:tc>
        <w:tc>
          <w:tcPr>
            <w:tcW w:type="dxa" w:w="3456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Column / Path</w:t>
            </w:r>
          </w:p>
        </w:tc>
        <w:tc>
          <w:tcPr>
            <w:tcW w:type="dxa" w:w="331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Source file (ACORD PDF)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9"/>
              </w:rPr>
              <w:t>SeaweedFS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sz w:val="19"/>
              </w:rPr>
              <w:t>source_forms/&lt;run_id&gt;.pdf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Audit trail, re-extraction if needed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Displayed output (AI initial)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Supabase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original_extracted_json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Baseline — what the AI showed before correction</w:t>
            </w:r>
          </w:p>
        </w:tc>
      </w:tr>
      <w:tr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Corrected output (user truth)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9"/>
              </w:rPr>
              <w:t>Supabase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sz w:val="19"/>
              </w:rPr>
              <w:t>corrected_json  (feedback table)</w:t>
            </w:r>
          </w:p>
        </w:tc>
        <w:tc>
          <w:tcPr>
            <w:tcW w:type="dxa" w:w="3312"/>
            <w:shd w:val="clear" w:color="auto" w:fill="EFF6FF"/>
          </w:tcPr>
          <w:p>
            <w:r>
              <w:rPr>
                <w:sz w:val="19"/>
              </w:rPr>
              <w:t>Training label — the ground truth the model learns</w:t>
            </w:r>
          </w:p>
        </w:tc>
      </w:tr>
    </w:tbl>
    <w:p/>
    <w:p>
      <w:pPr>
        <w:spacing w:after="80"/>
        <w:ind w:left="0"/>
      </w:pPr>
      <w:r>
        <w:rPr>
          <w:b w:val="0"/>
          <w:sz w:val="20"/>
        </w:rPr>
        <w:t>The training pair used for fine-tuning is:  INPUT = raw_text (from PDF)  →  OUTPUT = corrected_json. The original AI output is preserved separately so we can measure how much the user changed.</w:t>
      </w:r>
    </w:p>
    <w:p/>
    <w:p>
      <w:pPr>
        <w:pStyle w:val="Heading1"/>
        <w:jc w:val="left"/>
      </w:pPr>
      <w:r>
        <w:rPr>
          <w:b/>
          <w:color w:val="1A56DB"/>
          <w:sz w:val="32"/>
        </w:rPr>
        <w:t>2. Full Pipeline Flow</w:t>
      </w:r>
    </w:p>
    <w:p>
      <w:pPr>
        <w:spacing w:after="80"/>
        <w:ind w:left="0"/>
      </w:pPr>
      <w:r>
        <w:rPr>
          <w:b w:val="0"/>
          <w:sz w:val="22"/>
        </w:rPr>
        <w:t>The diagram below shows all five phases of the pipeline, from user approval to offline model deployment on the Electron device.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299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on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2990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b/>
          <w:color w:val="1A56DB"/>
          <w:sz w:val="32"/>
        </w:rPr>
        <w:t>3. SeaweedFS Storage Layout</w:t>
      </w:r>
    </w:p>
    <w:p>
      <w:pPr>
        <w:spacing w:after="80"/>
        <w:ind w:left="0"/>
      </w:pPr>
      <w:r>
        <w:rPr>
          <w:b w:val="0"/>
          <w:sz w:val="22"/>
        </w:rPr>
        <w:t>Two file types are stored per version: PyTorch weights for re-training, and GGUF for inference.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56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on_seaweed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62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  <w:ind w:left="0"/>
      </w:pPr>
      <w:r>
        <w:rPr>
          <w:b/>
          <w:color w:val="DC2626"/>
          <w:sz w:val="22"/>
        </w:rPr>
        <w:t>KEY RULES:</w:t>
      </w:r>
    </w:p>
    <w:p>
      <w:pPr>
        <w:pStyle w:val="ListBullet"/>
        <w:spacing w:after="60"/>
        <w:ind w:left="432"/>
      </w:pPr>
      <w:r>
        <w:rPr>
          <w:sz w:val="21"/>
        </w:rPr>
        <w:t>GGUF = inference only. Electron downloads ONE variant based on device RAM and uses via Ollama.</w:t>
      </w:r>
    </w:p>
    <w:p>
      <w:pPr>
        <w:pStyle w:val="ListBullet"/>
        <w:spacing w:after="60"/>
        <w:ind w:left="432"/>
      </w:pPr>
      <w:r>
        <w:rPr>
          <w:sz w:val="21"/>
        </w:rPr>
        <w:t>safetensors = training only. Never sent to Electron. Used as starting point for next fine-tune.</w:t>
      </w:r>
    </w:p>
    <w:p>
      <w:pPr>
        <w:pStyle w:val="ListBullet"/>
        <w:spacing w:after="60"/>
        <w:ind w:left="432"/>
      </w:pPr>
      <w:r>
        <w:rPr>
          <w:sz w:val="21"/>
        </w:rPr>
        <w:t>3 GGUF variants stored per version: F16 (high-end) / Q8_0 (mid-range) / Q4_K_M (low-end).</w:t>
      </w:r>
    </w:p>
    <w:p>
      <w:pPr>
        <w:pStyle w:val="ListBullet"/>
        <w:spacing w:after="60"/>
        <w:ind w:left="432"/>
      </w:pPr>
      <w:r>
        <w:rPr>
          <w:sz w:val="21"/>
        </w:rPr>
        <w:t>Source ACORD PDFs stored under source_forms/&lt;run_id&gt;.pdf — permanent audit trail.</w:t>
      </w:r>
    </w:p>
    <w:p>
      <w:pPr>
        <w:pStyle w:val="ListBullet"/>
        <w:spacing w:after="60"/>
        <w:ind w:left="432"/>
      </w:pPr>
      <w:r>
        <w:rPr>
          <w:sz w:val="21"/>
        </w:rPr>
        <w:t>Each domain has its own folder in SeaweedFS. Data never crosses domains.</w:t>
      </w:r>
    </w:p>
    <w:p/>
    <w:p>
      <w:pPr>
        <w:pStyle w:val="Heading1"/>
        <w:jc w:val="left"/>
      </w:pPr>
      <w:r>
        <w:rPr>
          <w:b/>
          <w:color w:val="1A56DB"/>
          <w:sz w:val="32"/>
        </w:rPr>
        <w:t>4. Why Multiple File Formats?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5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2016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Size (14B model)</w:t>
            </w:r>
          </w:p>
        </w:tc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Who Uses It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PyTorch safetensors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model.safetensors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9"/>
              </w:rPr>
              <w:t>2–10 GB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Next fine-tune starting point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Server/RunPod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GGUF F16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model-f16.gguf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~28 GB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Full precision inference — high-end devices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Electron (≥32 GB RAM)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GGUF Q8_0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sz w:val="19"/>
              </w:rPr>
              <w:t>model-q8_0.gguf</w:t>
            </w:r>
          </w:p>
        </w:tc>
        <w:tc>
          <w:tcPr>
            <w:tcW w:type="dxa" w:w="2016"/>
            <w:shd w:val="clear" w:color="auto" w:fill="EFF6FF"/>
          </w:tcPr>
          <w:p>
            <w:r>
              <w:rPr>
                <w:sz w:val="19"/>
              </w:rPr>
              <w:t>~15 GB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8-bit quantized — mid-range devices</w:t>
            </w:r>
          </w:p>
        </w:tc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Electron (16–32 GB RAM)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GGUF Q4_K_M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9"/>
              </w:rPr>
              <w:t>model-q4_k_m.gguf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9"/>
              </w:rPr>
              <w:t>~8 GB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4-bit quantized — budget/laptop devices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Electron (&lt;16 GB RAM)</w:t>
            </w:r>
          </w:p>
        </w:tc>
      </w:tr>
    </w:tbl>
    <w:p/>
    <w:p>
      <w:pPr>
        <w:spacing w:after="80"/>
        <w:ind w:left="0"/>
      </w:pPr>
      <w:r>
        <w:rPr>
          <w:b w:val="0"/>
          <w:sz w:val="22"/>
        </w:rPr>
        <w:t>GGUF cannot be fine-tuned — it has no gradient support. safetensors preserves full precision weights needed for continued training. The Electron app reads available RAM from device configuration settings and downloads only the appropriate GGUF variant — not all three.</w:t>
      </w:r>
    </w:p>
    <w:p/>
    <w:p>
      <w:pPr>
        <w:pStyle w:val="Heading1"/>
        <w:jc w:val="left"/>
      </w:pPr>
      <w:r>
        <w:rPr>
          <w:b/>
          <w:color w:val="1A56DB"/>
          <w:sz w:val="32"/>
        </w:rPr>
        <w:t>5. Progressive Fine-Tuning — Each Cycle Builds on Previous</w:t>
      </w:r>
    </w:p>
    <w:p>
      <w:pPr>
        <w:spacing w:after="80"/>
        <w:ind w:left="0"/>
      </w:pPr>
      <w:r>
        <w:rPr>
          <w:b w:val="0"/>
          <w:sz w:val="22"/>
        </w:rPr>
        <w:t>The system never goes back to the base model after the first training cycle. Each cycle downloads the previous safetensors from SeaweedFS and trains on top.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276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on_progress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763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b/>
          <w:color w:val="1A56DB"/>
          <w:sz w:val="32"/>
        </w:rPr>
        <w:t>6. Stratified Data Sampling — Handles Growing Dataset</w:t>
      </w:r>
    </w:p>
    <w:p>
      <w:pPr>
        <w:spacing w:after="80"/>
        <w:ind w:left="0"/>
      </w:pPr>
      <w:r>
        <w:rPr>
          <w:b w:val="0"/>
          <w:sz w:val="22"/>
        </w:rPr>
        <w:t>After months of use, tens of thousands of approvals accumulate. Training on all data would be slow and expensive. Smart sampling keeps training time constant.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632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on_sampl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32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172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% of Training</w:t>
            </w:r>
          </w:p>
        </w:tc>
        <w:tc>
          <w:tcPr>
            <w:tcW w:type="dxa" w:w="403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3456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Recent data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60%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Approvals from last 90 days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sz w:val="19"/>
              </w:rPr>
              <w:t>Learn current patterns and new form types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19"/>
              </w:rPr>
              <w:t>Hard examples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30%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Records where user corrected AI output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sz w:val="19"/>
              </w:rPr>
              <w:t>Never forget edge cases and mistakes</w:t>
            </w:r>
          </w:p>
        </w:tc>
      </w:tr>
      <w:tr>
        <w:tc>
          <w:tcPr>
            <w:tcW w:type="dxa" w:w="2160"/>
            <w:shd w:val="clear" w:color="auto" w:fill="EFF6FF"/>
          </w:tcPr>
          <w:p>
            <w:r>
              <w:rPr>
                <w:sz w:val="19"/>
              </w:rPr>
              <w:t>OOS refusals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10%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Out-of-scope examples (code-embedded)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sz w:val="19"/>
              </w:rPr>
              <w:t>Prevent hallucination on unknown inputs</w:t>
            </w:r>
          </w:p>
        </w:tc>
      </w:tr>
    </w:tbl>
    <w:p/>
    <w:p>
      <w:pPr>
        <w:pStyle w:val="Heading1"/>
        <w:jc w:val="left"/>
      </w:pPr>
      <w:r>
        <w:rPr>
          <w:b/>
          <w:color w:val="1A56DB"/>
          <w:sz w:val="32"/>
        </w:rPr>
        <w:t>7. Domain Isolation</w:t>
      </w:r>
    </w:p>
    <w:p>
      <w:pPr>
        <w:spacing w:after="80"/>
        <w:ind w:left="0"/>
      </w:pPr>
      <w:r>
        <w:rPr>
          <w:b w:val="0"/>
          <w:sz w:val="22"/>
        </w:rPr>
        <w:t>Every domain has completely separate data, models, and access tokens. No training data or model weights ever cross domain boundaries.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69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on_ten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97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b/>
          <w:color w:val="1A56DB"/>
          <w:sz w:val="32"/>
        </w:rPr>
        <w:t>8. Canary Rollout — Safe Model Updates</w:t>
      </w:r>
    </w:p>
    <w:p>
      <w:pPr>
        <w:spacing w:after="80"/>
        <w:ind w:left="0"/>
      </w:pPr>
      <w:r>
        <w:rPr>
          <w:b w:val="0"/>
          <w:sz w:val="22"/>
        </w:rPr>
        <w:t>New model versions roll out gradually. This prevents a bad model from reaching all users at once. The gate is deterministic — the same device always gets the same answer.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6087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on_can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87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  <w:jc w:val="left"/>
      </w:pPr>
      <w:r>
        <w:rPr>
          <w:b/>
          <w:color w:val="1A56DB"/>
          <w:sz w:val="32"/>
        </w:rPr>
        <w:t>9. Quality Gate — Never Ship a Bad Model</w:t>
      </w:r>
    </w:p>
    <w:p>
      <w:pPr>
        <w:spacing w:after="80"/>
        <w:ind w:left="0"/>
      </w:pPr>
      <w:r>
        <w:rPr>
          <w:b w:val="0"/>
          <w:sz w:val="22"/>
        </w:rPr>
        <w:t>After every training cycle, the model is evaluated against a holdout split before being allowed into SeaweedFS. A failure aborts the release and keeps the previous version active.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92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deon_q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929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172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type="dxa" w:w="504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What it catches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JSON valid rate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&gt;= 80%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sz w:val="19"/>
              </w:rPr>
              <w:t>Model outputting malformed JSON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Field recall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&gt;= 30%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Model missing required fields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Exact match rate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&gt;= 20%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sz w:val="19"/>
              </w:rPr>
              <w:t>Model getting field values completely wrong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Extra field rate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9"/>
              </w:rPr>
              <w:t>&lt;= 25%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19"/>
              </w:rPr>
              <w:t>Model hallucinating non-existent fields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sz w:val="19"/>
              </w:rPr>
              <w:t>OOS hallucination rate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sz w:val="19"/>
              </w:rPr>
              <w:t>&lt;= 60%</w:t>
            </w:r>
          </w:p>
        </w:tc>
        <w:tc>
          <w:tcPr>
            <w:tcW w:type="dxa" w:w="5040"/>
            <w:shd w:val="clear" w:color="auto" w:fill="EFF6FF"/>
          </w:tcPr>
          <w:p>
            <w:r>
              <w:rPr>
                <w:sz w:val="19"/>
              </w:rPr>
              <w:t>Model answering questions it should refuse</w:t>
            </w:r>
          </w:p>
        </w:tc>
      </w:tr>
    </w:tbl>
    <w:p/>
    <w:p>
      <w:pPr>
        <w:pStyle w:val="Heading1"/>
        <w:jc w:val="left"/>
      </w:pPr>
      <w:r>
        <w:rPr>
          <w:b/>
          <w:color w:val="1A56DB"/>
          <w:sz w:val="32"/>
        </w:rPr>
        <w:t>10. Key Configuration Variables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608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144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4320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sz w:val="19"/>
              </w:rPr>
              <w:t>ACORD_TRAINING_MIN_RECORDS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9"/>
              </w:rPr>
              <w:t>19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Min approvals before training triggers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FT_MAX_TRAINING_ROWS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1500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Hard cap on training rows (sampling)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sz w:val="19"/>
              </w:rPr>
              <w:t>FT_RECENT_DAYS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Defines 'recent' for 60% bucket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FT_ACORD_HOLDOUT_RATIO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0.10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10% held out for quality gate evaluation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sz w:val="19"/>
              </w:rPr>
              <w:t>FT_QG_MIN_JSON_VALID_RATE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9"/>
              </w:rPr>
              <w:t>0.80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Quality gate: JSON parse success rate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FT_QG_MIN_JSON_FIELD_RECALL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0.40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Quality gate: required field coverage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sz w:val="19"/>
              </w:rPr>
              <w:t>FT_QG_MAX_OOS_HALLUCINATION_RATE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9"/>
              </w:rPr>
              <w:t>0.60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Quality gate: out-of-scope refusal rate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r>
              <w:rPr>
                <w:sz w:val="19"/>
              </w:rPr>
              <w:t>SEAWEEDFS_ENDPOINT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...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Storage server for models and weights</w:t>
            </w:r>
          </w:p>
        </w:tc>
      </w:tr>
      <w:tr>
        <w:tc>
          <w:tcPr>
            <w:tcW w:type="dxa" w:w="4608"/>
            <w:shd w:val="clear" w:color="auto" w:fill="EFF6FF"/>
          </w:tcPr>
          <w:p>
            <w:r>
              <w:rPr>
                <w:sz w:val="19"/>
              </w:rPr>
              <w:t>SEAWEEDFS_BUCKET</w:t>
            </w:r>
          </w:p>
        </w:tc>
        <w:tc>
          <w:tcPr>
            <w:tcW w:type="dxa" w:w="1440"/>
            <w:shd w:val="clear" w:color="auto" w:fill="EFF6FF"/>
          </w:tcPr>
          <w:p>
            <w:r>
              <w:rPr>
                <w:sz w:val="19"/>
              </w:rPr>
              <w:t>my-bucket</w:t>
            </w:r>
          </w:p>
        </w:tc>
        <w:tc>
          <w:tcPr>
            <w:tcW w:type="dxa" w:w="4320"/>
            <w:shd w:val="clear" w:color="auto" w:fill="EFF6FF"/>
          </w:tcPr>
          <w:p>
            <w:r>
              <w:rPr>
                <w:sz w:val="19"/>
              </w:rPr>
              <w:t>Root bucket for all domain data</w:t>
            </w:r>
          </w:p>
        </w:tc>
      </w:tr>
    </w:tbl>
    <w:p/>
    <w:p>
      <w:pPr>
        <w:pStyle w:val="Heading1"/>
        <w:jc w:val="left"/>
      </w:pPr>
      <w:r>
        <w:rPr>
          <w:b/>
          <w:color w:val="1A56DB"/>
          <w:sz w:val="32"/>
        </w:rPr>
        <w:t>11. Build Status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158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464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User approval flow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Electron + backend routes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Training data export (JSONL)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export_approved_acord_dataset.py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QLoRA fine-tuning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train_qlora_chat.py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Quality gate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quality_gate.py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GGUF quantization (single variant)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Quantization/quantize.py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SeaweedFS upload (GGUF)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Quantization/upload.py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adapter_registry in Supabase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Migration applied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Backend adapter API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adapter_registry.py routes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Electron download + Ollama install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model-updater.ts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Canary rollout gate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Built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canary_pct in adapter_registry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Store source PDF to SeaweedFS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Upload ACORD PDF at upload time, save source_file_url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Store displayed + corrected output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original_extracted_json + corrected_json linked per run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3 GGUF variants (F16/Q8/Q4)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Run quantize 3x, upload all 3 to SeaweedFS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Device RAM check + variant selection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Electron reads RAM, picks F16/Q8/Q4 before download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safetensors upload to SeaweedFS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Save merged weights before quantize step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Pull safetensors for next cycle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Download from SeaweedFS before training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Stratified data sampling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Replace simple limit with 60/30/10 split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19"/>
              </w:rPr>
              <w:t>Hard example flagging in DB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FFFFFF"/>
          </w:tcPr>
          <w:p>
            <w:r>
              <w:rPr>
                <w:sz w:val="19"/>
              </w:rPr>
              <w:t>Mark corrected records as is_hard_example</w:t>
            </w:r>
          </w:p>
        </w:tc>
      </w:tr>
      <w:tr>
        <w:tc>
          <w:tcPr>
            <w:tcW w:type="dxa" w:w="4032"/>
            <w:shd w:val="clear" w:color="auto" w:fill="EFF6FF"/>
          </w:tcPr>
          <w:p>
            <w:r>
              <w:rPr>
                <w:sz w:val="19"/>
              </w:rPr>
              <w:t>Auto canary progression</w:t>
            </w:r>
          </w:p>
        </w:tc>
        <w:tc>
          <w:tcPr>
            <w:tcW w:type="dxa" w:w="1584"/>
            <w:shd w:val="clear" w:color="auto" w:fill="EFF6FF"/>
          </w:tcPr>
          <w:p>
            <w:r>
              <w:rPr>
                <w:sz w:val="19"/>
              </w:rPr>
              <w:t>Needed</w:t>
            </w:r>
          </w:p>
        </w:tc>
        <w:tc>
          <w:tcPr>
            <w:tcW w:type="dxa" w:w="4464"/>
            <w:shd w:val="clear" w:color="auto" w:fill="EFF6FF"/>
          </w:tcPr>
          <w:p>
            <w:r>
              <w:rPr>
                <w:sz w:val="19"/>
              </w:rPr>
              <w:t>Bump canary_pct after N days no issues</w:t>
            </w:r>
          </w:p>
        </w:tc>
      </w:tr>
    </w:tbl>
    <w:p/>
    <w:p>
      <w:pPr>
        <w:pStyle w:val="Heading1"/>
        <w:jc w:val="left"/>
      </w:pPr>
      <w:r>
        <w:rPr>
          <w:b/>
          <w:color w:val="1A56DB"/>
          <w:sz w:val="32"/>
        </w:rPr>
        <w:t>12. Simple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5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User uploads ACORD form, AI extracts fields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374751"/>
                <w:sz w:val="20"/>
              </w:rPr>
              <w:t>Source PDF saved to SeaweedFS. AI output (displayed_output) saved to Supabase.</w:t>
            </w:r>
          </w:p>
        </w:tc>
      </w:tr>
      <w:tr>
        <w:tc>
          <w:tcPr>
            <w:tcW w:type="dxa" w:w="576"/>
            <w:shd w:val="clear" w:color="auto" w:fill="1E429F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User corrects mistakes and clicks Approve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color w:val="374751"/>
                <w:sz w:val="20"/>
              </w:rPr>
              <w:t>corrected_json saved. All 3 records linked: source PDF + displayed + corrected.</w:t>
            </w:r>
          </w:p>
        </w:tc>
      </w:tr>
      <w:tr>
        <w:tc>
          <w:tcPr>
            <w:tcW w:type="dxa" w:w="5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Enough approvals collected (19+)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374751"/>
                <w:sz w:val="20"/>
              </w:rPr>
              <w:t>System starts training job on RunPod GPU</w:t>
            </w:r>
          </w:p>
        </w:tc>
      </w:tr>
      <w:tr>
        <w:tc>
          <w:tcPr>
            <w:tcW w:type="dxa" w:w="576"/>
            <w:shd w:val="clear" w:color="auto" w:fill="1E429F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Training starts from PREVIOUS fine-tuned weights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color w:val="374751"/>
                <w:sz w:val="20"/>
              </w:rPr>
              <w:t>Not from scratch — downloads safetensors from SeaweedFS</w:t>
            </w:r>
          </w:p>
        </w:tc>
      </w:tr>
      <w:tr>
        <w:tc>
          <w:tcPr>
            <w:tcW w:type="dxa" w:w="5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New model trained, quality checked, quantized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374751"/>
                <w:sz w:val="20"/>
              </w:rPr>
              <w:t>Produces safetensors + 3 GGUF variants: F16 / Q8_0 / Q4_K_M</w:t>
            </w:r>
          </w:p>
        </w:tc>
      </w:tr>
      <w:tr>
        <w:tc>
          <w:tcPr>
            <w:tcW w:type="dxa" w:w="576"/>
            <w:shd w:val="clear" w:color="auto" w:fill="1E429F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All files uploaded to SeaweedFS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color w:val="374751"/>
                <w:sz w:val="20"/>
              </w:rPr>
              <w:t>New version registered in adapter_registry</w:t>
            </w:r>
          </w:p>
        </w:tc>
      </w:tr>
      <w:tr>
        <w:tc>
          <w:tcPr>
            <w:tcW w:type="dxa" w:w="5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Electron user opens My Models page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374751"/>
                <w:sz w:val="20"/>
              </w:rPr>
              <w:t>Banner: 'Model update available vN.N — Download &amp; Install'</w:t>
            </w:r>
          </w:p>
        </w:tc>
      </w:tr>
      <w:tr>
        <w:tc>
          <w:tcPr>
            <w:tcW w:type="dxa" w:w="576"/>
            <w:shd w:val="clear" w:color="auto" w:fill="1E429F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App reads device RAM, selects GGUF variant</w:t>
            </w:r>
          </w:p>
        </w:tc>
        <w:tc>
          <w:tcPr>
            <w:tcW w:type="dxa" w:w="3135"/>
            <w:shd w:val="clear" w:color="auto" w:fill="F8FAFC"/>
          </w:tcPr>
          <w:p>
            <w:r>
              <w:rPr>
                <w:color w:val="374751"/>
                <w:sz w:val="20"/>
              </w:rPr>
              <w:t>≥32 GB=F16 | 16-32 GB=Q8_0 | &lt;16 GB=Q4_K_M</w:t>
            </w:r>
          </w:p>
        </w:tc>
      </w:tr>
      <w:tr>
        <w:tc>
          <w:tcPr>
            <w:tcW w:type="dxa" w:w="576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9</w:t>
            </w:r>
          </w:p>
        </w:tc>
        <w:tc>
          <w:tcPr>
            <w:tcW w:type="dxa" w:w="3135"/>
            <w:shd w:val="clear" w:color="auto" w:fill="EFF6FF"/>
          </w:tcPr>
          <w:p>
            <w:r>
              <w:rPr>
                <w:b/>
                <w:sz w:val="20"/>
              </w:rPr>
              <w:t>User clicks Download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color w:val="374751"/>
                <w:sz w:val="20"/>
              </w:rPr>
              <w:t>Only the matching GGUF downloaded from SeaweedFS, installed into Ollama</w:t>
            </w:r>
          </w:p>
        </w:tc>
      </w:tr>
    </w:tbl>
    <w:p/>
    <w:p>
      <w:pPr>
        <w:spacing w:before="40" w:after="40"/>
      </w:pPr>
      <w:r>
        <w:rPr>
          <w:color w:val="D1D5D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CA3AF"/>
          <w:sz w:val="18"/>
        </w:rPr>
        <w:t>Fideon OS — Confidential — Fine-Tuning Pipeline Architecture v2.0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