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42EC" w14:textId="77777777" w:rsidR="00A114F6" w:rsidRDefault="002B7B64">
      <w:pPr>
        <w:spacing w:before="600"/>
        <w:jc w:val="center"/>
      </w:pPr>
      <w:r>
        <w:rPr>
          <w:b/>
          <w:color w:val="2B2B6B"/>
          <w:sz w:val="44"/>
        </w:rPr>
        <w:t>Quantization Pipeline — Implementation Update</w:t>
      </w:r>
    </w:p>
    <w:p w14:paraId="24901E52" w14:textId="77777777" w:rsidR="00A114F6" w:rsidRDefault="002B7B64">
      <w:pPr>
        <w:spacing w:after="80"/>
        <w:jc w:val="center"/>
      </w:pPr>
      <w:r>
        <w:rPr>
          <w:b/>
          <w:color w:val="0C447C"/>
          <w:sz w:val="24"/>
        </w:rPr>
        <w:t>What was built · Architecture decisions · Next steps</w:t>
      </w:r>
    </w:p>
    <w:p w14:paraId="26A1B265" w14:textId="77777777" w:rsidR="00A114F6" w:rsidRDefault="002B7B64">
      <w:pPr>
        <w:spacing w:after="320"/>
        <w:jc w:val="center"/>
      </w:pPr>
      <w:r>
        <w:rPr>
          <w:color w:val="4C6280"/>
          <w:sz w:val="20"/>
        </w:rPr>
        <w:t xml:space="preserve">This document covers the Quantization/ folder created in the project — all files, what each </w:t>
      </w:r>
      <w:r>
        <w:rPr>
          <w:color w:val="4C6280"/>
          <w:sz w:val="20"/>
        </w:rPr>
        <w:t>does, key architecture decisions made (especially around SeaweedFS sitting on Azure Blob / AWS S3 / GCP), the corrected storage design, and the remaining steps to run the pipeline end-to-end.</w:t>
      </w:r>
    </w:p>
    <w:p w14:paraId="2445875D" w14:textId="77777777" w:rsidR="00A114F6" w:rsidRDefault="00A114F6">
      <w:pPr>
        <w:pBdr>
          <w:bottom w:val="single" w:sz="4" w:space="1" w:color="CCCCCC"/>
        </w:pBdr>
        <w:spacing w:before="80" w:after="80"/>
      </w:pPr>
    </w:p>
    <w:p w14:paraId="1A66B6E1" w14:textId="77777777" w:rsidR="00A114F6" w:rsidRDefault="002B7B64">
      <w:r>
        <w:br w:type="page"/>
      </w:r>
    </w:p>
    <w:p w14:paraId="7182A323" w14:textId="77777777" w:rsidR="00A114F6" w:rsidRDefault="002B7B64">
      <w:pPr>
        <w:pStyle w:val="Heading1"/>
      </w:pPr>
      <w:r>
        <w:rPr>
          <w:color w:val="2B2B6B"/>
        </w:rPr>
        <w:lastRenderedPageBreak/>
        <w:t>1. What Was Built — Quantization/ Folder</w:t>
      </w:r>
    </w:p>
    <w:p w14:paraId="3BB967E8" w14:textId="77777777" w:rsidR="00A114F6" w:rsidRDefault="002B7B64">
      <w:r>
        <w:rPr>
          <w:sz w:val="20"/>
        </w:rPr>
        <w:t>A self-contained Qua</w:t>
      </w:r>
      <w:r>
        <w:rPr>
          <w:sz w:val="20"/>
        </w:rPr>
        <w:t>ntization/ folder has been created in the project root. It is designed to be transferred to the Vast.ai node and run there. It covers the full pipeline from merging the LoRA adapter through to uploading signed GGUF files to SeaweedFS and updating the Supab</w:t>
      </w:r>
      <w:r>
        <w:rPr>
          <w:sz w:val="20"/>
        </w:rPr>
        <w:t>ase model registry.</w:t>
      </w:r>
    </w:p>
    <w:p w14:paraId="52D4023A" w14:textId="77777777" w:rsidR="00A114F6" w:rsidRDefault="002B7B64">
      <w:pPr>
        <w:jc w:val="center"/>
      </w:pPr>
      <w:r>
        <w:rPr>
          <w:noProof/>
        </w:rPr>
        <w:drawing>
          <wp:inline distT="0" distB="0" distL="0" distR="0" wp14:anchorId="3E21A3C3" wp14:editId="2B944BEE">
            <wp:extent cx="6035040" cy="214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035040" cy="2146300"/>
                    </a:xfrm>
                    <a:prstGeom prst="rect">
                      <a:avLst/>
                    </a:prstGeom>
                  </pic:spPr>
                </pic:pic>
              </a:graphicData>
            </a:graphic>
          </wp:inline>
        </w:drawing>
      </w:r>
    </w:p>
    <w:p w14:paraId="2A6647D5" w14:textId="77777777" w:rsidR="00A114F6" w:rsidRDefault="002B7B64">
      <w:pPr>
        <w:spacing w:before="80" w:after="280"/>
        <w:jc w:val="center"/>
      </w:pPr>
      <w:r>
        <w:rPr>
          <w:color w:val="8DA4C4"/>
          <w:sz w:val="16"/>
        </w:rPr>
        <w:t>Figure 1 — Files in Quantization/ and their data flow</w:t>
      </w:r>
    </w:p>
    <w:tbl>
      <w:tblPr>
        <w:tblStyle w:val="TableGrid"/>
        <w:tblW w:w="0" w:type="auto"/>
        <w:tblLook w:val="04A0" w:firstRow="1" w:lastRow="0" w:firstColumn="1" w:lastColumn="0" w:noHBand="0" w:noVBand="1"/>
      </w:tblPr>
      <w:tblGrid>
        <w:gridCol w:w="2880"/>
        <w:gridCol w:w="4608"/>
        <w:gridCol w:w="2016"/>
      </w:tblGrid>
      <w:tr w:rsidR="00A114F6" w14:paraId="4FAD1F50" w14:textId="77777777">
        <w:tc>
          <w:tcPr>
            <w:tcW w:w="2880" w:type="dxa"/>
            <w:shd w:val="clear" w:color="auto" w:fill="2B2B6B"/>
            <w:vAlign w:val="center"/>
          </w:tcPr>
          <w:p w14:paraId="30DE8B46" w14:textId="77777777" w:rsidR="00A114F6" w:rsidRDefault="002B7B64">
            <w:r>
              <w:rPr>
                <w:b/>
                <w:color w:val="FFFFFF"/>
                <w:sz w:val="18"/>
              </w:rPr>
              <w:t>File</w:t>
            </w:r>
          </w:p>
        </w:tc>
        <w:tc>
          <w:tcPr>
            <w:tcW w:w="4608" w:type="dxa"/>
            <w:shd w:val="clear" w:color="auto" w:fill="2B2B6B"/>
            <w:vAlign w:val="center"/>
          </w:tcPr>
          <w:p w14:paraId="6491CE8D" w14:textId="77777777" w:rsidR="00A114F6" w:rsidRDefault="002B7B64">
            <w:r>
              <w:rPr>
                <w:b/>
                <w:color w:val="FFFFFF"/>
                <w:sz w:val="18"/>
              </w:rPr>
              <w:t>Purpose</w:t>
            </w:r>
          </w:p>
        </w:tc>
        <w:tc>
          <w:tcPr>
            <w:tcW w:w="2016" w:type="dxa"/>
            <w:shd w:val="clear" w:color="auto" w:fill="2B2B6B"/>
            <w:vAlign w:val="center"/>
          </w:tcPr>
          <w:p w14:paraId="48ADD40F" w14:textId="77777777" w:rsidR="00A114F6" w:rsidRDefault="002B7B64">
            <w:r>
              <w:rPr>
                <w:b/>
                <w:color w:val="FFFFFF"/>
                <w:sz w:val="18"/>
              </w:rPr>
              <w:t>Run where</w:t>
            </w:r>
          </w:p>
        </w:tc>
      </w:tr>
      <w:tr w:rsidR="00A114F6" w14:paraId="44A8B513" w14:textId="77777777">
        <w:tc>
          <w:tcPr>
            <w:tcW w:w="2880" w:type="dxa"/>
            <w:vAlign w:val="center"/>
          </w:tcPr>
          <w:p w14:paraId="3F970E10" w14:textId="77777777" w:rsidR="00A114F6" w:rsidRDefault="002B7B64">
            <w:r>
              <w:rPr>
                <w:color w:val="1F2D3D"/>
                <w:sz w:val="18"/>
              </w:rPr>
              <w:t>config.env.example</w:t>
            </w:r>
          </w:p>
        </w:tc>
        <w:tc>
          <w:tcPr>
            <w:tcW w:w="4608" w:type="dxa"/>
            <w:vAlign w:val="center"/>
          </w:tcPr>
          <w:p w14:paraId="21035907" w14:textId="77777777" w:rsidR="00A114F6" w:rsidRDefault="002B7B64">
            <w:r>
              <w:rPr>
                <w:color w:val="1F2D3D"/>
                <w:sz w:val="18"/>
              </w:rPr>
              <w:t>Environment config template — copy to config.env</w:t>
            </w:r>
          </w:p>
        </w:tc>
        <w:tc>
          <w:tcPr>
            <w:tcW w:w="2016" w:type="dxa"/>
            <w:vAlign w:val="center"/>
          </w:tcPr>
          <w:p w14:paraId="187B1386" w14:textId="77777777" w:rsidR="00A114F6" w:rsidRDefault="002B7B64">
            <w:r>
              <w:rPr>
                <w:color w:val="1F2D3D"/>
                <w:sz w:val="18"/>
              </w:rPr>
              <w:t>Local machine</w:t>
            </w:r>
          </w:p>
        </w:tc>
      </w:tr>
      <w:tr w:rsidR="00A114F6" w14:paraId="5126DC81" w14:textId="77777777">
        <w:tc>
          <w:tcPr>
            <w:tcW w:w="2880" w:type="dxa"/>
            <w:vAlign w:val="center"/>
          </w:tcPr>
          <w:p w14:paraId="173778FD" w14:textId="77777777" w:rsidR="00A114F6" w:rsidRDefault="002B7B64">
            <w:r>
              <w:rPr>
                <w:color w:val="1F2D3D"/>
                <w:sz w:val="18"/>
              </w:rPr>
              <w:t>requirements.txt</w:t>
            </w:r>
          </w:p>
        </w:tc>
        <w:tc>
          <w:tcPr>
            <w:tcW w:w="4608" w:type="dxa"/>
            <w:vAlign w:val="center"/>
          </w:tcPr>
          <w:p w14:paraId="462948A4" w14:textId="77777777" w:rsidR="00A114F6" w:rsidRDefault="002B7B64">
            <w:r>
              <w:rPr>
                <w:color w:val="1F2D3D"/>
                <w:sz w:val="18"/>
              </w:rPr>
              <w:t xml:space="preserve">Python dependencies — boto3, transformers, peft, </w:t>
            </w:r>
            <w:r>
              <w:rPr>
                <w:color w:val="1F2D3D"/>
                <w:sz w:val="18"/>
              </w:rPr>
              <w:t>etc.</w:t>
            </w:r>
          </w:p>
        </w:tc>
        <w:tc>
          <w:tcPr>
            <w:tcW w:w="2016" w:type="dxa"/>
            <w:vAlign w:val="center"/>
          </w:tcPr>
          <w:p w14:paraId="38D4A767" w14:textId="77777777" w:rsidR="00A114F6" w:rsidRDefault="002B7B64">
            <w:r>
              <w:rPr>
                <w:color w:val="1F2D3D"/>
                <w:sz w:val="18"/>
              </w:rPr>
              <w:t>Vast.ai node</w:t>
            </w:r>
          </w:p>
        </w:tc>
      </w:tr>
      <w:tr w:rsidR="00A114F6" w14:paraId="317D969C" w14:textId="77777777">
        <w:tc>
          <w:tcPr>
            <w:tcW w:w="2880" w:type="dxa"/>
            <w:vAlign w:val="center"/>
          </w:tcPr>
          <w:p w14:paraId="5AE622A5" w14:textId="77777777" w:rsidR="00A114F6" w:rsidRDefault="002B7B64">
            <w:r>
              <w:rPr>
                <w:color w:val="1F2D3D"/>
                <w:sz w:val="18"/>
              </w:rPr>
              <w:t>setup.sh</w:t>
            </w:r>
          </w:p>
        </w:tc>
        <w:tc>
          <w:tcPr>
            <w:tcW w:w="4608" w:type="dxa"/>
            <w:vAlign w:val="center"/>
          </w:tcPr>
          <w:p w14:paraId="49CBEF5B" w14:textId="77777777" w:rsidR="00A114F6" w:rsidRDefault="002B7B64">
            <w:r>
              <w:rPr>
                <w:color w:val="1F2D3D"/>
                <w:sz w:val="18"/>
              </w:rPr>
              <w:t>One-time node setup: installs llama.cpp with CUDA</w:t>
            </w:r>
          </w:p>
        </w:tc>
        <w:tc>
          <w:tcPr>
            <w:tcW w:w="2016" w:type="dxa"/>
            <w:vAlign w:val="center"/>
          </w:tcPr>
          <w:p w14:paraId="2FAA409D" w14:textId="77777777" w:rsidR="00A114F6" w:rsidRDefault="002B7B64">
            <w:r>
              <w:rPr>
                <w:color w:val="1F2D3D"/>
                <w:sz w:val="18"/>
              </w:rPr>
              <w:t>Vast.ai node</w:t>
            </w:r>
          </w:p>
        </w:tc>
      </w:tr>
      <w:tr w:rsidR="00A114F6" w14:paraId="138B8406" w14:textId="77777777">
        <w:tc>
          <w:tcPr>
            <w:tcW w:w="2880" w:type="dxa"/>
            <w:vAlign w:val="center"/>
          </w:tcPr>
          <w:p w14:paraId="3A07B4C4" w14:textId="77777777" w:rsidR="00A114F6" w:rsidRDefault="002B7B64">
            <w:r>
              <w:rPr>
                <w:color w:val="1F2D3D"/>
                <w:sz w:val="18"/>
              </w:rPr>
              <w:t>quantize.py</w:t>
            </w:r>
          </w:p>
        </w:tc>
        <w:tc>
          <w:tcPr>
            <w:tcW w:w="4608" w:type="dxa"/>
            <w:vAlign w:val="center"/>
          </w:tcPr>
          <w:p w14:paraId="54AE91BA" w14:textId="77777777" w:rsidR="00A114F6" w:rsidRDefault="002B7B64">
            <w:r>
              <w:rPr>
                <w:color w:val="1F2D3D"/>
                <w:sz w:val="18"/>
              </w:rPr>
              <w:t>Merge adapter → FP16 GGUF → Q5_K_M → Q4_K_M → sign</w:t>
            </w:r>
          </w:p>
        </w:tc>
        <w:tc>
          <w:tcPr>
            <w:tcW w:w="2016" w:type="dxa"/>
            <w:vAlign w:val="center"/>
          </w:tcPr>
          <w:p w14:paraId="48197432" w14:textId="77777777" w:rsidR="00A114F6" w:rsidRDefault="002B7B64">
            <w:r>
              <w:rPr>
                <w:color w:val="1F2D3D"/>
                <w:sz w:val="18"/>
              </w:rPr>
              <w:t>Vast.ai node</w:t>
            </w:r>
          </w:p>
        </w:tc>
      </w:tr>
      <w:tr w:rsidR="00A114F6" w14:paraId="11F2F700" w14:textId="77777777">
        <w:tc>
          <w:tcPr>
            <w:tcW w:w="2880" w:type="dxa"/>
            <w:vAlign w:val="center"/>
          </w:tcPr>
          <w:p w14:paraId="6A549632" w14:textId="77777777" w:rsidR="00A114F6" w:rsidRDefault="002B7B64">
            <w:r>
              <w:rPr>
                <w:color w:val="1F2D3D"/>
                <w:sz w:val="18"/>
              </w:rPr>
              <w:t>upload.py</w:t>
            </w:r>
          </w:p>
        </w:tc>
        <w:tc>
          <w:tcPr>
            <w:tcW w:w="4608" w:type="dxa"/>
            <w:vAlign w:val="center"/>
          </w:tcPr>
          <w:p w14:paraId="4A12E8F6" w14:textId="77777777" w:rsidR="00A114F6" w:rsidRDefault="002B7B64">
            <w:r>
              <w:rPr>
                <w:color w:val="1F2D3D"/>
                <w:sz w:val="18"/>
              </w:rPr>
              <w:t>Upload to SeaweedFS · verify SHA-256 · update Supabase</w:t>
            </w:r>
          </w:p>
        </w:tc>
        <w:tc>
          <w:tcPr>
            <w:tcW w:w="2016" w:type="dxa"/>
            <w:vAlign w:val="center"/>
          </w:tcPr>
          <w:p w14:paraId="527FF551" w14:textId="77777777" w:rsidR="00A114F6" w:rsidRDefault="002B7B64">
            <w:r>
              <w:rPr>
                <w:color w:val="1F2D3D"/>
                <w:sz w:val="18"/>
              </w:rPr>
              <w:t>Vast.ai node</w:t>
            </w:r>
          </w:p>
        </w:tc>
      </w:tr>
      <w:tr w:rsidR="00A114F6" w14:paraId="5391A56C" w14:textId="77777777">
        <w:tc>
          <w:tcPr>
            <w:tcW w:w="2880" w:type="dxa"/>
            <w:vAlign w:val="center"/>
          </w:tcPr>
          <w:p w14:paraId="30FA74EC" w14:textId="77777777" w:rsidR="00A114F6" w:rsidRDefault="002B7B64">
            <w:r>
              <w:rPr>
                <w:color w:val="1F2D3D"/>
                <w:sz w:val="18"/>
              </w:rPr>
              <w:t>run_pipe</w:t>
            </w:r>
            <w:r>
              <w:rPr>
                <w:color w:val="1F2D3D"/>
                <w:sz w:val="18"/>
              </w:rPr>
              <w:t>line.sh</w:t>
            </w:r>
          </w:p>
        </w:tc>
        <w:tc>
          <w:tcPr>
            <w:tcW w:w="4608" w:type="dxa"/>
            <w:vAlign w:val="center"/>
          </w:tcPr>
          <w:p w14:paraId="136444E0" w14:textId="77777777" w:rsidR="00A114F6" w:rsidRDefault="002B7B64">
            <w:r>
              <w:rPr>
                <w:color w:val="1F2D3D"/>
                <w:sz w:val="18"/>
              </w:rPr>
              <w:t>Master script — runs quantize.py then upload.py</w:t>
            </w:r>
          </w:p>
        </w:tc>
        <w:tc>
          <w:tcPr>
            <w:tcW w:w="2016" w:type="dxa"/>
            <w:vAlign w:val="center"/>
          </w:tcPr>
          <w:p w14:paraId="08B2EF43" w14:textId="77777777" w:rsidR="00A114F6" w:rsidRDefault="002B7B64">
            <w:r>
              <w:rPr>
                <w:color w:val="1F2D3D"/>
                <w:sz w:val="18"/>
              </w:rPr>
              <w:t>Vast.ai node</w:t>
            </w:r>
          </w:p>
        </w:tc>
      </w:tr>
      <w:tr w:rsidR="00A114F6" w14:paraId="24D6FACE" w14:textId="77777777">
        <w:tc>
          <w:tcPr>
            <w:tcW w:w="2880" w:type="dxa"/>
            <w:vAlign w:val="center"/>
          </w:tcPr>
          <w:p w14:paraId="1583F009" w14:textId="77777777" w:rsidR="00A114F6" w:rsidRDefault="002B7B64">
            <w:r>
              <w:rPr>
                <w:color w:val="1F2D3D"/>
                <w:sz w:val="18"/>
              </w:rPr>
              <w:t>STEPS.md</w:t>
            </w:r>
          </w:p>
        </w:tc>
        <w:tc>
          <w:tcPr>
            <w:tcW w:w="4608" w:type="dxa"/>
            <w:vAlign w:val="center"/>
          </w:tcPr>
          <w:p w14:paraId="019C4DE8" w14:textId="77777777" w:rsidR="00A114F6" w:rsidRDefault="002B7B64">
            <w:r>
              <w:rPr>
                <w:color w:val="1F2D3D"/>
                <w:sz w:val="18"/>
              </w:rPr>
              <w:t>Step-by-step operator guide</w:t>
            </w:r>
          </w:p>
        </w:tc>
        <w:tc>
          <w:tcPr>
            <w:tcW w:w="2016" w:type="dxa"/>
            <w:vAlign w:val="center"/>
          </w:tcPr>
          <w:p w14:paraId="64657F71" w14:textId="77777777" w:rsidR="00A114F6" w:rsidRDefault="002B7B64">
            <w:r>
              <w:rPr>
                <w:color w:val="1F2D3D"/>
                <w:sz w:val="18"/>
              </w:rPr>
              <w:t>Reference</w:t>
            </w:r>
          </w:p>
        </w:tc>
      </w:tr>
    </w:tbl>
    <w:p w14:paraId="66606D3A" w14:textId="77777777" w:rsidR="00A114F6" w:rsidRDefault="00A114F6"/>
    <w:p w14:paraId="1C4B3359" w14:textId="77777777" w:rsidR="00A114F6" w:rsidRDefault="00A114F6">
      <w:pPr>
        <w:pBdr>
          <w:bottom w:val="single" w:sz="4" w:space="1" w:color="CCCCCC"/>
        </w:pBdr>
        <w:spacing w:before="80" w:after="80"/>
      </w:pPr>
    </w:p>
    <w:p w14:paraId="0BFD98AE" w14:textId="77777777" w:rsidR="00A114F6" w:rsidRDefault="002B7B64">
      <w:pPr>
        <w:pStyle w:val="Heading1"/>
      </w:pPr>
      <w:r>
        <w:rPr>
          <w:color w:val="085041"/>
        </w:rPr>
        <w:t>2. quantize.py — What It Does</w:t>
      </w:r>
    </w:p>
    <w:p w14:paraId="1AD6F94B" w14:textId="77777777" w:rsidR="00A114F6" w:rsidRDefault="002B7B64">
      <w:pPr>
        <w:spacing w:after="160"/>
      </w:pPr>
      <w:r>
        <w:rPr>
          <w:sz w:val="20"/>
        </w:rPr>
        <w:t xml:space="preserve">This is the core quantization script. It runs entirely on the Vast.ai GPU node and produces the GGUF </w:t>
      </w:r>
      <w:r>
        <w:rPr>
          <w:sz w:val="20"/>
        </w:rPr>
        <w:t>artifacts that are later uploaded to SeaweedFS.</w:t>
      </w:r>
    </w:p>
    <w:tbl>
      <w:tblPr>
        <w:tblStyle w:val="TableGrid"/>
        <w:tblW w:w="0" w:type="auto"/>
        <w:tblLook w:val="04A0" w:firstRow="1" w:lastRow="0" w:firstColumn="1" w:lastColumn="0" w:noHBand="0" w:noVBand="1"/>
      </w:tblPr>
      <w:tblGrid>
        <w:gridCol w:w="578"/>
        <w:gridCol w:w="3456"/>
        <w:gridCol w:w="5472"/>
      </w:tblGrid>
      <w:tr w:rsidR="00A114F6" w14:paraId="5B1679D1" w14:textId="77777777">
        <w:tc>
          <w:tcPr>
            <w:tcW w:w="576" w:type="dxa"/>
            <w:shd w:val="clear" w:color="auto" w:fill="085041"/>
            <w:vAlign w:val="center"/>
          </w:tcPr>
          <w:p w14:paraId="442680EC" w14:textId="77777777" w:rsidR="00A114F6" w:rsidRDefault="002B7B64">
            <w:r>
              <w:rPr>
                <w:b/>
                <w:color w:val="FFFFFF"/>
                <w:sz w:val="18"/>
              </w:rPr>
              <w:t>Step</w:t>
            </w:r>
          </w:p>
        </w:tc>
        <w:tc>
          <w:tcPr>
            <w:tcW w:w="3456" w:type="dxa"/>
            <w:shd w:val="clear" w:color="auto" w:fill="085041"/>
            <w:vAlign w:val="center"/>
          </w:tcPr>
          <w:p w14:paraId="142CACF0" w14:textId="77777777" w:rsidR="00A114F6" w:rsidRDefault="002B7B64">
            <w:r>
              <w:rPr>
                <w:b/>
                <w:color w:val="FFFFFF"/>
                <w:sz w:val="18"/>
              </w:rPr>
              <w:t>Action</w:t>
            </w:r>
          </w:p>
        </w:tc>
        <w:tc>
          <w:tcPr>
            <w:tcW w:w="5472" w:type="dxa"/>
            <w:shd w:val="clear" w:color="auto" w:fill="085041"/>
            <w:vAlign w:val="center"/>
          </w:tcPr>
          <w:p w14:paraId="10F32671" w14:textId="77777777" w:rsidR="00A114F6" w:rsidRDefault="002B7B64">
            <w:r>
              <w:rPr>
                <w:b/>
                <w:color w:val="FFFFFF"/>
                <w:sz w:val="18"/>
              </w:rPr>
              <w:t>Detail</w:t>
            </w:r>
          </w:p>
        </w:tc>
      </w:tr>
      <w:tr w:rsidR="00A114F6" w14:paraId="3734CFAB" w14:textId="77777777">
        <w:tc>
          <w:tcPr>
            <w:tcW w:w="576" w:type="dxa"/>
            <w:vAlign w:val="center"/>
          </w:tcPr>
          <w:p w14:paraId="084C2CAF" w14:textId="77777777" w:rsidR="00A114F6" w:rsidRDefault="002B7B64">
            <w:r>
              <w:rPr>
                <w:color w:val="1F2D3D"/>
                <w:sz w:val="18"/>
              </w:rPr>
              <w:t>1</w:t>
            </w:r>
          </w:p>
        </w:tc>
        <w:tc>
          <w:tcPr>
            <w:tcW w:w="3456" w:type="dxa"/>
            <w:vAlign w:val="center"/>
          </w:tcPr>
          <w:p w14:paraId="6D5ADC4F" w14:textId="77777777" w:rsidR="00A114F6" w:rsidRDefault="002B7B64">
            <w:r>
              <w:rPr>
                <w:color w:val="1F2D3D"/>
                <w:sz w:val="18"/>
              </w:rPr>
              <w:t>Load base model in BF16</w:t>
            </w:r>
          </w:p>
        </w:tc>
        <w:tc>
          <w:tcPr>
            <w:tcW w:w="5472" w:type="dxa"/>
            <w:vAlign w:val="center"/>
          </w:tcPr>
          <w:p w14:paraId="51C2BF61" w14:textId="77777777" w:rsidR="00A114F6" w:rsidRDefault="002B7B64">
            <w:r>
              <w:rPr>
                <w:color w:val="1F2D3D"/>
                <w:sz w:val="18"/>
              </w:rPr>
              <w:t>Qwen/Qwen2.5-14B-Instruct · ~28 GB into VRAM · device_map=auto</w:t>
            </w:r>
          </w:p>
        </w:tc>
      </w:tr>
      <w:tr w:rsidR="00A114F6" w14:paraId="6B07CE0B" w14:textId="77777777">
        <w:tc>
          <w:tcPr>
            <w:tcW w:w="576" w:type="dxa"/>
            <w:vAlign w:val="center"/>
          </w:tcPr>
          <w:p w14:paraId="000FAE63" w14:textId="77777777" w:rsidR="00A114F6" w:rsidRDefault="002B7B64">
            <w:r>
              <w:rPr>
                <w:color w:val="1F2D3D"/>
                <w:sz w:val="18"/>
              </w:rPr>
              <w:t>2</w:t>
            </w:r>
          </w:p>
        </w:tc>
        <w:tc>
          <w:tcPr>
            <w:tcW w:w="3456" w:type="dxa"/>
            <w:vAlign w:val="center"/>
          </w:tcPr>
          <w:p w14:paraId="74A1C894" w14:textId="77777777" w:rsidR="00A114F6" w:rsidRDefault="002B7B64">
            <w:r>
              <w:rPr>
                <w:color w:val="1F2D3D"/>
                <w:sz w:val="18"/>
              </w:rPr>
              <w:t>Load LoRA adapter</w:t>
            </w:r>
          </w:p>
        </w:tc>
        <w:tc>
          <w:tcPr>
            <w:tcW w:w="5472" w:type="dxa"/>
            <w:vAlign w:val="center"/>
          </w:tcPr>
          <w:p w14:paraId="7D98D3F1" w14:textId="77777777" w:rsidR="00A114F6" w:rsidRDefault="002B7B64">
            <w:r>
              <w:rPr>
                <w:color w:val="1F2D3D"/>
                <w:sz w:val="18"/>
              </w:rPr>
              <w:t>PeftModel.from_pretrained(model, adapter_path)</w:t>
            </w:r>
          </w:p>
        </w:tc>
      </w:tr>
      <w:tr w:rsidR="00A114F6" w14:paraId="59F0A31D" w14:textId="77777777">
        <w:tc>
          <w:tcPr>
            <w:tcW w:w="576" w:type="dxa"/>
            <w:vAlign w:val="center"/>
          </w:tcPr>
          <w:p w14:paraId="257861D3" w14:textId="77777777" w:rsidR="00A114F6" w:rsidRDefault="002B7B64">
            <w:r>
              <w:rPr>
                <w:color w:val="1F2D3D"/>
                <w:sz w:val="18"/>
              </w:rPr>
              <w:t>3</w:t>
            </w:r>
          </w:p>
        </w:tc>
        <w:tc>
          <w:tcPr>
            <w:tcW w:w="3456" w:type="dxa"/>
            <w:vAlign w:val="center"/>
          </w:tcPr>
          <w:p w14:paraId="164DAFCD" w14:textId="77777777" w:rsidR="00A114F6" w:rsidRDefault="002B7B64">
            <w:r>
              <w:rPr>
                <w:color w:val="1F2D3D"/>
                <w:sz w:val="18"/>
              </w:rPr>
              <w:t>merge_and_unload()</w:t>
            </w:r>
          </w:p>
        </w:tc>
        <w:tc>
          <w:tcPr>
            <w:tcW w:w="5472" w:type="dxa"/>
            <w:vAlign w:val="center"/>
          </w:tcPr>
          <w:p w14:paraId="3D5DFE46" w14:textId="77777777" w:rsidR="00A114F6" w:rsidRDefault="002B7B64">
            <w:r>
              <w:rPr>
                <w:color w:val="1F2D3D"/>
                <w:sz w:val="18"/>
              </w:rPr>
              <w:t>W' = W + (α/r)·B·A · single merged model · no PEFT needed after this</w:t>
            </w:r>
          </w:p>
        </w:tc>
      </w:tr>
      <w:tr w:rsidR="00A114F6" w14:paraId="252FF5AF" w14:textId="77777777">
        <w:tc>
          <w:tcPr>
            <w:tcW w:w="576" w:type="dxa"/>
            <w:vAlign w:val="center"/>
          </w:tcPr>
          <w:p w14:paraId="7FAE67A6" w14:textId="77777777" w:rsidR="00A114F6" w:rsidRDefault="002B7B64">
            <w:r>
              <w:rPr>
                <w:color w:val="1F2D3D"/>
                <w:sz w:val="18"/>
              </w:rPr>
              <w:t>4</w:t>
            </w:r>
          </w:p>
        </w:tc>
        <w:tc>
          <w:tcPr>
            <w:tcW w:w="3456" w:type="dxa"/>
            <w:vAlign w:val="center"/>
          </w:tcPr>
          <w:p w14:paraId="60CB3C85" w14:textId="77777777" w:rsidR="00A114F6" w:rsidRDefault="002B7B64">
            <w:r>
              <w:rPr>
                <w:color w:val="1F2D3D"/>
                <w:sz w:val="18"/>
              </w:rPr>
              <w:t>Save merged BF16 to disk</w:t>
            </w:r>
          </w:p>
        </w:tc>
        <w:tc>
          <w:tcPr>
            <w:tcW w:w="5472" w:type="dxa"/>
            <w:vAlign w:val="center"/>
          </w:tcPr>
          <w:p w14:paraId="6FDDA5D6" w14:textId="77777777" w:rsidR="00A114F6" w:rsidRDefault="002B7B64">
            <w:r>
              <w:rPr>
                <w:color w:val="1F2D3D"/>
                <w:sz w:val="18"/>
              </w:rPr>
              <w:t>/workspace/merged_bf16/ · tokenizer saved alongside</w:t>
            </w:r>
          </w:p>
        </w:tc>
      </w:tr>
      <w:tr w:rsidR="00A114F6" w14:paraId="4659CC5D" w14:textId="77777777">
        <w:tc>
          <w:tcPr>
            <w:tcW w:w="576" w:type="dxa"/>
            <w:vAlign w:val="center"/>
          </w:tcPr>
          <w:p w14:paraId="3BF106A1" w14:textId="77777777" w:rsidR="00A114F6" w:rsidRDefault="002B7B64">
            <w:r>
              <w:rPr>
                <w:color w:val="1F2D3D"/>
                <w:sz w:val="18"/>
              </w:rPr>
              <w:t>5</w:t>
            </w:r>
          </w:p>
        </w:tc>
        <w:tc>
          <w:tcPr>
            <w:tcW w:w="3456" w:type="dxa"/>
            <w:vAlign w:val="center"/>
          </w:tcPr>
          <w:p w14:paraId="28980FFA" w14:textId="77777777" w:rsidR="00A114F6" w:rsidRDefault="002B7B64">
            <w:r>
              <w:rPr>
                <w:color w:val="1F2D3D"/>
                <w:sz w:val="18"/>
              </w:rPr>
              <w:t>Free VRAM</w:t>
            </w:r>
          </w:p>
        </w:tc>
        <w:tc>
          <w:tcPr>
            <w:tcW w:w="5472" w:type="dxa"/>
            <w:vAlign w:val="center"/>
          </w:tcPr>
          <w:p w14:paraId="6CA9BA37" w14:textId="77777777" w:rsidR="00A114F6" w:rsidRDefault="002B7B64">
            <w:r>
              <w:rPr>
                <w:color w:val="1F2D3D"/>
                <w:sz w:val="18"/>
              </w:rPr>
              <w:t>del model · gc.collect() · torch.cuda.empty_cache()</w:t>
            </w:r>
          </w:p>
        </w:tc>
      </w:tr>
      <w:tr w:rsidR="00A114F6" w14:paraId="65C505FD" w14:textId="77777777">
        <w:tc>
          <w:tcPr>
            <w:tcW w:w="576" w:type="dxa"/>
            <w:vAlign w:val="center"/>
          </w:tcPr>
          <w:p w14:paraId="7E01D357" w14:textId="77777777" w:rsidR="00A114F6" w:rsidRDefault="002B7B64">
            <w:r>
              <w:rPr>
                <w:color w:val="1F2D3D"/>
                <w:sz w:val="18"/>
              </w:rPr>
              <w:t>6</w:t>
            </w:r>
          </w:p>
        </w:tc>
        <w:tc>
          <w:tcPr>
            <w:tcW w:w="3456" w:type="dxa"/>
            <w:vAlign w:val="center"/>
          </w:tcPr>
          <w:p w14:paraId="27159C5B" w14:textId="77777777" w:rsidR="00A114F6" w:rsidRDefault="002B7B64">
            <w:r>
              <w:rPr>
                <w:color w:val="1F2D3D"/>
                <w:sz w:val="18"/>
              </w:rPr>
              <w:t>convert_hf_to_gguf.p</w:t>
            </w:r>
            <w:r>
              <w:rPr>
                <w:color w:val="1F2D3D"/>
                <w:sz w:val="18"/>
              </w:rPr>
              <w:t>y --outtype f16</w:t>
            </w:r>
          </w:p>
        </w:tc>
        <w:tc>
          <w:tcPr>
            <w:tcW w:w="5472" w:type="dxa"/>
            <w:vAlign w:val="center"/>
          </w:tcPr>
          <w:p w14:paraId="031C0A55" w14:textId="77777777" w:rsidR="00A114F6" w:rsidRDefault="002B7B64">
            <w:r>
              <w:rPr>
                <w:color w:val="1F2D3D"/>
                <w:sz w:val="18"/>
              </w:rPr>
              <w:t>FP16 GGUF (~28 GB) · CI reference baseline</w:t>
            </w:r>
          </w:p>
        </w:tc>
      </w:tr>
      <w:tr w:rsidR="00A114F6" w14:paraId="7A411489" w14:textId="77777777">
        <w:tc>
          <w:tcPr>
            <w:tcW w:w="576" w:type="dxa"/>
            <w:vAlign w:val="center"/>
          </w:tcPr>
          <w:p w14:paraId="5283B412" w14:textId="77777777" w:rsidR="00A114F6" w:rsidRDefault="002B7B64">
            <w:r>
              <w:rPr>
                <w:color w:val="1F2D3D"/>
                <w:sz w:val="18"/>
              </w:rPr>
              <w:t>7</w:t>
            </w:r>
          </w:p>
        </w:tc>
        <w:tc>
          <w:tcPr>
            <w:tcW w:w="3456" w:type="dxa"/>
            <w:vAlign w:val="center"/>
          </w:tcPr>
          <w:p w14:paraId="219FFC5E" w14:textId="77777777" w:rsidR="00A114F6" w:rsidRDefault="002B7B64">
            <w:r>
              <w:rPr>
                <w:color w:val="1F2D3D"/>
                <w:sz w:val="18"/>
              </w:rPr>
              <w:t>llama-quantize Q5_K_M</w:t>
            </w:r>
          </w:p>
        </w:tc>
        <w:tc>
          <w:tcPr>
            <w:tcW w:w="5472" w:type="dxa"/>
            <w:vAlign w:val="center"/>
          </w:tcPr>
          <w:p w14:paraId="11A17639" w14:textId="77777777" w:rsidR="00A114F6" w:rsidRDefault="002B7B64">
            <w:r>
              <w:rPr>
                <w:color w:val="1F2D3D"/>
                <w:sz w:val="18"/>
              </w:rPr>
              <w:t>~10.7 GB · production use · attn 6-bit · FFN 5-bit</w:t>
            </w:r>
          </w:p>
        </w:tc>
      </w:tr>
      <w:tr w:rsidR="00A114F6" w14:paraId="031D6A6F" w14:textId="77777777">
        <w:tc>
          <w:tcPr>
            <w:tcW w:w="576" w:type="dxa"/>
            <w:vAlign w:val="center"/>
          </w:tcPr>
          <w:p w14:paraId="2DBDD5F0" w14:textId="77777777" w:rsidR="00A114F6" w:rsidRDefault="002B7B64">
            <w:r>
              <w:rPr>
                <w:color w:val="1F2D3D"/>
                <w:sz w:val="18"/>
              </w:rPr>
              <w:t>8</w:t>
            </w:r>
          </w:p>
        </w:tc>
        <w:tc>
          <w:tcPr>
            <w:tcW w:w="3456" w:type="dxa"/>
            <w:vAlign w:val="center"/>
          </w:tcPr>
          <w:p w14:paraId="66C52FED" w14:textId="77777777" w:rsidR="00A114F6" w:rsidRDefault="002B7B64">
            <w:r>
              <w:rPr>
                <w:color w:val="1F2D3D"/>
                <w:sz w:val="18"/>
              </w:rPr>
              <w:t>llama-quantize Q4_K_M</w:t>
            </w:r>
          </w:p>
        </w:tc>
        <w:tc>
          <w:tcPr>
            <w:tcW w:w="5472" w:type="dxa"/>
            <w:vAlign w:val="center"/>
          </w:tcPr>
          <w:p w14:paraId="35CC8BD6" w14:textId="77777777" w:rsidR="00A114F6" w:rsidRDefault="002B7B64">
            <w:r>
              <w:rPr>
                <w:color w:val="1F2D3D"/>
                <w:sz w:val="18"/>
              </w:rPr>
              <w:t>~8.0 GB · edge / air-gap use · attn 5-bit · FFN 4-bit</w:t>
            </w:r>
          </w:p>
        </w:tc>
      </w:tr>
      <w:tr w:rsidR="00A114F6" w14:paraId="0C8B0EE8" w14:textId="77777777">
        <w:tc>
          <w:tcPr>
            <w:tcW w:w="576" w:type="dxa"/>
            <w:vAlign w:val="center"/>
          </w:tcPr>
          <w:p w14:paraId="1A88E810" w14:textId="77777777" w:rsidR="00A114F6" w:rsidRDefault="002B7B64">
            <w:r>
              <w:rPr>
                <w:color w:val="1F2D3D"/>
                <w:sz w:val="18"/>
              </w:rPr>
              <w:t>9</w:t>
            </w:r>
          </w:p>
        </w:tc>
        <w:tc>
          <w:tcPr>
            <w:tcW w:w="3456" w:type="dxa"/>
            <w:vAlign w:val="center"/>
          </w:tcPr>
          <w:p w14:paraId="113B6916" w14:textId="77777777" w:rsidR="00A114F6" w:rsidRDefault="002B7B64">
            <w:r>
              <w:rPr>
                <w:color w:val="1F2D3D"/>
                <w:sz w:val="18"/>
              </w:rPr>
              <w:t>SHA-256 per file</w:t>
            </w:r>
          </w:p>
        </w:tc>
        <w:tc>
          <w:tcPr>
            <w:tcW w:w="5472" w:type="dxa"/>
            <w:vAlign w:val="center"/>
          </w:tcPr>
          <w:p w14:paraId="2F3B2F1C" w14:textId="77777777" w:rsidR="00A114F6" w:rsidRDefault="002B7B64">
            <w:r>
              <w:rPr>
                <w:color w:val="1F2D3D"/>
                <w:sz w:val="18"/>
              </w:rPr>
              <w:t xml:space="preserve">Computed </w:t>
            </w:r>
            <w:r>
              <w:rPr>
                <w:color w:val="1F2D3D"/>
                <w:sz w:val="18"/>
              </w:rPr>
              <w:t>locally after each quantize step</w:t>
            </w:r>
          </w:p>
        </w:tc>
      </w:tr>
      <w:tr w:rsidR="00A114F6" w14:paraId="702DF4E3" w14:textId="77777777">
        <w:tc>
          <w:tcPr>
            <w:tcW w:w="576" w:type="dxa"/>
            <w:vAlign w:val="center"/>
          </w:tcPr>
          <w:p w14:paraId="4DC78391" w14:textId="77777777" w:rsidR="00A114F6" w:rsidRDefault="002B7B64">
            <w:r>
              <w:rPr>
                <w:color w:val="1F2D3D"/>
                <w:sz w:val="18"/>
              </w:rPr>
              <w:t>10</w:t>
            </w:r>
          </w:p>
        </w:tc>
        <w:tc>
          <w:tcPr>
            <w:tcW w:w="3456" w:type="dxa"/>
            <w:vAlign w:val="center"/>
          </w:tcPr>
          <w:p w14:paraId="7A0F2EBC" w14:textId="77777777" w:rsidR="00A114F6" w:rsidRDefault="002B7B64">
            <w:r>
              <w:rPr>
                <w:color w:val="1F2D3D"/>
                <w:sz w:val="18"/>
              </w:rPr>
              <w:t>GPG sign (optional)</w:t>
            </w:r>
          </w:p>
        </w:tc>
        <w:tc>
          <w:tcPr>
            <w:tcW w:w="5472" w:type="dxa"/>
            <w:vAlign w:val="center"/>
          </w:tcPr>
          <w:p w14:paraId="3380D311" w14:textId="77777777" w:rsidR="00A114F6" w:rsidRDefault="002B7B64">
            <w:r>
              <w:rPr>
                <w:color w:val="1F2D3D"/>
                <w:sz w:val="18"/>
              </w:rPr>
              <w:t>gpg --detach-sign · *.sig file per GGUF</w:t>
            </w:r>
          </w:p>
        </w:tc>
      </w:tr>
      <w:tr w:rsidR="00A114F6" w14:paraId="695AA64B" w14:textId="77777777">
        <w:tc>
          <w:tcPr>
            <w:tcW w:w="576" w:type="dxa"/>
            <w:vAlign w:val="center"/>
          </w:tcPr>
          <w:p w14:paraId="2E188DC5" w14:textId="77777777" w:rsidR="00A114F6" w:rsidRDefault="002B7B64">
            <w:r>
              <w:rPr>
                <w:color w:val="1F2D3D"/>
                <w:sz w:val="18"/>
              </w:rPr>
              <w:t>11</w:t>
            </w:r>
          </w:p>
        </w:tc>
        <w:tc>
          <w:tcPr>
            <w:tcW w:w="3456" w:type="dxa"/>
            <w:vAlign w:val="center"/>
          </w:tcPr>
          <w:p w14:paraId="7F038838" w14:textId="77777777" w:rsidR="00A114F6" w:rsidRDefault="002B7B64">
            <w:r>
              <w:rPr>
                <w:color w:val="1F2D3D"/>
                <w:sz w:val="18"/>
              </w:rPr>
              <w:t>Write manifest.json</w:t>
            </w:r>
          </w:p>
        </w:tc>
        <w:tc>
          <w:tcPr>
            <w:tcW w:w="5472" w:type="dxa"/>
            <w:vAlign w:val="center"/>
          </w:tcPr>
          <w:p w14:paraId="458DBB63" w14:textId="77777777" w:rsidR="00A114F6" w:rsidRDefault="002B7B64">
            <w:r>
              <w:rPr>
                <w:color w:val="1F2D3D"/>
                <w:sz w:val="18"/>
              </w:rPr>
              <w:t>schema_version · artifacts[] · sha256 · size_bytes · purpose</w:t>
            </w:r>
          </w:p>
        </w:tc>
      </w:tr>
    </w:tbl>
    <w:p w14:paraId="069C99E7" w14:textId="77777777" w:rsidR="00A114F6" w:rsidRDefault="00A114F6">
      <w:pPr>
        <w:pBdr>
          <w:bottom w:val="single" w:sz="4" w:space="1" w:color="CCCCCC"/>
        </w:pBdr>
        <w:spacing w:before="80" w:after="80"/>
      </w:pPr>
    </w:p>
    <w:p w14:paraId="40C8F7C7" w14:textId="77777777" w:rsidR="00A114F6" w:rsidRDefault="002B7B64">
      <w:pPr>
        <w:pStyle w:val="Heading1"/>
      </w:pPr>
      <w:r>
        <w:rPr>
          <w:color w:val="0C447C"/>
        </w:rPr>
        <w:lastRenderedPageBreak/>
        <w:t>3. Storage Architecture — Key Design Decision</w:t>
      </w:r>
    </w:p>
    <w:p w14:paraId="78D6645B" w14:textId="77777777" w:rsidR="00A114F6" w:rsidRDefault="002B7B64">
      <w:r>
        <w:rPr>
          <w:sz w:val="20"/>
        </w:rPr>
        <w:t>This is the most important architectural decision confirmed during implementation. It directly follows sir's specification.</w:t>
      </w:r>
    </w:p>
    <w:p w14:paraId="53D4F9CF" w14:textId="77777777" w:rsidR="00A114F6" w:rsidRDefault="002B7B64">
      <w:pPr>
        <w:jc w:val="center"/>
      </w:pPr>
      <w:r>
        <w:rPr>
          <w:noProof/>
        </w:rPr>
        <w:drawing>
          <wp:inline distT="0" distB="0" distL="0" distR="0" wp14:anchorId="7331A600" wp14:editId="52BA4536">
            <wp:extent cx="6035040" cy="260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035040" cy="2603500"/>
                    </a:xfrm>
                    <a:prstGeom prst="rect">
                      <a:avLst/>
                    </a:prstGeom>
                  </pic:spPr>
                </pic:pic>
              </a:graphicData>
            </a:graphic>
          </wp:inline>
        </w:drawing>
      </w:r>
    </w:p>
    <w:p w14:paraId="2C8052B1" w14:textId="77777777" w:rsidR="00A114F6" w:rsidRDefault="002B7B64">
      <w:pPr>
        <w:spacing w:before="80" w:after="280"/>
        <w:jc w:val="center"/>
      </w:pPr>
      <w:r>
        <w:rPr>
          <w:color w:val="8DA4C4"/>
          <w:sz w:val="16"/>
        </w:rPr>
        <w:t xml:space="preserve">Figure 2 — SeaweedFS sits on top of Azure Blob / AWS S3 / GCP </w:t>
      </w:r>
      <w:r>
        <w:rPr>
          <w:color w:val="8DA4C4"/>
          <w:sz w:val="16"/>
        </w:rPr>
        <w:t>Workspace</w:t>
      </w:r>
    </w:p>
    <w:p w14:paraId="51F117A2" w14:textId="77777777" w:rsidR="00A114F6" w:rsidRDefault="002B7B64">
      <w:pPr>
        <w:pStyle w:val="Heading2"/>
      </w:pPr>
      <w:r>
        <w:rPr>
          <w:color w:val="0C447C"/>
        </w:rPr>
        <w:t>3.1  The Rule</w:t>
      </w:r>
    </w:p>
    <w:p w14:paraId="292478B2" w14:textId="77777777" w:rsidR="00A114F6" w:rsidRDefault="002B7B64">
      <w:pPr>
        <w:spacing w:after="160"/>
      </w:pPr>
      <w:r>
        <w:rPr>
          <w:sz w:val="20"/>
        </w:rPr>
        <w:t xml:space="preserve">Our code (upload.py) uploads ONCE to SeaweedFS via its S3-compatible API using boto3. SeaweedFS internally persists data to the cloud backend — which could be Azure Blob, AWS S3, or GCP Workspace depending on how the infra team has </w:t>
      </w:r>
      <w:r>
        <w:rPr>
          <w:sz w:val="20"/>
        </w:rPr>
        <w:t>configured SeaweedFS on the server. Our pipeline code never calls any cloud SDK directly.</w:t>
      </w:r>
    </w:p>
    <w:tbl>
      <w:tblPr>
        <w:tblStyle w:val="TableGrid"/>
        <w:tblW w:w="0" w:type="auto"/>
        <w:tblLook w:val="04A0" w:firstRow="1" w:lastRow="0" w:firstColumn="1" w:lastColumn="0" w:noHBand="0" w:noVBand="1"/>
      </w:tblPr>
      <w:tblGrid>
        <w:gridCol w:w="4752"/>
        <w:gridCol w:w="4752"/>
      </w:tblGrid>
      <w:tr w:rsidR="00A114F6" w14:paraId="5F7C6605" w14:textId="77777777">
        <w:tc>
          <w:tcPr>
            <w:tcW w:w="4752" w:type="dxa"/>
            <w:shd w:val="clear" w:color="auto" w:fill="0C447C"/>
            <w:vAlign w:val="center"/>
          </w:tcPr>
          <w:p w14:paraId="77370C25" w14:textId="77777777" w:rsidR="00A114F6" w:rsidRDefault="002B7B64">
            <w:r>
              <w:rPr>
                <w:b/>
                <w:color w:val="FFFFFF"/>
                <w:sz w:val="18"/>
              </w:rPr>
              <w:t>What our code does</w:t>
            </w:r>
          </w:p>
        </w:tc>
        <w:tc>
          <w:tcPr>
            <w:tcW w:w="4752" w:type="dxa"/>
            <w:shd w:val="clear" w:color="auto" w:fill="0C447C"/>
            <w:vAlign w:val="center"/>
          </w:tcPr>
          <w:p w14:paraId="15D9CC39" w14:textId="77777777" w:rsidR="00A114F6" w:rsidRDefault="002B7B64">
            <w:r>
              <w:rPr>
                <w:b/>
                <w:color w:val="FFFFFF"/>
                <w:sz w:val="18"/>
              </w:rPr>
              <w:t>What SeaweedFS does internally (infra team)</w:t>
            </w:r>
          </w:p>
        </w:tc>
      </w:tr>
      <w:tr w:rsidR="00A114F6" w14:paraId="6BE6368E" w14:textId="77777777">
        <w:tc>
          <w:tcPr>
            <w:tcW w:w="4752" w:type="dxa"/>
            <w:vAlign w:val="center"/>
          </w:tcPr>
          <w:p w14:paraId="4262BA50" w14:textId="77777777" w:rsidR="00A114F6" w:rsidRDefault="002B7B64">
            <w:r>
              <w:rPr>
                <w:color w:val="1F2D3D"/>
                <w:sz w:val="18"/>
              </w:rPr>
              <w:t>boto3 S3-compat PutObject</w:t>
            </w:r>
          </w:p>
        </w:tc>
        <w:tc>
          <w:tcPr>
            <w:tcW w:w="4752" w:type="dxa"/>
            <w:vAlign w:val="center"/>
          </w:tcPr>
          <w:p w14:paraId="60926980" w14:textId="77777777" w:rsidR="00A114F6" w:rsidRDefault="002B7B64">
            <w:r>
              <w:rPr>
                <w:color w:val="1F2D3D"/>
                <w:sz w:val="18"/>
              </w:rPr>
              <w:t>Persists to Azure Blob (if on Azure)</w:t>
            </w:r>
          </w:p>
        </w:tc>
      </w:tr>
      <w:tr w:rsidR="00A114F6" w14:paraId="4D7A7F2F" w14:textId="77777777">
        <w:tc>
          <w:tcPr>
            <w:tcW w:w="4752" w:type="dxa"/>
            <w:vAlign w:val="center"/>
          </w:tcPr>
          <w:p w14:paraId="79C7C45E" w14:textId="77777777" w:rsidR="00A114F6" w:rsidRDefault="002B7B64">
            <w:r>
              <w:rPr>
                <w:color w:val="1F2D3D"/>
                <w:sz w:val="18"/>
              </w:rPr>
              <w:t>boto3 generate_presigned_url</w:t>
            </w:r>
          </w:p>
        </w:tc>
        <w:tc>
          <w:tcPr>
            <w:tcW w:w="4752" w:type="dxa"/>
            <w:vAlign w:val="center"/>
          </w:tcPr>
          <w:p w14:paraId="7FC541CE" w14:textId="77777777" w:rsidR="00A114F6" w:rsidRDefault="002B7B64">
            <w:r>
              <w:rPr>
                <w:color w:val="1F2D3D"/>
                <w:sz w:val="18"/>
              </w:rPr>
              <w:t>Persists to AWS S3 (if on AWS)</w:t>
            </w:r>
          </w:p>
        </w:tc>
      </w:tr>
      <w:tr w:rsidR="00A114F6" w14:paraId="37830A34" w14:textId="77777777">
        <w:tc>
          <w:tcPr>
            <w:tcW w:w="4752" w:type="dxa"/>
            <w:vAlign w:val="center"/>
          </w:tcPr>
          <w:p w14:paraId="6F6E17F2" w14:textId="77777777" w:rsidR="00A114F6" w:rsidRDefault="002B7B64">
            <w:r>
              <w:rPr>
                <w:color w:val="1F2D3D"/>
                <w:sz w:val="18"/>
              </w:rPr>
              <w:t>Single endpoint in config.env</w:t>
            </w:r>
          </w:p>
        </w:tc>
        <w:tc>
          <w:tcPr>
            <w:tcW w:w="4752" w:type="dxa"/>
            <w:vAlign w:val="center"/>
          </w:tcPr>
          <w:p w14:paraId="6D999200" w14:textId="77777777" w:rsidR="00A114F6" w:rsidRDefault="002B7B64">
            <w:r>
              <w:rPr>
                <w:color w:val="1F2D3D"/>
                <w:sz w:val="18"/>
              </w:rPr>
              <w:t>Persists to GCP Workspace (if on GCP)</w:t>
            </w:r>
          </w:p>
        </w:tc>
      </w:tr>
      <w:tr w:rsidR="00A114F6" w14:paraId="12D77882" w14:textId="77777777">
        <w:tc>
          <w:tcPr>
            <w:tcW w:w="4752" w:type="dxa"/>
            <w:vAlign w:val="center"/>
          </w:tcPr>
          <w:p w14:paraId="392B3EA3" w14:textId="77777777" w:rsidR="00A114F6" w:rsidRDefault="002B7B64">
            <w:r>
              <w:rPr>
                <w:color w:val="1F2D3D"/>
                <w:sz w:val="18"/>
              </w:rPr>
              <w:t>No Azure/AWS/GCP SDK needed</w:t>
            </w:r>
          </w:p>
        </w:tc>
        <w:tc>
          <w:tcPr>
            <w:tcW w:w="4752" w:type="dxa"/>
            <w:vAlign w:val="center"/>
          </w:tcPr>
          <w:p w14:paraId="4B0ED393" w14:textId="77777777" w:rsidR="00A114F6" w:rsidRDefault="002B7B64">
            <w:r>
              <w:rPr>
                <w:color w:val="1F2D3D"/>
                <w:sz w:val="18"/>
              </w:rPr>
              <w:t>SeaweedFS config file sets the backend</w:t>
            </w:r>
          </w:p>
        </w:tc>
      </w:tr>
    </w:tbl>
    <w:p w14:paraId="6F36DF5A" w14:textId="77777777" w:rsidR="00A114F6" w:rsidRDefault="00A114F6"/>
    <w:p w14:paraId="27236E84" w14:textId="77777777" w:rsidR="00A114F6" w:rsidRDefault="002B7B64">
      <w:pPr>
        <w:pStyle w:val="Heading2"/>
      </w:pPr>
      <w:r>
        <w:rPr>
          <w:color w:val="0C447C"/>
        </w:rPr>
        <w:t>3.2  What Was Corrected</w:t>
      </w:r>
    </w:p>
    <w:p w14:paraId="15538A4F" w14:textId="77777777" w:rsidR="00A114F6" w:rsidRDefault="002B7B64">
      <w:pPr>
        <w:spacing w:after="120"/>
      </w:pPr>
      <w:r>
        <w:rPr>
          <w:sz w:val="20"/>
        </w:rPr>
        <w:t xml:space="preserve">An earlier version of upload.py incorrectly called both Azure </w:t>
      </w:r>
      <w:r>
        <w:rPr>
          <w:sz w:val="20"/>
        </w:rPr>
        <w:t>Blob SDK and SeaweedFS as separate upload targets. This was corrected after clarification:</w:t>
      </w:r>
    </w:p>
    <w:tbl>
      <w:tblPr>
        <w:tblStyle w:val="TableGrid"/>
        <w:tblW w:w="0" w:type="auto"/>
        <w:tblLook w:val="04A0" w:firstRow="1" w:lastRow="0" w:firstColumn="1" w:lastColumn="0" w:noHBand="0" w:noVBand="1"/>
      </w:tblPr>
      <w:tblGrid>
        <w:gridCol w:w="2016"/>
        <w:gridCol w:w="3744"/>
        <w:gridCol w:w="3744"/>
      </w:tblGrid>
      <w:tr w:rsidR="00A114F6" w14:paraId="696E7A02" w14:textId="77777777">
        <w:tc>
          <w:tcPr>
            <w:tcW w:w="2016" w:type="dxa"/>
            <w:shd w:val="clear" w:color="auto" w:fill="0C447C"/>
            <w:vAlign w:val="center"/>
          </w:tcPr>
          <w:p w14:paraId="40EDAFB2" w14:textId="77777777" w:rsidR="00A114F6" w:rsidRDefault="00A114F6"/>
        </w:tc>
        <w:tc>
          <w:tcPr>
            <w:tcW w:w="3744" w:type="dxa"/>
            <w:shd w:val="clear" w:color="auto" w:fill="0C447C"/>
            <w:vAlign w:val="center"/>
          </w:tcPr>
          <w:p w14:paraId="797A25F0" w14:textId="77777777" w:rsidR="00A114F6" w:rsidRDefault="002B7B64">
            <w:r>
              <w:rPr>
                <w:b/>
                <w:color w:val="FFFFFF"/>
                <w:sz w:val="18"/>
              </w:rPr>
              <w:t>Before (wrong)</w:t>
            </w:r>
          </w:p>
        </w:tc>
        <w:tc>
          <w:tcPr>
            <w:tcW w:w="3744" w:type="dxa"/>
            <w:shd w:val="clear" w:color="auto" w:fill="0C447C"/>
            <w:vAlign w:val="center"/>
          </w:tcPr>
          <w:p w14:paraId="5E0E6611" w14:textId="77777777" w:rsidR="00A114F6" w:rsidRDefault="002B7B64">
            <w:r>
              <w:rPr>
                <w:b/>
                <w:color w:val="FFFFFF"/>
                <w:sz w:val="18"/>
              </w:rPr>
              <w:t>After (correct)</w:t>
            </w:r>
          </w:p>
        </w:tc>
      </w:tr>
      <w:tr w:rsidR="00A114F6" w14:paraId="18F1EF7C" w14:textId="77777777">
        <w:tc>
          <w:tcPr>
            <w:tcW w:w="2016" w:type="dxa"/>
            <w:vAlign w:val="center"/>
          </w:tcPr>
          <w:p w14:paraId="4E4B84C7" w14:textId="77777777" w:rsidR="00A114F6" w:rsidRDefault="002B7B64">
            <w:r>
              <w:rPr>
                <w:color w:val="1F2D3D"/>
                <w:sz w:val="18"/>
              </w:rPr>
              <w:t>Upload 1</w:t>
            </w:r>
          </w:p>
        </w:tc>
        <w:tc>
          <w:tcPr>
            <w:tcW w:w="3744" w:type="dxa"/>
            <w:vAlign w:val="center"/>
          </w:tcPr>
          <w:p w14:paraId="4231AF45" w14:textId="77777777" w:rsidR="00A114F6" w:rsidRDefault="002B7B64">
            <w:r>
              <w:rPr>
                <w:color w:val="1F2D3D"/>
                <w:sz w:val="18"/>
              </w:rPr>
              <w:t>SeaweedFS — S3-compat boto3</w:t>
            </w:r>
          </w:p>
        </w:tc>
        <w:tc>
          <w:tcPr>
            <w:tcW w:w="3744" w:type="dxa"/>
            <w:vAlign w:val="center"/>
          </w:tcPr>
          <w:p w14:paraId="071DAFE7" w14:textId="77777777" w:rsidR="00A114F6" w:rsidRDefault="002B7B64">
            <w:r>
              <w:rPr>
                <w:color w:val="1F2D3D"/>
                <w:sz w:val="18"/>
              </w:rPr>
              <w:t>SeaweedFS — S3-compat boto3</w:t>
            </w:r>
          </w:p>
        </w:tc>
      </w:tr>
      <w:tr w:rsidR="00A114F6" w14:paraId="5CD0EAC4" w14:textId="77777777">
        <w:tc>
          <w:tcPr>
            <w:tcW w:w="2016" w:type="dxa"/>
            <w:vAlign w:val="center"/>
          </w:tcPr>
          <w:p w14:paraId="147D353A" w14:textId="77777777" w:rsidR="00A114F6" w:rsidRDefault="002B7B64">
            <w:r>
              <w:rPr>
                <w:color w:val="1F2D3D"/>
                <w:sz w:val="18"/>
              </w:rPr>
              <w:t>Upload 2</w:t>
            </w:r>
          </w:p>
        </w:tc>
        <w:tc>
          <w:tcPr>
            <w:tcW w:w="3744" w:type="dxa"/>
            <w:vAlign w:val="center"/>
          </w:tcPr>
          <w:p w14:paraId="226FA8FF" w14:textId="77777777" w:rsidR="00A114F6" w:rsidRDefault="002B7B64">
            <w:r>
              <w:rPr>
                <w:color w:val="1F2D3D"/>
                <w:sz w:val="18"/>
              </w:rPr>
              <w:t>Azure Blob — azure-storage-blob SDK</w:t>
            </w:r>
          </w:p>
        </w:tc>
        <w:tc>
          <w:tcPr>
            <w:tcW w:w="3744" w:type="dxa"/>
            <w:vAlign w:val="center"/>
          </w:tcPr>
          <w:p w14:paraId="30B2F795" w14:textId="77777777" w:rsidR="00A114F6" w:rsidRDefault="002B7B64">
            <w:r>
              <w:rPr>
                <w:color w:val="1F2D3D"/>
                <w:sz w:val="18"/>
              </w:rPr>
              <w:t xml:space="preserve">Nothing — </w:t>
            </w:r>
            <w:r>
              <w:rPr>
                <w:color w:val="1F2D3D"/>
                <w:sz w:val="18"/>
              </w:rPr>
              <w:t>removed entirely</w:t>
            </w:r>
          </w:p>
        </w:tc>
      </w:tr>
      <w:tr w:rsidR="00A114F6" w14:paraId="6EB27A05" w14:textId="77777777">
        <w:tc>
          <w:tcPr>
            <w:tcW w:w="2016" w:type="dxa"/>
            <w:vAlign w:val="center"/>
          </w:tcPr>
          <w:p w14:paraId="55CB40A9" w14:textId="77777777" w:rsidR="00A114F6" w:rsidRDefault="002B7B64">
            <w:r>
              <w:rPr>
                <w:color w:val="1F2D3D"/>
                <w:sz w:val="18"/>
              </w:rPr>
              <w:t>SDK deps</w:t>
            </w:r>
          </w:p>
        </w:tc>
        <w:tc>
          <w:tcPr>
            <w:tcW w:w="3744" w:type="dxa"/>
            <w:vAlign w:val="center"/>
          </w:tcPr>
          <w:p w14:paraId="717C7CF7" w14:textId="77777777" w:rsidR="00A114F6" w:rsidRDefault="002B7B64">
            <w:r>
              <w:rPr>
                <w:color w:val="1F2D3D"/>
                <w:sz w:val="18"/>
              </w:rPr>
              <w:t>boto3 + azure-storage-blob</w:t>
            </w:r>
          </w:p>
        </w:tc>
        <w:tc>
          <w:tcPr>
            <w:tcW w:w="3744" w:type="dxa"/>
            <w:vAlign w:val="center"/>
          </w:tcPr>
          <w:p w14:paraId="4FD30D4F" w14:textId="77777777" w:rsidR="00A114F6" w:rsidRDefault="002B7B64">
            <w:r>
              <w:rPr>
                <w:color w:val="1F2D3D"/>
                <w:sz w:val="18"/>
              </w:rPr>
              <w:t>boto3 only</w:t>
            </w:r>
          </w:p>
        </w:tc>
      </w:tr>
      <w:tr w:rsidR="00A114F6" w14:paraId="3D78E753" w14:textId="77777777">
        <w:tc>
          <w:tcPr>
            <w:tcW w:w="2016" w:type="dxa"/>
            <w:vAlign w:val="center"/>
          </w:tcPr>
          <w:p w14:paraId="5000085A" w14:textId="77777777" w:rsidR="00A114F6" w:rsidRDefault="002B7B64">
            <w:r>
              <w:rPr>
                <w:color w:val="1F2D3D"/>
                <w:sz w:val="18"/>
              </w:rPr>
              <w:t>config.env</w:t>
            </w:r>
          </w:p>
        </w:tc>
        <w:tc>
          <w:tcPr>
            <w:tcW w:w="3744" w:type="dxa"/>
            <w:vAlign w:val="center"/>
          </w:tcPr>
          <w:p w14:paraId="2C4D4C53" w14:textId="77777777" w:rsidR="00A114F6" w:rsidRDefault="002B7B64">
            <w:r>
              <w:rPr>
                <w:color w:val="1F2D3D"/>
                <w:sz w:val="18"/>
              </w:rPr>
              <w:t>AZURE_STORAGE_CONNECTION_STRING needed</w:t>
            </w:r>
          </w:p>
        </w:tc>
        <w:tc>
          <w:tcPr>
            <w:tcW w:w="3744" w:type="dxa"/>
            <w:vAlign w:val="center"/>
          </w:tcPr>
          <w:p w14:paraId="2C75C7A6" w14:textId="77777777" w:rsidR="00A114F6" w:rsidRDefault="002B7B64">
            <w:r>
              <w:rPr>
                <w:color w:val="1F2D3D"/>
                <w:sz w:val="18"/>
              </w:rPr>
              <w:t>Not needed — infra concern</w:t>
            </w:r>
          </w:p>
        </w:tc>
      </w:tr>
      <w:tr w:rsidR="00A114F6" w14:paraId="6244900B" w14:textId="77777777">
        <w:tc>
          <w:tcPr>
            <w:tcW w:w="2016" w:type="dxa"/>
            <w:vAlign w:val="center"/>
          </w:tcPr>
          <w:p w14:paraId="624F2195" w14:textId="77777777" w:rsidR="00A114F6" w:rsidRDefault="002B7B64">
            <w:r>
              <w:rPr>
                <w:color w:val="1F2D3D"/>
                <w:sz w:val="18"/>
              </w:rPr>
              <w:t>blob_url</w:t>
            </w:r>
          </w:p>
        </w:tc>
        <w:tc>
          <w:tcPr>
            <w:tcW w:w="3744" w:type="dxa"/>
            <w:vAlign w:val="center"/>
          </w:tcPr>
          <w:p w14:paraId="10C84772" w14:textId="77777777" w:rsidR="00A114F6" w:rsidRDefault="002B7B64">
            <w:r>
              <w:rPr>
                <w:color w:val="1F2D3D"/>
                <w:sz w:val="18"/>
              </w:rPr>
              <w:t>Azure presigned URL</w:t>
            </w:r>
          </w:p>
        </w:tc>
        <w:tc>
          <w:tcPr>
            <w:tcW w:w="3744" w:type="dxa"/>
            <w:vAlign w:val="center"/>
          </w:tcPr>
          <w:p w14:paraId="6E698C9F" w14:textId="77777777" w:rsidR="00A114F6" w:rsidRDefault="002B7B64">
            <w:r>
              <w:rPr>
                <w:color w:val="1F2D3D"/>
                <w:sz w:val="18"/>
              </w:rPr>
              <w:t>SeaweedFS presigned URL</w:t>
            </w:r>
          </w:p>
        </w:tc>
      </w:tr>
    </w:tbl>
    <w:p w14:paraId="7B56DF91" w14:textId="77777777" w:rsidR="00A114F6" w:rsidRDefault="00A114F6"/>
    <w:p w14:paraId="4ECBBB41" w14:textId="77777777" w:rsidR="00A114F6" w:rsidRDefault="00A114F6">
      <w:pPr>
        <w:pBdr>
          <w:bottom w:val="single" w:sz="4" w:space="1" w:color="CCCCCC"/>
        </w:pBdr>
        <w:spacing w:before="80" w:after="80"/>
      </w:pPr>
    </w:p>
    <w:p w14:paraId="78DB96EF" w14:textId="77777777" w:rsidR="00A114F6" w:rsidRDefault="002B7B64">
      <w:pPr>
        <w:pStyle w:val="Heading1"/>
      </w:pPr>
      <w:r>
        <w:rPr>
          <w:color w:val="633806"/>
        </w:rPr>
        <w:lastRenderedPageBreak/>
        <w:t>4. upload.py — What It Does</w:t>
      </w:r>
    </w:p>
    <w:p w14:paraId="1B3A455D" w14:textId="77777777" w:rsidR="00A114F6" w:rsidRDefault="002B7B64">
      <w:pPr>
        <w:spacing w:after="160"/>
      </w:pPr>
      <w:r>
        <w:rPr>
          <w:sz w:val="20"/>
        </w:rPr>
        <w:t xml:space="preserve">Runs after </w:t>
      </w:r>
      <w:r>
        <w:rPr>
          <w:sz w:val="20"/>
        </w:rPr>
        <w:t>quantize.py. Reads manifest.json, verifies local SHA-256 for each file, uploads to SeaweedFS, verifies SHA-256 on SeaweedFS, then inserts a row into the Supabase model_registry table.</w:t>
      </w:r>
    </w:p>
    <w:tbl>
      <w:tblPr>
        <w:tblStyle w:val="TableGrid"/>
        <w:tblW w:w="0" w:type="auto"/>
        <w:tblLook w:val="04A0" w:firstRow="1" w:lastRow="0" w:firstColumn="1" w:lastColumn="0" w:noHBand="0" w:noVBand="1"/>
      </w:tblPr>
      <w:tblGrid>
        <w:gridCol w:w="578"/>
        <w:gridCol w:w="2880"/>
        <w:gridCol w:w="6048"/>
      </w:tblGrid>
      <w:tr w:rsidR="00A114F6" w14:paraId="0CA6BE39" w14:textId="77777777">
        <w:tc>
          <w:tcPr>
            <w:tcW w:w="576" w:type="dxa"/>
            <w:shd w:val="clear" w:color="auto" w:fill="633806"/>
            <w:vAlign w:val="center"/>
          </w:tcPr>
          <w:p w14:paraId="2583C20D" w14:textId="77777777" w:rsidR="00A114F6" w:rsidRDefault="002B7B64">
            <w:r>
              <w:rPr>
                <w:b/>
                <w:color w:val="FFFFFF"/>
                <w:sz w:val="18"/>
              </w:rPr>
              <w:t>Step</w:t>
            </w:r>
          </w:p>
        </w:tc>
        <w:tc>
          <w:tcPr>
            <w:tcW w:w="2880" w:type="dxa"/>
            <w:shd w:val="clear" w:color="auto" w:fill="633806"/>
            <w:vAlign w:val="center"/>
          </w:tcPr>
          <w:p w14:paraId="4AB82837" w14:textId="77777777" w:rsidR="00A114F6" w:rsidRDefault="002B7B64">
            <w:r>
              <w:rPr>
                <w:b/>
                <w:color w:val="FFFFFF"/>
                <w:sz w:val="18"/>
              </w:rPr>
              <w:t>Action</w:t>
            </w:r>
          </w:p>
        </w:tc>
        <w:tc>
          <w:tcPr>
            <w:tcW w:w="6048" w:type="dxa"/>
            <w:shd w:val="clear" w:color="auto" w:fill="633806"/>
            <w:vAlign w:val="center"/>
          </w:tcPr>
          <w:p w14:paraId="15EBA85D" w14:textId="77777777" w:rsidR="00A114F6" w:rsidRDefault="002B7B64">
            <w:r>
              <w:rPr>
                <w:b/>
                <w:color w:val="FFFFFF"/>
                <w:sz w:val="18"/>
              </w:rPr>
              <w:t>Detail</w:t>
            </w:r>
          </w:p>
        </w:tc>
      </w:tr>
      <w:tr w:rsidR="00A114F6" w14:paraId="6228AD7E" w14:textId="77777777">
        <w:tc>
          <w:tcPr>
            <w:tcW w:w="576" w:type="dxa"/>
            <w:vAlign w:val="center"/>
          </w:tcPr>
          <w:p w14:paraId="73DC3A4A" w14:textId="77777777" w:rsidR="00A114F6" w:rsidRDefault="002B7B64">
            <w:r>
              <w:rPr>
                <w:color w:val="1F2D3D"/>
                <w:sz w:val="18"/>
              </w:rPr>
              <w:t>1</w:t>
            </w:r>
          </w:p>
        </w:tc>
        <w:tc>
          <w:tcPr>
            <w:tcW w:w="2880" w:type="dxa"/>
            <w:vAlign w:val="center"/>
          </w:tcPr>
          <w:p w14:paraId="62B521D1" w14:textId="77777777" w:rsidR="00A114F6" w:rsidRDefault="002B7B64">
            <w:r>
              <w:rPr>
                <w:color w:val="1F2D3D"/>
                <w:sz w:val="18"/>
              </w:rPr>
              <w:t>Read manifest.json</w:t>
            </w:r>
          </w:p>
        </w:tc>
        <w:tc>
          <w:tcPr>
            <w:tcW w:w="6048" w:type="dxa"/>
            <w:vAlign w:val="center"/>
          </w:tcPr>
          <w:p w14:paraId="59DF2F5B" w14:textId="77777777" w:rsidR="00A114F6" w:rsidRDefault="002B7B64">
            <w:r>
              <w:rPr>
                <w:color w:val="1F2D3D"/>
                <w:sz w:val="18"/>
              </w:rPr>
              <w:t xml:space="preserve">Parses artifact list: </w:t>
            </w:r>
            <w:r>
              <w:rPr>
                <w:color w:val="1F2D3D"/>
                <w:sz w:val="18"/>
              </w:rPr>
              <w:t>filename · sha256 · size_bytes · purpose</w:t>
            </w:r>
          </w:p>
        </w:tc>
      </w:tr>
      <w:tr w:rsidR="00A114F6" w14:paraId="4F43A239" w14:textId="77777777">
        <w:tc>
          <w:tcPr>
            <w:tcW w:w="576" w:type="dxa"/>
            <w:vAlign w:val="center"/>
          </w:tcPr>
          <w:p w14:paraId="4D94A924" w14:textId="77777777" w:rsidR="00A114F6" w:rsidRDefault="002B7B64">
            <w:r>
              <w:rPr>
                <w:color w:val="1F2D3D"/>
                <w:sz w:val="18"/>
              </w:rPr>
              <w:t>2</w:t>
            </w:r>
          </w:p>
        </w:tc>
        <w:tc>
          <w:tcPr>
            <w:tcW w:w="2880" w:type="dxa"/>
            <w:vAlign w:val="center"/>
          </w:tcPr>
          <w:p w14:paraId="5B29B945" w14:textId="77777777" w:rsidR="00A114F6" w:rsidRDefault="002B7B64">
            <w:r>
              <w:rPr>
                <w:color w:val="1F2D3D"/>
                <w:sz w:val="18"/>
              </w:rPr>
              <w:t>Local SHA-256 verify</w:t>
            </w:r>
          </w:p>
        </w:tc>
        <w:tc>
          <w:tcPr>
            <w:tcW w:w="6048" w:type="dxa"/>
            <w:vAlign w:val="center"/>
          </w:tcPr>
          <w:p w14:paraId="6AB57B2F" w14:textId="77777777" w:rsidR="00A114F6" w:rsidRDefault="002B7B64">
            <w:r>
              <w:rPr>
                <w:color w:val="1F2D3D"/>
                <w:sz w:val="18"/>
              </w:rPr>
              <w:t>Computed before upload — mismatch → exit(1), do not upload</w:t>
            </w:r>
          </w:p>
        </w:tc>
      </w:tr>
      <w:tr w:rsidR="00A114F6" w14:paraId="5B43E637" w14:textId="77777777">
        <w:tc>
          <w:tcPr>
            <w:tcW w:w="576" w:type="dxa"/>
            <w:vAlign w:val="center"/>
          </w:tcPr>
          <w:p w14:paraId="70B350FA" w14:textId="77777777" w:rsidR="00A114F6" w:rsidRDefault="002B7B64">
            <w:r>
              <w:rPr>
                <w:color w:val="1F2D3D"/>
                <w:sz w:val="18"/>
              </w:rPr>
              <w:t>3</w:t>
            </w:r>
          </w:p>
        </w:tc>
        <w:tc>
          <w:tcPr>
            <w:tcW w:w="2880" w:type="dxa"/>
            <w:vAlign w:val="center"/>
          </w:tcPr>
          <w:p w14:paraId="2A3672B8" w14:textId="77777777" w:rsidR="00A114F6" w:rsidRDefault="002B7B64">
            <w:r>
              <w:rPr>
                <w:color w:val="1F2D3D"/>
                <w:sz w:val="18"/>
              </w:rPr>
              <w:t>Upload to SeaweedFS</w:t>
            </w:r>
          </w:p>
        </w:tc>
        <w:tc>
          <w:tcPr>
            <w:tcW w:w="6048" w:type="dxa"/>
            <w:vAlign w:val="center"/>
          </w:tcPr>
          <w:p w14:paraId="05DBC5E7" w14:textId="77777777" w:rsidR="00A114F6" w:rsidRDefault="002B7B64">
            <w:r>
              <w:rPr>
                <w:color w:val="1F2D3D"/>
                <w:sz w:val="18"/>
              </w:rPr>
              <w:t>boto3 S3 PutObject · endpoint from SEAWEEDFS_ENDPOINT env var</w:t>
            </w:r>
          </w:p>
        </w:tc>
      </w:tr>
      <w:tr w:rsidR="00A114F6" w14:paraId="3C01AE0D" w14:textId="77777777">
        <w:tc>
          <w:tcPr>
            <w:tcW w:w="576" w:type="dxa"/>
            <w:vAlign w:val="center"/>
          </w:tcPr>
          <w:p w14:paraId="56E3A7C4" w14:textId="77777777" w:rsidR="00A114F6" w:rsidRDefault="002B7B64">
            <w:r>
              <w:rPr>
                <w:color w:val="1F2D3D"/>
                <w:sz w:val="18"/>
              </w:rPr>
              <w:t>4</w:t>
            </w:r>
          </w:p>
        </w:tc>
        <w:tc>
          <w:tcPr>
            <w:tcW w:w="2880" w:type="dxa"/>
            <w:vAlign w:val="center"/>
          </w:tcPr>
          <w:p w14:paraId="76A7F798" w14:textId="77777777" w:rsidR="00A114F6" w:rsidRDefault="002B7B64">
            <w:r>
              <w:rPr>
                <w:color w:val="1F2D3D"/>
                <w:sz w:val="18"/>
              </w:rPr>
              <w:t>Remote SHA-256 verify</w:t>
            </w:r>
          </w:p>
        </w:tc>
        <w:tc>
          <w:tcPr>
            <w:tcW w:w="6048" w:type="dxa"/>
            <w:vAlign w:val="center"/>
          </w:tcPr>
          <w:p w14:paraId="24D289EA" w14:textId="77777777" w:rsidR="00A114F6" w:rsidRDefault="002B7B64">
            <w:r>
              <w:rPr>
                <w:color w:val="1F2D3D"/>
                <w:sz w:val="18"/>
              </w:rPr>
              <w:t xml:space="preserve">get_object → hash </w:t>
            </w:r>
            <w:r>
              <w:rPr>
                <w:color w:val="1F2D3D"/>
                <w:sz w:val="18"/>
              </w:rPr>
              <w:t>body → compare with manifest · mismatch → delete + error</w:t>
            </w:r>
          </w:p>
        </w:tc>
      </w:tr>
      <w:tr w:rsidR="00A114F6" w14:paraId="6C00FD00" w14:textId="77777777">
        <w:tc>
          <w:tcPr>
            <w:tcW w:w="576" w:type="dxa"/>
            <w:vAlign w:val="center"/>
          </w:tcPr>
          <w:p w14:paraId="277EEC9C" w14:textId="77777777" w:rsidR="00A114F6" w:rsidRDefault="002B7B64">
            <w:r>
              <w:rPr>
                <w:color w:val="1F2D3D"/>
                <w:sz w:val="18"/>
              </w:rPr>
              <w:t>5</w:t>
            </w:r>
          </w:p>
        </w:tc>
        <w:tc>
          <w:tcPr>
            <w:tcW w:w="2880" w:type="dxa"/>
            <w:vAlign w:val="center"/>
          </w:tcPr>
          <w:p w14:paraId="4B47E5E0" w14:textId="77777777" w:rsidR="00A114F6" w:rsidRDefault="002B7B64">
            <w:r>
              <w:rPr>
                <w:color w:val="1F2D3D"/>
                <w:sz w:val="18"/>
              </w:rPr>
              <w:t>Generate presigned URL</w:t>
            </w:r>
          </w:p>
        </w:tc>
        <w:tc>
          <w:tcPr>
            <w:tcW w:w="6048" w:type="dxa"/>
            <w:vAlign w:val="center"/>
          </w:tcPr>
          <w:p w14:paraId="204AADF9" w14:textId="77777777" w:rsidR="00A114F6" w:rsidRDefault="002B7B64">
            <w:r>
              <w:rPr>
                <w:color w:val="1F2D3D"/>
                <w:sz w:val="18"/>
              </w:rPr>
              <w:t>s3.generate_presigned_url · 24hr expiry · this is blob_url in registry</w:t>
            </w:r>
          </w:p>
        </w:tc>
      </w:tr>
      <w:tr w:rsidR="00A114F6" w14:paraId="14C49C67" w14:textId="77777777">
        <w:tc>
          <w:tcPr>
            <w:tcW w:w="576" w:type="dxa"/>
            <w:vAlign w:val="center"/>
          </w:tcPr>
          <w:p w14:paraId="7CF6D724" w14:textId="77777777" w:rsidR="00A114F6" w:rsidRDefault="002B7B64">
            <w:r>
              <w:rPr>
                <w:color w:val="1F2D3D"/>
                <w:sz w:val="18"/>
              </w:rPr>
              <w:t>6</w:t>
            </w:r>
          </w:p>
        </w:tc>
        <w:tc>
          <w:tcPr>
            <w:tcW w:w="2880" w:type="dxa"/>
            <w:vAlign w:val="center"/>
          </w:tcPr>
          <w:p w14:paraId="24A880E2" w14:textId="77777777" w:rsidR="00A114F6" w:rsidRDefault="002B7B64">
            <w:r>
              <w:rPr>
                <w:color w:val="1F2D3D"/>
                <w:sz w:val="18"/>
              </w:rPr>
              <w:t>Upload *.sig files</w:t>
            </w:r>
          </w:p>
        </w:tc>
        <w:tc>
          <w:tcPr>
            <w:tcW w:w="6048" w:type="dxa"/>
            <w:vAlign w:val="center"/>
          </w:tcPr>
          <w:p w14:paraId="6F651ADE" w14:textId="77777777" w:rsidR="00A114F6" w:rsidRDefault="002B7B64">
            <w:r>
              <w:rPr>
                <w:color w:val="1F2D3D"/>
                <w:sz w:val="18"/>
              </w:rPr>
              <w:t>GPG signatures uploaded alongside each GGUF</w:t>
            </w:r>
          </w:p>
        </w:tc>
      </w:tr>
      <w:tr w:rsidR="00A114F6" w14:paraId="558EF3E6" w14:textId="77777777">
        <w:tc>
          <w:tcPr>
            <w:tcW w:w="576" w:type="dxa"/>
            <w:vAlign w:val="center"/>
          </w:tcPr>
          <w:p w14:paraId="55B0E8AB" w14:textId="77777777" w:rsidR="00A114F6" w:rsidRDefault="002B7B64">
            <w:r>
              <w:rPr>
                <w:color w:val="1F2D3D"/>
                <w:sz w:val="18"/>
              </w:rPr>
              <w:t>7</w:t>
            </w:r>
          </w:p>
        </w:tc>
        <w:tc>
          <w:tcPr>
            <w:tcW w:w="2880" w:type="dxa"/>
            <w:vAlign w:val="center"/>
          </w:tcPr>
          <w:p w14:paraId="7EDACC5F" w14:textId="77777777" w:rsidR="00A114F6" w:rsidRDefault="002B7B64">
            <w:r>
              <w:rPr>
                <w:color w:val="1F2D3D"/>
                <w:sz w:val="18"/>
              </w:rPr>
              <w:t>Upload manifest.json</w:t>
            </w:r>
          </w:p>
        </w:tc>
        <w:tc>
          <w:tcPr>
            <w:tcW w:w="6048" w:type="dxa"/>
            <w:vAlign w:val="center"/>
          </w:tcPr>
          <w:p w14:paraId="2ADF5A10" w14:textId="77777777" w:rsidR="00A114F6" w:rsidRDefault="002B7B64">
            <w:r>
              <w:rPr>
                <w:color w:val="1F2D3D"/>
                <w:sz w:val="18"/>
              </w:rPr>
              <w:t xml:space="preserve">Uploaded to </w:t>
            </w:r>
            <w:r>
              <w:rPr>
                <w:color w:val="1F2D3D"/>
                <w:sz w:val="18"/>
              </w:rPr>
              <w:t>models/{version}/manifest/ path</w:t>
            </w:r>
          </w:p>
        </w:tc>
      </w:tr>
      <w:tr w:rsidR="00A114F6" w14:paraId="747B061B" w14:textId="77777777">
        <w:tc>
          <w:tcPr>
            <w:tcW w:w="576" w:type="dxa"/>
            <w:vAlign w:val="center"/>
          </w:tcPr>
          <w:p w14:paraId="682FA175" w14:textId="77777777" w:rsidR="00A114F6" w:rsidRDefault="002B7B64">
            <w:r>
              <w:rPr>
                <w:color w:val="1F2D3D"/>
                <w:sz w:val="18"/>
              </w:rPr>
              <w:t>8</w:t>
            </w:r>
          </w:p>
        </w:tc>
        <w:tc>
          <w:tcPr>
            <w:tcW w:w="2880" w:type="dxa"/>
            <w:vAlign w:val="center"/>
          </w:tcPr>
          <w:p w14:paraId="0651FCB8" w14:textId="77777777" w:rsidR="00A114F6" w:rsidRDefault="002B7B64">
            <w:r>
              <w:rPr>
                <w:color w:val="1F2D3D"/>
                <w:sz w:val="18"/>
              </w:rPr>
              <w:t>Supabase registry INSERT</w:t>
            </w:r>
          </w:p>
        </w:tc>
        <w:tc>
          <w:tcPr>
            <w:tcW w:w="6048" w:type="dxa"/>
            <w:vAlign w:val="center"/>
          </w:tcPr>
          <w:p w14:paraId="1258D1F3" w14:textId="77777777" w:rsidR="00A114F6" w:rsidRDefault="002B7B64">
            <w:r>
              <w:rPr>
                <w:color w:val="1F2D3D"/>
                <w:sz w:val="18"/>
              </w:rPr>
              <w:t>model_version · sha256 · blob_url · docker_sha · rollback_ptr</w:t>
            </w:r>
          </w:p>
        </w:tc>
      </w:tr>
    </w:tbl>
    <w:p w14:paraId="2EA627CE" w14:textId="77777777" w:rsidR="00A114F6" w:rsidRDefault="00A114F6"/>
    <w:p w14:paraId="3751D630" w14:textId="77777777" w:rsidR="00A114F6" w:rsidRDefault="002B7B64">
      <w:pPr>
        <w:pStyle w:val="Heading2"/>
      </w:pPr>
      <w:r>
        <w:rPr>
          <w:color w:val="633806"/>
        </w:rPr>
        <w:t>4.1  Supabase model_registry Fields (Sir's Spec)</w:t>
      </w:r>
    </w:p>
    <w:tbl>
      <w:tblPr>
        <w:tblStyle w:val="TableGrid"/>
        <w:tblW w:w="0" w:type="auto"/>
        <w:tblLook w:val="04A0" w:firstRow="1" w:lastRow="0" w:firstColumn="1" w:lastColumn="0" w:noHBand="0" w:noVBand="1"/>
      </w:tblPr>
      <w:tblGrid>
        <w:gridCol w:w="2304"/>
        <w:gridCol w:w="4320"/>
        <w:gridCol w:w="2880"/>
      </w:tblGrid>
      <w:tr w:rsidR="00A114F6" w14:paraId="17D25B85" w14:textId="77777777">
        <w:tc>
          <w:tcPr>
            <w:tcW w:w="2304" w:type="dxa"/>
            <w:shd w:val="clear" w:color="auto" w:fill="633806"/>
            <w:vAlign w:val="center"/>
          </w:tcPr>
          <w:p w14:paraId="5992CCCC" w14:textId="77777777" w:rsidR="00A114F6" w:rsidRDefault="002B7B64">
            <w:r>
              <w:rPr>
                <w:b/>
                <w:color w:val="FFFFFF"/>
                <w:sz w:val="18"/>
              </w:rPr>
              <w:t>Field</w:t>
            </w:r>
          </w:p>
        </w:tc>
        <w:tc>
          <w:tcPr>
            <w:tcW w:w="4320" w:type="dxa"/>
            <w:shd w:val="clear" w:color="auto" w:fill="633806"/>
            <w:vAlign w:val="center"/>
          </w:tcPr>
          <w:p w14:paraId="6FC79462" w14:textId="77777777" w:rsidR="00A114F6" w:rsidRDefault="002B7B64">
            <w:r>
              <w:rPr>
                <w:b/>
                <w:color w:val="FFFFFF"/>
                <w:sz w:val="18"/>
              </w:rPr>
              <w:t>Value</w:t>
            </w:r>
          </w:p>
        </w:tc>
        <w:tc>
          <w:tcPr>
            <w:tcW w:w="2880" w:type="dxa"/>
            <w:shd w:val="clear" w:color="auto" w:fill="633806"/>
            <w:vAlign w:val="center"/>
          </w:tcPr>
          <w:p w14:paraId="5694717B" w14:textId="77777777" w:rsidR="00A114F6" w:rsidRDefault="002B7B64">
            <w:r>
              <w:rPr>
                <w:b/>
                <w:color w:val="FFFFFF"/>
                <w:sz w:val="18"/>
              </w:rPr>
              <w:t>Status</w:t>
            </w:r>
          </w:p>
        </w:tc>
      </w:tr>
      <w:tr w:rsidR="00A114F6" w14:paraId="497B387D" w14:textId="77777777">
        <w:tc>
          <w:tcPr>
            <w:tcW w:w="2304" w:type="dxa"/>
            <w:vAlign w:val="center"/>
          </w:tcPr>
          <w:p w14:paraId="7C0DBD01" w14:textId="77777777" w:rsidR="00A114F6" w:rsidRDefault="002B7B64">
            <w:r>
              <w:rPr>
                <w:color w:val="1F2D3D"/>
                <w:sz w:val="18"/>
              </w:rPr>
              <w:t>model_version</w:t>
            </w:r>
          </w:p>
        </w:tc>
        <w:tc>
          <w:tcPr>
            <w:tcW w:w="4320" w:type="dxa"/>
            <w:vAlign w:val="center"/>
          </w:tcPr>
          <w:p w14:paraId="3618B857" w14:textId="77777777" w:rsidR="00A114F6" w:rsidRDefault="002B7B64">
            <w:r>
              <w:rPr>
                <w:color w:val="1F2D3D"/>
                <w:sz w:val="18"/>
              </w:rPr>
              <w:t>e.g. v1.0</w:t>
            </w:r>
          </w:p>
        </w:tc>
        <w:tc>
          <w:tcPr>
            <w:tcW w:w="2880" w:type="dxa"/>
            <w:vAlign w:val="center"/>
          </w:tcPr>
          <w:p w14:paraId="6D64A783" w14:textId="77777777" w:rsidR="00A114F6" w:rsidRDefault="002B7B64">
            <w:r>
              <w:rPr>
                <w:color w:val="1F2D3D"/>
                <w:sz w:val="18"/>
              </w:rPr>
              <w:t>Set from MODEL_VERSION env var</w:t>
            </w:r>
          </w:p>
        </w:tc>
      </w:tr>
      <w:tr w:rsidR="00A114F6" w14:paraId="3C7FB06E" w14:textId="77777777">
        <w:tc>
          <w:tcPr>
            <w:tcW w:w="2304" w:type="dxa"/>
            <w:vAlign w:val="center"/>
          </w:tcPr>
          <w:p w14:paraId="1732DC78" w14:textId="77777777" w:rsidR="00A114F6" w:rsidRDefault="002B7B64">
            <w:r>
              <w:rPr>
                <w:color w:val="1F2D3D"/>
                <w:sz w:val="18"/>
              </w:rPr>
              <w:t>sha256</w:t>
            </w:r>
          </w:p>
        </w:tc>
        <w:tc>
          <w:tcPr>
            <w:tcW w:w="4320" w:type="dxa"/>
            <w:vAlign w:val="center"/>
          </w:tcPr>
          <w:p w14:paraId="15409EE5" w14:textId="77777777" w:rsidR="00A114F6" w:rsidRDefault="002B7B64">
            <w:r>
              <w:rPr>
                <w:color w:val="1F2D3D"/>
                <w:sz w:val="18"/>
              </w:rPr>
              <w:t>SHA-256 of the GGUF file</w:t>
            </w:r>
          </w:p>
        </w:tc>
        <w:tc>
          <w:tcPr>
            <w:tcW w:w="2880" w:type="dxa"/>
            <w:vAlign w:val="center"/>
          </w:tcPr>
          <w:p w14:paraId="6B1C6C9D" w14:textId="77777777" w:rsidR="00A114F6" w:rsidRDefault="002B7B64">
            <w:r>
              <w:rPr>
                <w:color w:val="1F2D3D"/>
                <w:sz w:val="18"/>
              </w:rPr>
              <w:t>Computed and verified twice</w:t>
            </w:r>
          </w:p>
        </w:tc>
      </w:tr>
      <w:tr w:rsidR="00A114F6" w14:paraId="2A9D14E2" w14:textId="77777777">
        <w:tc>
          <w:tcPr>
            <w:tcW w:w="2304" w:type="dxa"/>
            <w:vAlign w:val="center"/>
          </w:tcPr>
          <w:p w14:paraId="09A04D4C" w14:textId="77777777" w:rsidR="00A114F6" w:rsidRDefault="002B7B64">
            <w:r>
              <w:rPr>
                <w:color w:val="1F2D3D"/>
                <w:sz w:val="18"/>
              </w:rPr>
              <w:t>blob_url</w:t>
            </w:r>
          </w:p>
        </w:tc>
        <w:tc>
          <w:tcPr>
            <w:tcW w:w="4320" w:type="dxa"/>
            <w:vAlign w:val="center"/>
          </w:tcPr>
          <w:p w14:paraId="65C20E36" w14:textId="77777777" w:rsidR="00A114F6" w:rsidRDefault="002B7B64">
            <w:r>
              <w:rPr>
                <w:color w:val="1F2D3D"/>
                <w:sz w:val="18"/>
              </w:rPr>
              <w:t>SeaweedFS presigned URL (24hr)</w:t>
            </w:r>
          </w:p>
        </w:tc>
        <w:tc>
          <w:tcPr>
            <w:tcW w:w="2880" w:type="dxa"/>
            <w:vAlign w:val="center"/>
          </w:tcPr>
          <w:p w14:paraId="60A810E5" w14:textId="77777777" w:rsidR="00A114F6" w:rsidRDefault="002B7B64">
            <w:r>
              <w:rPr>
                <w:color w:val="1F2D3D"/>
                <w:sz w:val="18"/>
              </w:rPr>
              <w:t>Generated after upload</w:t>
            </w:r>
          </w:p>
        </w:tc>
      </w:tr>
      <w:tr w:rsidR="00A114F6" w14:paraId="273FB689" w14:textId="77777777">
        <w:tc>
          <w:tcPr>
            <w:tcW w:w="2304" w:type="dxa"/>
            <w:vAlign w:val="center"/>
          </w:tcPr>
          <w:p w14:paraId="6736E6F5" w14:textId="77777777" w:rsidR="00A114F6" w:rsidRDefault="002B7B64">
            <w:r>
              <w:rPr>
                <w:color w:val="1F2D3D"/>
                <w:sz w:val="18"/>
              </w:rPr>
              <w:t>docker_sha</w:t>
            </w:r>
          </w:p>
        </w:tc>
        <w:tc>
          <w:tcPr>
            <w:tcW w:w="4320" w:type="dxa"/>
            <w:vAlign w:val="center"/>
          </w:tcPr>
          <w:p w14:paraId="4047426F" w14:textId="77777777" w:rsidR="00A114F6" w:rsidRDefault="002B7B64">
            <w:r>
              <w:rPr>
                <w:color w:val="1F2D3D"/>
                <w:sz w:val="18"/>
              </w:rPr>
              <w:t>null</w:t>
            </w:r>
          </w:p>
        </w:tc>
        <w:tc>
          <w:tcPr>
            <w:tcW w:w="2880" w:type="dxa"/>
            <w:vAlign w:val="center"/>
          </w:tcPr>
          <w:p w14:paraId="08CC78B7" w14:textId="77777777" w:rsidR="00A114F6" w:rsidRDefault="002B7B64">
            <w:r>
              <w:rPr>
                <w:color w:val="1F2D3D"/>
                <w:sz w:val="18"/>
              </w:rPr>
              <w:t>Set later when Docker image is built</w:t>
            </w:r>
          </w:p>
        </w:tc>
      </w:tr>
      <w:tr w:rsidR="00A114F6" w14:paraId="418D14B5" w14:textId="77777777">
        <w:tc>
          <w:tcPr>
            <w:tcW w:w="2304" w:type="dxa"/>
            <w:vAlign w:val="center"/>
          </w:tcPr>
          <w:p w14:paraId="524A6622" w14:textId="77777777" w:rsidR="00A114F6" w:rsidRDefault="002B7B64">
            <w:r>
              <w:rPr>
                <w:color w:val="1F2D3D"/>
                <w:sz w:val="18"/>
              </w:rPr>
              <w:t>rollback_ptr</w:t>
            </w:r>
          </w:p>
        </w:tc>
        <w:tc>
          <w:tcPr>
            <w:tcW w:w="4320" w:type="dxa"/>
            <w:vAlign w:val="center"/>
          </w:tcPr>
          <w:p w14:paraId="0B3D0151" w14:textId="77777777" w:rsidR="00A114F6" w:rsidRDefault="002B7B64">
            <w:r>
              <w:rPr>
                <w:color w:val="1F2D3D"/>
                <w:sz w:val="18"/>
              </w:rPr>
              <w:t>null</w:t>
            </w:r>
          </w:p>
        </w:tc>
        <w:tc>
          <w:tcPr>
            <w:tcW w:w="2880" w:type="dxa"/>
            <w:vAlign w:val="center"/>
          </w:tcPr>
          <w:p w14:paraId="3E684788" w14:textId="77777777" w:rsidR="00A114F6" w:rsidRDefault="002B7B64">
            <w:r>
              <w:rPr>
                <w:color w:val="1F2D3D"/>
                <w:sz w:val="18"/>
              </w:rPr>
              <w:t>Set by backend when promoting to active</w:t>
            </w:r>
          </w:p>
        </w:tc>
      </w:tr>
      <w:tr w:rsidR="00A114F6" w14:paraId="309C1F6C" w14:textId="77777777">
        <w:tc>
          <w:tcPr>
            <w:tcW w:w="2304" w:type="dxa"/>
            <w:vAlign w:val="center"/>
          </w:tcPr>
          <w:p w14:paraId="5C603799" w14:textId="77777777" w:rsidR="00A114F6" w:rsidRDefault="002B7B64">
            <w:r>
              <w:rPr>
                <w:color w:val="1F2D3D"/>
                <w:sz w:val="18"/>
              </w:rPr>
              <w:t>quant_level</w:t>
            </w:r>
          </w:p>
        </w:tc>
        <w:tc>
          <w:tcPr>
            <w:tcW w:w="4320" w:type="dxa"/>
            <w:vAlign w:val="center"/>
          </w:tcPr>
          <w:p w14:paraId="7241CC3C" w14:textId="77777777" w:rsidR="00A114F6" w:rsidRDefault="002B7B64">
            <w:r>
              <w:rPr>
                <w:color w:val="1F2D3D"/>
                <w:sz w:val="18"/>
              </w:rPr>
              <w:t>q5_k_m · q4_k_m · fp16</w:t>
            </w:r>
          </w:p>
        </w:tc>
        <w:tc>
          <w:tcPr>
            <w:tcW w:w="2880" w:type="dxa"/>
            <w:vAlign w:val="center"/>
          </w:tcPr>
          <w:p w14:paraId="614509F6" w14:textId="77777777" w:rsidR="00A114F6" w:rsidRDefault="002B7B64">
            <w:r>
              <w:rPr>
                <w:color w:val="1F2D3D"/>
                <w:sz w:val="18"/>
              </w:rPr>
              <w:t>From artifact in manifest.json</w:t>
            </w:r>
          </w:p>
        </w:tc>
      </w:tr>
      <w:tr w:rsidR="00A114F6" w14:paraId="5694D044" w14:textId="77777777">
        <w:tc>
          <w:tcPr>
            <w:tcW w:w="2304" w:type="dxa"/>
            <w:vAlign w:val="center"/>
          </w:tcPr>
          <w:p w14:paraId="706E5224" w14:textId="77777777" w:rsidR="00A114F6" w:rsidRDefault="002B7B64">
            <w:r>
              <w:rPr>
                <w:color w:val="1F2D3D"/>
                <w:sz w:val="18"/>
              </w:rPr>
              <w:t>is_available</w:t>
            </w:r>
          </w:p>
        </w:tc>
        <w:tc>
          <w:tcPr>
            <w:tcW w:w="4320" w:type="dxa"/>
            <w:vAlign w:val="center"/>
          </w:tcPr>
          <w:p w14:paraId="53521C19" w14:textId="77777777" w:rsidR="00A114F6" w:rsidRDefault="002B7B64">
            <w:r>
              <w:rPr>
                <w:color w:val="1F2D3D"/>
                <w:sz w:val="18"/>
              </w:rPr>
              <w:t>true</w:t>
            </w:r>
          </w:p>
        </w:tc>
        <w:tc>
          <w:tcPr>
            <w:tcW w:w="2880" w:type="dxa"/>
            <w:vAlign w:val="center"/>
          </w:tcPr>
          <w:p w14:paraId="100CD004" w14:textId="77777777" w:rsidR="00A114F6" w:rsidRDefault="002B7B64">
            <w:r>
              <w:rPr>
                <w:color w:val="1F2D3D"/>
                <w:sz w:val="18"/>
              </w:rPr>
              <w:t>Set on insert</w:t>
            </w:r>
          </w:p>
        </w:tc>
      </w:tr>
    </w:tbl>
    <w:p w14:paraId="26069DFE" w14:textId="77777777" w:rsidR="00A114F6" w:rsidRDefault="00A114F6"/>
    <w:p w14:paraId="66E7D238" w14:textId="77777777" w:rsidR="00A114F6" w:rsidRDefault="00A114F6">
      <w:pPr>
        <w:pBdr>
          <w:bottom w:val="single" w:sz="4" w:space="1" w:color="CCCCCC"/>
        </w:pBdr>
        <w:spacing w:before="80" w:after="80"/>
      </w:pPr>
    </w:p>
    <w:p w14:paraId="667889FB" w14:textId="77777777" w:rsidR="00A114F6" w:rsidRDefault="002B7B64">
      <w:pPr>
        <w:pStyle w:val="Heading1"/>
      </w:pPr>
      <w:r>
        <w:rPr>
          <w:color w:val="2B2B6B"/>
        </w:rPr>
        <w:t>5. Supabase Migration Required</w:t>
      </w:r>
    </w:p>
    <w:p w14:paraId="395241A5" w14:textId="77777777" w:rsidR="00A114F6" w:rsidRDefault="002B7B64">
      <w:pPr>
        <w:spacing w:after="120"/>
      </w:pPr>
      <w:r>
        <w:rPr>
          <w:sz w:val="20"/>
        </w:rPr>
        <w:t>Before the pipeline can run, the following columns must be added to the existing model_registry table in Supabase:</w:t>
      </w:r>
    </w:p>
    <w:p w14:paraId="23AD1A27" w14:textId="77777777" w:rsidR="00A114F6" w:rsidRDefault="002B7B64">
      <w:pPr>
        <w:spacing w:after="20"/>
        <w:ind w:left="432"/>
      </w:pPr>
      <w:r>
        <w:rPr>
          <w:rFonts w:ascii="Courier New" w:hAnsi="Courier New"/>
          <w:color w:val="2DD4BF"/>
          <w:sz w:val="17"/>
        </w:rPr>
        <w:t xml:space="preserve">-- </w:t>
      </w:r>
      <w:r>
        <w:rPr>
          <w:rFonts w:ascii="Courier New" w:hAnsi="Courier New"/>
          <w:color w:val="2DD4BF"/>
          <w:sz w:val="17"/>
        </w:rPr>
        <w:t>Run in Supabase SQL Editor</w:t>
      </w:r>
    </w:p>
    <w:p w14:paraId="42D12162" w14:textId="77777777" w:rsidR="00A114F6" w:rsidRDefault="002B7B64">
      <w:pPr>
        <w:spacing w:after="20"/>
        <w:ind w:left="432"/>
      </w:pPr>
      <w:r>
        <w:rPr>
          <w:rFonts w:ascii="Courier New" w:hAnsi="Courier New"/>
          <w:color w:val="2DD4BF"/>
          <w:sz w:val="17"/>
        </w:rPr>
        <w:t>ALTER TABLE public.model_registry</w:t>
      </w:r>
    </w:p>
    <w:p w14:paraId="6BFA96EC" w14:textId="77777777" w:rsidR="00A114F6" w:rsidRDefault="002B7B64">
      <w:pPr>
        <w:spacing w:after="20"/>
        <w:ind w:left="432"/>
      </w:pPr>
      <w:r>
        <w:rPr>
          <w:rFonts w:ascii="Courier New" w:hAnsi="Courier New"/>
          <w:color w:val="2DD4BF"/>
          <w:sz w:val="17"/>
        </w:rPr>
        <w:t xml:space="preserve">  ADD COLUMN IF NOT EXISTS blob_url      text,</w:t>
      </w:r>
    </w:p>
    <w:p w14:paraId="077CD246" w14:textId="77777777" w:rsidR="00A114F6" w:rsidRDefault="002B7B64">
      <w:pPr>
        <w:spacing w:after="20"/>
        <w:ind w:left="432"/>
      </w:pPr>
      <w:r>
        <w:rPr>
          <w:rFonts w:ascii="Courier New" w:hAnsi="Courier New"/>
          <w:color w:val="2DD4BF"/>
          <w:sz w:val="17"/>
        </w:rPr>
        <w:t xml:space="preserve">  ADD COLUMN IF NOT EXISTS sha256        text,</w:t>
      </w:r>
    </w:p>
    <w:p w14:paraId="5A9B88B1" w14:textId="77777777" w:rsidR="00A114F6" w:rsidRDefault="002B7B64">
      <w:pPr>
        <w:spacing w:after="20"/>
        <w:ind w:left="432"/>
      </w:pPr>
      <w:r>
        <w:rPr>
          <w:rFonts w:ascii="Courier New" w:hAnsi="Courier New"/>
          <w:color w:val="2DD4BF"/>
          <w:sz w:val="17"/>
        </w:rPr>
        <w:t xml:space="preserve">  ADD COLUMN IF NOT EXISTS quant_level   text,</w:t>
      </w:r>
    </w:p>
    <w:p w14:paraId="1BD7D029" w14:textId="77777777" w:rsidR="00A114F6" w:rsidRDefault="002B7B64">
      <w:pPr>
        <w:spacing w:after="20"/>
        <w:ind w:left="432"/>
      </w:pPr>
      <w:r>
        <w:rPr>
          <w:rFonts w:ascii="Courier New" w:hAnsi="Courier New"/>
          <w:color w:val="2DD4BF"/>
          <w:sz w:val="17"/>
        </w:rPr>
        <w:t xml:space="preserve">  ADD COLUMN IF NOT EXISTS docker_sha    text,</w:t>
      </w:r>
    </w:p>
    <w:p w14:paraId="415970EA" w14:textId="77777777" w:rsidR="00A114F6" w:rsidRDefault="002B7B64">
      <w:pPr>
        <w:spacing w:after="20"/>
        <w:ind w:left="432"/>
      </w:pPr>
      <w:r>
        <w:rPr>
          <w:rFonts w:ascii="Courier New" w:hAnsi="Courier New"/>
          <w:color w:val="2DD4BF"/>
          <w:sz w:val="17"/>
        </w:rPr>
        <w:t xml:space="preserve">  ADD C</w:t>
      </w:r>
      <w:r>
        <w:rPr>
          <w:rFonts w:ascii="Courier New" w:hAnsi="Courier New"/>
          <w:color w:val="2DD4BF"/>
          <w:sz w:val="17"/>
        </w:rPr>
        <w:t>OLUMN IF NOT EXISTS rollback_ptr  text,</w:t>
      </w:r>
    </w:p>
    <w:p w14:paraId="1F4D8771" w14:textId="77777777" w:rsidR="00A114F6" w:rsidRDefault="002B7B64">
      <w:pPr>
        <w:spacing w:after="20"/>
        <w:ind w:left="432"/>
      </w:pPr>
      <w:r>
        <w:rPr>
          <w:rFonts w:ascii="Courier New" w:hAnsi="Courier New"/>
          <w:color w:val="2DD4BF"/>
          <w:sz w:val="17"/>
        </w:rPr>
        <w:t xml:space="preserve">  ADD COLUMN IF NOT EXISTS filename      text,</w:t>
      </w:r>
    </w:p>
    <w:p w14:paraId="7C51C9FF" w14:textId="77777777" w:rsidR="00A114F6" w:rsidRDefault="002B7B64">
      <w:pPr>
        <w:spacing w:after="20"/>
        <w:ind w:left="432"/>
      </w:pPr>
      <w:r>
        <w:rPr>
          <w:rFonts w:ascii="Courier New" w:hAnsi="Courier New"/>
          <w:color w:val="2DD4BF"/>
          <w:sz w:val="17"/>
        </w:rPr>
        <w:t xml:space="preserve">  ADD COLUMN IF NOT EXISTS size_bytes    bigint,</w:t>
      </w:r>
    </w:p>
    <w:p w14:paraId="68BF3492" w14:textId="77777777" w:rsidR="00A114F6" w:rsidRDefault="002B7B64">
      <w:pPr>
        <w:spacing w:after="20"/>
        <w:ind w:left="432"/>
      </w:pPr>
      <w:r>
        <w:rPr>
          <w:rFonts w:ascii="Courier New" w:hAnsi="Courier New"/>
          <w:color w:val="2DD4BF"/>
          <w:sz w:val="17"/>
        </w:rPr>
        <w:t xml:space="preserve">  ADD COLUMN IF NOT EXISTS is_available  boolean default true;</w:t>
      </w:r>
    </w:p>
    <w:p w14:paraId="0A50A57A" w14:textId="77777777" w:rsidR="00A114F6" w:rsidRDefault="00A114F6"/>
    <w:p w14:paraId="52E8E407" w14:textId="77777777" w:rsidR="00A114F6" w:rsidRDefault="00A114F6">
      <w:pPr>
        <w:pBdr>
          <w:bottom w:val="single" w:sz="4" w:space="1" w:color="CCCCCC"/>
        </w:pBdr>
        <w:spacing w:before="80" w:after="80"/>
      </w:pPr>
    </w:p>
    <w:p w14:paraId="4710CA97" w14:textId="77777777" w:rsidR="002B7B64" w:rsidRDefault="002B7B64">
      <w:pPr>
        <w:pStyle w:val="Heading1"/>
        <w:rPr>
          <w:color w:val="2B2B6B"/>
        </w:rPr>
      </w:pPr>
    </w:p>
    <w:p w14:paraId="40C054EB" w14:textId="4CA72730" w:rsidR="00A114F6" w:rsidRDefault="002B7B64">
      <w:pPr>
        <w:pStyle w:val="Heading1"/>
      </w:pPr>
      <w:r>
        <w:rPr>
          <w:color w:val="2B2B6B"/>
        </w:rPr>
        <w:t>6</w:t>
      </w:r>
      <w:r>
        <w:rPr>
          <w:color w:val="2B2B6B"/>
        </w:rPr>
        <w:t>. Next Steps</w:t>
      </w:r>
    </w:p>
    <w:p w14:paraId="2D8680FB" w14:textId="77777777" w:rsidR="00A114F6" w:rsidRDefault="002B7B64">
      <w:pPr>
        <w:spacing w:before="100" w:after="40"/>
      </w:pPr>
      <w:r>
        <w:rPr>
          <w:b/>
          <w:color w:val="0C447C"/>
          <w:sz w:val="20"/>
        </w:rPr>
        <w:t xml:space="preserve">  1.  SeaweedFS deployment</w:t>
      </w:r>
    </w:p>
    <w:p w14:paraId="1C0EED36" w14:textId="77777777" w:rsidR="00A114F6" w:rsidRDefault="002B7B64">
      <w:pPr>
        <w:spacing w:after="100"/>
      </w:pPr>
      <w:r>
        <w:rPr>
          <w:color w:val="4C6280"/>
          <w:sz w:val="19"/>
        </w:rPr>
        <w:t xml:space="preserve">     Confirm SeaweedFS is deployed and accessible. Provide SEAWEEDFS_ENDPOINT, SEAWEEDFS_ACCESS_KEY, SEAWEEDFS_SECRET_KEY for the config.env file. This is the blocker before the pipeline can run.</w:t>
      </w:r>
    </w:p>
    <w:p w14:paraId="03AEE3CC" w14:textId="77777777" w:rsidR="00A114F6" w:rsidRDefault="002B7B64">
      <w:pPr>
        <w:spacing w:before="100" w:after="40"/>
      </w:pPr>
      <w:r>
        <w:rPr>
          <w:b/>
          <w:color w:val="0C447C"/>
          <w:sz w:val="20"/>
        </w:rPr>
        <w:t xml:space="preserve">  2.  Supabase migration</w:t>
      </w:r>
    </w:p>
    <w:p w14:paraId="6765BEE8" w14:textId="77777777" w:rsidR="00A114F6" w:rsidRDefault="002B7B64">
      <w:pPr>
        <w:spacing w:after="100"/>
      </w:pPr>
      <w:r>
        <w:rPr>
          <w:color w:val="4C6280"/>
          <w:sz w:val="19"/>
        </w:rPr>
        <w:t xml:space="preserve">     Run the ALTER TABLE migration </w:t>
      </w:r>
      <w:r>
        <w:rPr>
          <w:color w:val="4C6280"/>
          <w:sz w:val="19"/>
        </w:rPr>
        <w:t>in Section 5 against the production Supabase project.</w:t>
      </w:r>
    </w:p>
    <w:p w14:paraId="4559B428" w14:textId="77777777" w:rsidR="00A114F6" w:rsidRDefault="002B7B64">
      <w:pPr>
        <w:spacing w:before="100" w:after="40"/>
      </w:pPr>
      <w:r>
        <w:rPr>
          <w:b/>
          <w:color w:val="0C447C"/>
          <w:sz w:val="20"/>
        </w:rPr>
        <w:t xml:space="preserve">  3.  Fill config.env</w:t>
      </w:r>
    </w:p>
    <w:p w14:paraId="1D612F43" w14:textId="77777777" w:rsidR="00A114F6" w:rsidRDefault="002B7B64">
      <w:pPr>
        <w:spacing w:after="100"/>
      </w:pPr>
      <w:r>
        <w:rPr>
          <w:color w:val="4C6280"/>
          <w:sz w:val="19"/>
        </w:rPr>
        <w:t xml:space="preserve">     Copy config.env.example → config.env. Fill in SEAWEEDFS_*, SUPABASE_*, HF_TOKEN, MODEL_VERSION.</w:t>
      </w:r>
    </w:p>
    <w:p w14:paraId="345ED0D1" w14:textId="77777777" w:rsidR="00A114F6" w:rsidRDefault="002B7B64">
      <w:pPr>
        <w:spacing w:before="100" w:after="40"/>
      </w:pPr>
      <w:r>
        <w:rPr>
          <w:b/>
          <w:color w:val="0C447C"/>
          <w:sz w:val="20"/>
        </w:rPr>
        <w:t xml:space="preserve">  4.  Confirm adapter availability</w:t>
      </w:r>
    </w:p>
    <w:p w14:paraId="347DB399" w14:textId="77777777" w:rsidR="00A114F6" w:rsidRDefault="002B7B64">
      <w:pPr>
        <w:spacing w:after="100"/>
      </w:pPr>
      <w:r>
        <w:rPr>
          <w:color w:val="4C6280"/>
          <w:sz w:val="19"/>
        </w:rPr>
        <w:t xml:space="preserve">     The fine-tuned LoRA adapter (adapter_mo</w:t>
      </w:r>
      <w:r>
        <w:rPr>
          <w:color w:val="4C6280"/>
          <w:sz w:val="19"/>
        </w:rPr>
        <w:t>del.safetensors + adapter_config.json + tokenizer files) must be available to transfer to the Vast.ai node.</w:t>
      </w:r>
    </w:p>
    <w:p w14:paraId="555FCDF8" w14:textId="77777777" w:rsidR="00A114F6" w:rsidRDefault="002B7B64">
      <w:pPr>
        <w:spacing w:before="100" w:after="40"/>
      </w:pPr>
      <w:r>
        <w:rPr>
          <w:b/>
          <w:color w:val="0C447C"/>
          <w:sz w:val="20"/>
        </w:rPr>
        <w:t xml:space="preserve">  5.  Rent Vast.ai node + run pipeline</w:t>
      </w:r>
    </w:p>
    <w:p w14:paraId="576D97AE" w14:textId="207AA13B" w:rsidR="00A114F6" w:rsidRDefault="002B7B64">
      <w:pPr>
        <w:spacing w:after="100"/>
      </w:pPr>
      <w:r>
        <w:rPr>
          <w:color w:val="4C6280"/>
          <w:sz w:val="19"/>
        </w:rPr>
        <w:t xml:space="preserve">     Rent </w:t>
      </w:r>
      <w:r>
        <w:rPr>
          <w:color w:val="4C6280"/>
          <w:sz w:val="19"/>
        </w:rPr>
        <w:t>40GB with 200GB disk and PyTorch (Vast) template. Transfer Quantization/ folder + adapter</w:t>
      </w:r>
      <w:r>
        <w:rPr>
          <w:color w:val="4C6280"/>
          <w:sz w:val="19"/>
        </w:rPr>
        <w:t>. Run setup.sh then run_pipeline.sh.</w:t>
      </w:r>
    </w:p>
    <w:p w14:paraId="2260E054" w14:textId="77777777" w:rsidR="00A114F6" w:rsidRDefault="002B7B64">
      <w:pPr>
        <w:spacing w:before="100" w:after="40"/>
      </w:pPr>
      <w:r>
        <w:rPr>
          <w:b/>
          <w:color w:val="0C447C"/>
          <w:sz w:val="20"/>
        </w:rPr>
        <w:t xml:space="preserve">  6.  Verify &amp; destroy node</w:t>
      </w:r>
    </w:p>
    <w:p w14:paraId="798AC27D" w14:textId="77777777" w:rsidR="00A114F6" w:rsidRDefault="002B7B64">
      <w:pPr>
        <w:spacing w:after="100"/>
      </w:pPr>
      <w:r>
        <w:rPr>
          <w:color w:val="4C6280"/>
          <w:sz w:val="19"/>
        </w:rPr>
        <w:t xml:space="preserve">     Confirm GGUF files appear in SeaweedFS and model_registry row is inserted in Supabase. Destroy the node immediately to stop billing.</w:t>
      </w:r>
    </w:p>
    <w:p w14:paraId="5B543CA8" w14:textId="77777777" w:rsidR="00A114F6" w:rsidRDefault="002B7B64">
      <w:pPr>
        <w:spacing w:before="100" w:after="40"/>
      </w:pPr>
      <w:r>
        <w:rPr>
          <w:b/>
          <w:color w:val="0C447C"/>
          <w:sz w:val="20"/>
        </w:rPr>
        <w:t xml:space="preserve">  7.  Electron model-updater.ts</w:t>
      </w:r>
    </w:p>
    <w:p w14:paraId="49A7CDA0" w14:textId="77777777" w:rsidR="00A114F6" w:rsidRDefault="002B7B64">
      <w:pPr>
        <w:spacing w:after="100"/>
      </w:pPr>
      <w:r>
        <w:rPr>
          <w:color w:val="4C6280"/>
          <w:sz w:val="19"/>
        </w:rPr>
        <w:t xml:space="preserve">     Separate task: implement the download handler in Electron that reads blob_url fro</w:t>
      </w:r>
      <w:r>
        <w:rPr>
          <w:color w:val="4C6280"/>
          <w:sz w:val="19"/>
        </w:rPr>
        <w:t>m Supabase, streams the GGUF, verifies sha256, and calls ollama create.</w:t>
      </w:r>
    </w:p>
    <w:p w14:paraId="45884FBD" w14:textId="77777777" w:rsidR="00A114F6" w:rsidRDefault="00A114F6">
      <w:pPr>
        <w:pBdr>
          <w:bottom w:val="single" w:sz="4" w:space="1" w:color="CCCCCC"/>
        </w:pBdr>
        <w:spacing w:before="80" w:after="80"/>
      </w:pPr>
    </w:p>
    <w:p w14:paraId="1967CC9F" w14:textId="6A38CF6E" w:rsidR="00A114F6" w:rsidRDefault="002B7B64">
      <w:pPr>
        <w:spacing w:before="160" w:after="120"/>
      </w:pPr>
      <w:r>
        <w:rPr>
          <w:color w:val="8DA4C4"/>
          <w:sz w:val="18"/>
        </w:rPr>
        <w:t xml:space="preserve">Key constraint: SeaweedFS must be running and accessible before any upload can happen. All other steps (quantize.py, setup.sh, Supabase migration) can be prepared in parallel. </w:t>
      </w:r>
    </w:p>
    <w:sectPr w:rsidR="00A114F6"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B64"/>
    <w:rsid w:val="00326F90"/>
    <w:rsid w:val="0055267C"/>
    <w:rsid w:val="00A114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594B2"/>
  <w14:defaultImageDpi w14:val="300"/>
  <w15:docId w15:val="{634AE08B-4673-433C-BFA7-2EDB10FA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Bhujadi</cp:lastModifiedBy>
  <cp:revision>3</cp:revision>
  <dcterms:created xsi:type="dcterms:W3CDTF">2013-12-23T23:15:00Z</dcterms:created>
  <dcterms:modified xsi:type="dcterms:W3CDTF">2026-04-11T06:35:00Z</dcterms:modified>
  <cp:category/>
</cp:coreProperties>
</file>