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14F8AB" w14:textId="77777777" w:rsidR="00EF639F" w:rsidRDefault="00EF639F"/>
    <w:p w14:paraId="16949782" w14:textId="77777777" w:rsidR="00EF639F" w:rsidRDefault="0086744E">
      <w:pPr>
        <w:jc w:val="center"/>
      </w:pPr>
      <w:r>
        <w:rPr>
          <w:b/>
          <w:color w:val="1A56DB"/>
          <w:sz w:val="56"/>
        </w:rPr>
        <w:t>FIDEON OS</w:t>
      </w:r>
    </w:p>
    <w:p w14:paraId="5D851278" w14:textId="77777777" w:rsidR="00EF639F" w:rsidRDefault="0086744E">
      <w:pPr>
        <w:jc w:val="center"/>
      </w:pPr>
      <w:r>
        <w:rPr>
          <w:b/>
          <w:color w:val="374751"/>
          <w:sz w:val="40"/>
        </w:rPr>
        <w:t>Fine-Tuning Pipeline Architecture</w:t>
      </w:r>
    </w:p>
    <w:p w14:paraId="552260EE" w14:textId="77777777" w:rsidR="00EF639F" w:rsidRDefault="0086744E">
      <w:pPr>
        <w:jc w:val="center"/>
      </w:pPr>
      <w:r>
        <w:rPr>
          <w:color w:val="6B7280"/>
          <w:sz w:val="24"/>
        </w:rPr>
        <w:t>User Approval → Training → Quantization → Electron Download</w:t>
      </w:r>
    </w:p>
    <w:p w14:paraId="22ED7469" w14:textId="77777777" w:rsidR="00EF639F" w:rsidRDefault="00EF639F"/>
    <w:p w14:paraId="0A97B3D8" w14:textId="77777777" w:rsidR="00EF639F" w:rsidRDefault="0086744E">
      <w:pPr>
        <w:spacing w:before="40" w:after="40"/>
      </w:pPr>
      <w:r>
        <w:rPr>
          <w:color w:val="D1D5DB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8DB14D2" w14:textId="77777777" w:rsidR="00EF639F" w:rsidRDefault="00EF639F"/>
    <w:p w14:paraId="07BAB4B4" w14:textId="77777777" w:rsidR="00EF639F" w:rsidRDefault="0086744E">
      <w:pPr>
        <w:pStyle w:val="Heading1"/>
      </w:pPr>
      <w:r>
        <w:rPr>
          <w:color w:val="1A56DB"/>
          <w:sz w:val="32"/>
        </w:rPr>
        <w:t>1. Overview</w:t>
      </w:r>
    </w:p>
    <w:p w14:paraId="20B30CF9" w14:textId="77777777" w:rsidR="00EF639F" w:rsidRDefault="0086744E">
      <w:pPr>
        <w:spacing w:after="80"/>
      </w:pPr>
      <w:r>
        <w:t>Fideon OS uses a continuous fine-tuning loop. Every time a user approves AI-extracted data in the Electron app, that approval becomes training data. Onc</w:t>
      </w:r>
      <w:r>
        <w:t>e enough approvals are collected, the system automatically trains a smarter model, quantizes it into multiple GGUF variants, stores everything in SeaweedFS, and makes the right variant available for the user's device to download — all without manual interv</w:t>
      </w:r>
      <w:r>
        <w:t>ention.</w:t>
      </w:r>
    </w:p>
    <w:p w14:paraId="10056D0C" w14:textId="77777777" w:rsidR="00EF639F" w:rsidRDefault="00EF639F"/>
    <w:p w14:paraId="3B352EDD" w14:textId="77777777" w:rsidR="00EF639F" w:rsidRDefault="0086744E">
      <w:pPr>
        <w:pStyle w:val="Heading2"/>
      </w:pPr>
      <w:r>
        <w:rPr>
          <w:color w:val="1A56DB"/>
        </w:rPr>
        <w:t>1a. What Is Stored at Each Approval</w:t>
      </w:r>
    </w:p>
    <w:p w14:paraId="0253B565" w14:textId="77777777" w:rsidR="00EF639F" w:rsidRDefault="0086744E">
      <w:pPr>
        <w:spacing w:after="80"/>
      </w:pPr>
      <w:r>
        <w:t>Three pieces of data are permanently stored together for every approved run:</w:t>
      </w:r>
    </w:p>
    <w:p w14:paraId="6062A6C0" w14:textId="77777777" w:rsidR="00EF639F" w:rsidRDefault="00EF639F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10"/>
        <w:gridCol w:w="1745"/>
        <w:gridCol w:w="3144"/>
        <w:gridCol w:w="2623"/>
      </w:tblGrid>
      <w:tr w:rsidR="00EF639F" w14:paraId="717A0699" w14:textId="77777777">
        <w:tc>
          <w:tcPr>
            <w:tcW w:w="2592" w:type="dxa"/>
            <w:shd w:val="clear" w:color="auto" w:fill="1A56DB"/>
          </w:tcPr>
          <w:p w14:paraId="43A40365" w14:textId="77777777" w:rsidR="00EF639F" w:rsidRDefault="0086744E">
            <w:r>
              <w:rPr>
                <w:b/>
                <w:color w:val="FFFFFF"/>
                <w:sz w:val="20"/>
              </w:rPr>
              <w:t>Data</w:t>
            </w:r>
          </w:p>
        </w:tc>
        <w:tc>
          <w:tcPr>
            <w:tcW w:w="2016" w:type="dxa"/>
            <w:shd w:val="clear" w:color="auto" w:fill="1A56DB"/>
          </w:tcPr>
          <w:p w14:paraId="06231CE6" w14:textId="77777777" w:rsidR="00EF639F" w:rsidRDefault="0086744E">
            <w:r>
              <w:rPr>
                <w:b/>
                <w:color w:val="FFFFFF"/>
                <w:sz w:val="20"/>
              </w:rPr>
              <w:t>Where Stored</w:t>
            </w:r>
          </w:p>
        </w:tc>
        <w:tc>
          <w:tcPr>
            <w:tcW w:w="3456" w:type="dxa"/>
            <w:shd w:val="clear" w:color="auto" w:fill="1A56DB"/>
          </w:tcPr>
          <w:p w14:paraId="0C1869EA" w14:textId="77777777" w:rsidR="00EF639F" w:rsidRDefault="0086744E">
            <w:r>
              <w:rPr>
                <w:b/>
                <w:color w:val="FFFFFF"/>
                <w:sz w:val="20"/>
              </w:rPr>
              <w:t>Column / Path</w:t>
            </w:r>
          </w:p>
        </w:tc>
        <w:tc>
          <w:tcPr>
            <w:tcW w:w="3312" w:type="dxa"/>
            <w:shd w:val="clear" w:color="auto" w:fill="1A56DB"/>
          </w:tcPr>
          <w:p w14:paraId="1FA3FEFE" w14:textId="77777777" w:rsidR="00EF639F" w:rsidRDefault="0086744E">
            <w:r>
              <w:rPr>
                <w:b/>
                <w:color w:val="FFFFFF"/>
                <w:sz w:val="20"/>
              </w:rPr>
              <w:t>Used For</w:t>
            </w:r>
          </w:p>
        </w:tc>
      </w:tr>
      <w:tr w:rsidR="00EF639F" w14:paraId="78824B71" w14:textId="77777777">
        <w:tc>
          <w:tcPr>
            <w:tcW w:w="2592" w:type="dxa"/>
            <w:shd w:val="clear" w:color="auto" w:fill="EFF6FF"/>
          </w:tcPr>
          <w:p w14:paraId="715C21DA" w14:textId="77777777" w:rsidR="00EF639F" w:rsidRDefault="0086744E">
            <w:r>
              <w:rPr>
                <w:sz w:val="19"/>
              </w:rPr>
              <w:t>Source file (ACORD PDF)</w:t>
            </w:r>
          </w:p>
        </w:tc>
        <w:tc>
          <w:tcPr>
            <w:tcW w:w="2016" w:type="dxa"/>
            <w:shd w:val="clear" w:color="auto" w:fill="EFF6FF"/>
          </w:tcPr>
          <w:p w14:paraId="768B9537" w14:textId="77777777" w:rsidR="00EF639F" w:rsidRDefault="0086744E">
            <w:r>
              <w:rPr>
                <w:sz w:val="19"/>
              </w:rPr>
              <w:t>SeaweedFS</w:t>
            </w:r>
          </w:p>
        </w:tc>
        <w:tc>
          <w:tcPr>
            <w:tcW w:w="3456" w:type="dxa"/>
            <w:shd w:val="clear" w:color="auto" w:fill="EFF6FF"/>
          </w:tcPr>
          <w:p w14:paraId="63E843E8" w14:textId="77777777" w:rsidR="00EF639F" w:rsidRDefault="0086744E">
            <w:r>
              <w:rPr>
                <w:sz w:val="19"/>
              </w:rPr>
              <w:t>source_forms/&lt;run_id&gt;.pdf</w:t>
            </w:r>
          </w:p>
        </w:tc>
        <w:tc>
          <w:tcPr>
            <w:tcW w:w="3312" w:type="dxa"/>
            <w:shd w:val="clear" w:color="auto" w:fill="EFF6FF"/>
          </w:tcPr>
          <w:p w14:paraId="60820EE5" w14:textId="77777777" w:rsidR="00EF639F" w:rsidRDefault="0086744E">
            <w:r>
              <w:rPr>
                <w:sz w:val="19"/>
              </w:rPr>
              <w:t xml:space="preserve">Audit trail, </w:t>
            </w:r>
            <w:r>
              <w:rPr>
                <w:sz w:val="19"/>
              </w:rPr>
              <w:t>re-extraction if needed</w:t>
            </w:r>
          </w:p>
        </w:tc>
      </w:tr>
      <w:tr w:rsidR="00EF639F" w14:paraId="23F6AD9C" w14:textId="77777777">
        <w:tc>
          <w:tcPr>
            <w:tcW w:w="2592" w:type="dxa"/>
            <w:shd w:val="clear" w:color="auto" w:fill="FFFFFF"/>
          </w:tcPr>
          <w:p w14:paraId="39952F9A" w14:textId="77777777" w:rsidR="00EF639F" w:rsidRDefault="0086744E">
            <w:r>
              <w:rPr>
                <w:sz w:val="19"/>
              </w:rPr>
              <w:t>Displayed output (AI initial)</w:t>
            </w:r>
          </w:p>
        </w:tc>
        <w:tc>
          <w:tcPr>
            <w:tcW w:w="2016" w:type="dxa"/>
            <w:shd w:val="clear" w:color="auto" w:fill="FFFFFF"/>
          </w:tcPr>
          <w:p w14:paraId="2B500309" w14:textId="77777777" w:rsidR="00EF639F" w:rsidRDefault="0086744E">
            <w:r>
              <w:rPr>
                <w:sz w:val="19"/>
              </w:rPr>
              <w:t>Supabase</w:t>
            </w:r>
          </w:p>
        </w:tc>
        <w:tc>
          <w:tcPr>
            <w:tcW w:w="3456" w:type="dxa"/>
            <w:shd w:val="clear" w:color="auto" w:fill="FFFFFF"/>
          </w:tcPr>
          <w:p w14:paraId="37912CD0" w14:textId="77777777" w:rsidR="00EF639F" w:rsidRDefault="0086744E">
            <w:r>
              <w:rPr>
                <w:sz w:val="19"/>
              </w:rPr>
              <w:t>original_extracted_json</w:t>
            </w:r>
          </w:p>
        </w:tc>
        <w:tc>
          <w:tcPr>
            <w:tcW w:w="3312" w:type="dxa"/>
            <w:shd w:val="clear" w:color="auto" w:fill="FFFFFF"/>
          </w:tcPr>
          <w:p w14:paraId="5770F869" w14:textId="77777777" w:rsidR="00EF639F" w:rsidRDefault="0086744E">
            <w:r>
              <w:rPr>
                <w:sz w:val="19"/>
              </w:rPr>
              <w:t>Baseline — what the AI showed before correction</w:t>
            </w:r>
          </w:p>
        </w:tc>
      </w:tr>
      <w:tr w:rsidR="00EF639F" w14:paraId="23C8C8C5" w14:textId="77777777">
        <w:tc>
          <w:tcPr>
            <w:tcW w:w="2592" w:type="dxa"/>
            <w:shd w:val="clear" w:color="auto" w:fill="EFF6FF"/>
          </w:tcPr>
          <w:p w14:paraId="496F0EDD" w14:textId="77777777" w:rsidR="00EF639F" w:rsidRDefault="0086744E">
            <w:r>
              <w:rPr>
                <w:sz w:val="19"/>
              </w:rPr>
              <w:t>Corrected output (user truth)</w:t>
            </w:r>
          </w:p>
        </w:tc>
        <w:tc>
          <w:tcPr>
            <w:tcW w:w="2016" w:type="dxa"/>
            <w:shd w:val="clear" w:color="auto" w:fill="EFF6FF"/>
          </w:tcPr>
          <w:p w14:paraId="449A2248" w14:textId="77777777" w:rsidR="00EF639F" w:rsidRDefault="0086744E">
            <w:r>
              <w:rPr>
                <w:sz w:val="19"/>
              </w:rPr>
              <w:t>Supabase</w:t>
            </w:r>
          </w:p>
        </w:tc>
        <w:tc>
          <w:tcPr>
            <w:tcW w:w="3456" w:type="dxa"/>
            <w:shd w:val="clear" w:color="auto" w:fill="EFF6FF"/>
          </w:tcPr>
          <w:p w14:paraId="6821F082" w14:textId="77777777" w:rsidR="00EF639F" w:rsidRDefault="0086744E">
            <w:r>
              <w:rPr>
                <w:sz w:val="19"/>
              </w:rPr>
              <w:t>corrected_json  (feedback table)</w:t>
            </w:r>
          </w:p>
        </w:tc>
        <w:tc>
          <w:tcPr>
            <w:tcW w:w="3312" w:type="dxa"/>
            <w:shd w:val="clear" w:color="auto" w:fill="EFF6FF"/>
          </w:tcPr>
          <w:p w14:paraId="79148896" w14:textId="77777777" w:rsidR="00EF639F" w:rsidRDefault="0086744E">
            <w:r>
              <w:rPr>
                <w:sz w:val="19"/>
              </w:rPr>
              <w:t xml:space="preserve">Training label — the ground truth the </w:t>
            </w:r>
            <w:r>
              <w:rPr>
                <w:sz w:val="19"/>
              </w:rPr>
              <w:t>model learns</w:t>
            </w:r>
          </w:p>
        </w:tc>
      </w:tr>
    </w:tbl>
    <w:p w14:paraId="68CB0528" w14:textId="77777777" w:rsidR="00EF639F" w:rsidRDefault="00EF639F"/>
    <w:p w14:paraId="4F91B655" w14:textId="77777777" w:rsidR="00EF639F" w:rsidRDefault="0086744E">
      <w:pPr>
        <w:spacing w:after="80"/>
      </w:pPr>
      <w:r>
        <w:rPr>
          <w:sz w:val="20"/>
        </w:rPr>
        <w:t>The training pair used for fine-tuning is:  INPUT = raw_text (from PDF)  →  OUTPUT = corrected_json. The original AI output is preserved separately so we can measure how much the user changed.</w:t>
      </w:r>
    </w:p>
    <w:p w14:paraId="240CBCD0" w14:textId="77777777" w:rsidR="00EF639F" w:rsidRDefault="00EF639F"/>
    <w:p w14:paraId="17B43A8D" w14:textId="77777777" w:rsidR="00EF639F" w:rsidRDefault="0086744E">
      <w:pPr>
        <w:pStyle w:val="Heading1"/>
      </w:pPr>
      <w:r>
        <w:rPr>
          <w:color w:val="1A56DB"/>
          <w:sz w:val="32"/>
        </w:rPr>
        <w:t>2. Full Pipeline Flow</w:t>
      </w:r>
    </w:p>
    <w:p w14:paraId="7836F588" w14:textId="77777777" w:rsidR="00EF639F" w:rsidRDefault="0086744E">
      <w:pPr>
        <w:spacing w:after="80"/>
      </w:pPr>
      <w:r>
        <w:t>The diagram below shows a</w:t>
      </w:r>
      <w:r>
        <w:t>ll five phases of the pipeline, from user approval to offline model deployment on the Electron device.</w:t>
      </w:r>
    </w:p>
    <w:p w14:paraId="6F765917" w14:textId="77777777" w:rsidR="00EF639F" w:rsidRDefault="00EF639F"/>
    <w:p w14:paraId="2A44BCC5" w14:textId="77777777" w:rsidR="00EF639F" w:rsidRDefault="0086744E">
      <w:pPr>
        <w:jc w:val="center"/>
      </w:pPr>
      <w:r>
        <w:rPr>
          <w:noProof/>
        </w:rPr>
        <w:lastRenderedPageBreak/>
        <w:drawing>
          <wp:inline distT="0" distB="0" distL="0" distR="0" wp14:anchorId="6160BE0E" wp14:editId="1ECC5366">
            <wp:extent cx="4718679" cy="9110587"/>
            <wp:effectExtent l="0" t="0" r="635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deon_pipeline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728060" cy="912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0A9D52" w14:textId="77777777" w:rsidR="00EF639F" w:rsidRDefault="00EF639F"/>
    <w:p w14:paraId="74421EC3" w14:textId="77777777" w:rsidR="00EF639F" w:rsidRDefault="0086744E">
      <w:pPr>
        <w:pStyle w:val="Heading1"/>
      </w:pPr>
      <w:r>
        <w:rPr>
          <w:color w:val="1A56DB"/>
          <w:sz w:val="32"/>
        </w:rPr>
        <w:t>3. SeaweedFS Storage Layout</w:t>
      </w:r>
    </w:p>
    <w:p w14:paraId="27A32616" w14:textId="77777777" w:rsidR="00EF639F" w:rsidRDefault="0086744E">
      <w:pPr>
        <w:spacing w:after="80"/>
      </w:pPr>
      <w:r>
        <w:t>Two file types are stored per version: PyTorch weights for re-training, and GGUF for inference.</w:t>
      </w:r>
    </w:p>
    <w:p w14:paraId="38F8EE96" w14:textId="77777777" w:rsidR="00EF639F" w:rsidRDefault="00EF639F"/>
    <w:p w14:paraId="40E5CD1B" w14:textId="77777777" w:rsidR="00EF639F" w:rsidRDefault="0086744E">
      <w:pPr>
        <w:jc w:val="center"/>
      </w:pPr>
      <w:r>
        <w:rPr>
          <w:noProof/>
        </w:rPr>
        <w:drawing>
          <wp:inline distT="0" distB="0" distL="0" distR="0" wp14:anchorId="4E3231CA" wp14:editId="76ACECD1">
            <wp:extent cx="5852160" cy="385621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deon_seaweedfs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856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FA4BC4" w14:textId="77777777" w:rsidR="00EF639F" w:rsidRDefault="00EF639F"/>
    <w:p w14:paraId="7F397890" w14:textId="77777777" w:rsidR="00EF639F" w:rsidRDefault="0086744E">
      <w:pPr>
        <w:spacing w:after="80"/>
      </w:pPr>
      <w:r>
        <w:rPr>
          <w:b/>
          <w:color w:val="DC2626"/>
        </w:rPr>
        <w:t>KEY RULES:</w:t>
      </w:r>
    </w:p>
    <w:p w14:paraId="5AD32EC3" w14:textId="77777777" w:rsidR="00EF639F" w:rsidRDefault="0086744E">
      <w:pPr>
        <w:pStyle w:val="ListBullet"/>
        <w:spacing w:after="60"/>
        <w:ind w:left="432"/>
      </w:pPr>
      <w:r>
        <w:rPr>
          <w:sz w:val="21"/>
        </w:rPr>
        <w:t xml:space="preserve">GGUF = </w:t>
      </w:r>
      <w:r>
        <w:rPr>
          <w:sz w:val="21"/>
        </w:rPr>
        <w:t>inference only. Electron downloads ONE variant based on device RAM and uses via Ollama.</w:t>
      </w:r>
    </w:p>
    <w:p w14:paraId="72B5D1D1" w14:textId="77777777" w:rsidR="00EF639F" w:rsidRDefault="0086744E">
      <w:pPr>
        <w:pStyle w:val="ListBullet"/>
        <w:spacing w:after="60"/>
        <w:ind w:left="432"/>
      </w:pPr>
      <w:r>
        <w:rPr>
          <w:sz w:val="21"/>
        </w:rPr>
        <w:t>safetensors = training only. Never sent to Electron. Used as starting point for next fine-tune.</w:t>
      </w:r>
    </w:p>
    <w:p w14:paraId="443F3D1B" w14:textId="77777777" w:rsidR="00EF639F" w:rsidRDefault="0086744E">
      <w:pPr>
        <w:pStyle w:val="ListBullet"/>
        <w:spacing w:after="60"/>
        <w:ind w:left="432"/>
      </w:pPr>
      <w:r>
        <w:rPr>
          <w:sz w:val="21"/>
        </w:rPr>
        <w:t xml:space="preserve">3 GGUF variants stored per version: F16 (high-end) / Q8_0 </w:t>
      </w:r>
      <w:r>
        <w:rPr>
          <w:sz w:val="21"/>
        </w:rPr>
        <w:t>(mid-range) / Q4_K_M (low-end).</w:t>
      </w:r>
    </w:p>
    <w:p w14:paraId="49180A27" w14:textId="77777777" w:rsidR="00EF639F" w:rsidRDefault="0086744E">
      <w:pPr>
        <w:pStyle w:val="ListBullet"/>
        <w:spacing w:after="60"/>
        <w:ind w:left="432"/>
      </w:pPr>
      <w:r>
        <w:rPr>
          <w:sz w:val="21"/>
        </w:rPr>
        <w:t>Source ACORD PDFs stored under source_forms/&lt;run_id&gt;.pdf — permanent audit trail.</w:t>
      </w:r>
    </w:p>
    <w:p w14:paraId="3A4A4FBD" w14:textId="77777777" w:rsidR="00EF639F" w:rsidRDefault="0086744E">
      <w:pPr>
        <w:pStyle w:val="ListBullet"/>
        <w:spacing w:after="60"/>
        <w:ind w:left="432"/>
      </w:pPr>
      <w:r>
        <w:rPr>
          <w:sz w:val="21"/>
        </w:rPr>
        <w:t>Each domain has its own folder in SeaweedFS. Data never crosses domains.</w:t>
      </w:r>
    </w:p>
    <w:p w14:paraId="4FE1C9C5" w14:textId="77777777" w:rsidR="00EF639F" w:rsidRDefault="00EF639F"/>
    <w:p w14:paraId="514473C4" w14:textId="4A19F7E0" w:rsidR="00B95B5F" w:rsidRDefault="00B95B5F">
      <w:pPr>
        <w:pStyle w:val="Heading1"/>
        <w:rPr>
          <w:color w:val="1A56DB"/>
          <w:sz w:val="32"/>
        </w:rPr>
      </w:pPr>
    </w:p>
    <w:p w14:paraId="614725C3" w14:textId="77777777" w:rsidR="00B95B5F" w:rsidRPr="00B95B5F" w:rsidRDefault="00B95B5F" w:rsidP="00B95B5F"/>
    <w:p w14:paraId="240668AE" w14:textId="0364E8D2" w:rsidR="00EF639F" w:rsidRDefault="0086744E">
      <w:pPr>
        <w:pStyle w:val="Heading1"/>
      </w:pPr>
      <w:r>
        <w:rPr>
          <w:color w:val="1A56DB"/>
          <w:sz w:val="32"/>
        </w:rPr>
        <w:lastRenderedPageBreak/>
        <w:t>4. Why Multiple File Formats?</w:t>
      </w:r>
    </w:p>
    <w:p w14:paraId="24EA9415" w14:textId="77777777" w:rsidR="00EF639F" w:rsidRDefault="00EF639F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05"/>
        <w:gridCol w:w="2188"/>
        <w:gridCol w:w="1503"/>
        <w:gridCol w:w="2370"/>
        <w:gridCol w:w="1856"/>
      </w:tblGrid>
      <w:tr w:rsidR="00EF639F" w14:paraId="59F0028D" w14:textId="77777777">
        <w:tc>
          <w:tcPr>
            <w:tcW w:w="2160" w:type="dxa"/>
            <w:shd w:val="clear" w:color="auto" w:fill="1A56DB"/>
          </w:tcPr>
          <w:p w14:paraId="563FBE4C" w14:textId="77777777" w:rsidR="00EF639F" w:rsidRDefault="0086744E">
            <w:r>
              <w:rPr>
                <w:b/>
                <w:color w:val="FFFFFF"/>
                <w:sz w:val="20"/>
              </w:rPr>
              <w:t>Format</w:t>
            </w:r>
          </w:p>
        </w:tc>
        <w:tc>
          <w:tcPr>
            <w:tcW w:w="2592" w:type="dxa"/>
            <w:shd w:val="clear" w:color="auto" w:fill="1A56DB"/>
          </w:tcPr>
          <w:p w14:paraId="66744D30" w14:textId="77777777" w:rsidR="00EF639F" w:rsidRDefault="0086744E">
            <w:r>
              <w:rPr>
                <w:b/>
                <w:color w:val="FFFFFF"/>
                <w:sz w:val="20"/>
              </w:rPr>
              <w:t>File</w:t>
            </w:r>
          </w:p>
        </w:tc>
        <w:tc>
          <w:tcPr>
            <w:tcW w:w="2016" w:type="dxa"/>
            <w:shd w:val="clear" w:color="auto" w:fill="1A56DB"/>
          </w:tcPr>
          <w:p w14:paraId="16C213A4" w14:textId="77777777" w:rsidR="00EF639F" w:rsidRDefault="0086744E">
            <w:r>
              <w:rPr>
                <w:b/>
                <w:color w:val="FFFFFF"/>
                <w:sz w:val="20"/>
              </w:rPr>
              <w:t>Size (14B model)</w:t>
            </w:r>
          </w:p>
        </w:tc>
        <w:tc>
          <w:tcPr>
            <w:tcW w:w="3168" w:type="dxa"/>
            <w:shd w:val="clear" w:color="auto" w:fill="1A56DB"/>
          </w:tcPr>
          <w:p w14:paraId="2E782EF4" w14:textId="77777777" w:rsidR="00EF639F" w:rsidRDefault="0086744E">
            <w:r>
              <w:rPr>
                <w:b/>
                <w:color w:val="FFFFFF"/>
                <w:sz w:val="20"/>
              </w:rPr>
              <w:t>Purpose</w:t>
            </w:r>
          </w:p>
        </w:tc>
        <w:tc>
          <w:tcPr>
            <w:tcW w:w="2160" w:type="dxa"/>
            <w:shd w:val="clear" w:color="auto" w:fill="1A56DB"/>
          </w:tcPr>
          <w:p w14:paraId="53AE1F34" w14:textId="77777777" w:rsidR="00EF639F" w:rsidRDefault="0086744E">
            <w:r>
              <w:rPr>
                <w:b/>
                <w:color w:val="FFFFFF"/>
                <w:sz w:val="20"/>
              </w:rPr>
              <w:t>Who Uses It</w:t>
            </w:r>
          </w:p>
        </w:tc>
      </w:tr>
      <w:tr w:rsidR="00EF639F" w14:paraId="67B450CD" w14:textId="77777777">
        <w:tc>
          <w:tcPr>
            <w:tcW w:w="2160" w:type="dxa"/>
            <w:shd w:val="clear" w:color="auto" w:fill="EFF6FF"/>
          </w:tcPr>
          <w:p w14:paraId="679ED44E" w14:textId="77777777" w:rsidR="00EF639F" w:rsidRDefault="0086744E">
            <w:r>
              <w:rPr>
                <w:sz w:val="19"/>
              </w:rPr>
              <w:t>PyTorch safetensors</w:t>
            </w:r>
          </w:p>
        </w:tc>
        <w:tc>
          <w:tcPr>
            <w:tcW w:w="2592" w:type="dxa"/>
            <w:shd w:val="clear" w:color="auto" w:fill="EFF6FF"/>
          </w:tcPr>
          <w:p w14:paraId="5343A28E" w14:textId="77777777" w:rsidR="00EF639F" w:rsidRDefault="0086744E">
            <w:r>
              <w:rPr>
                <w:sz w:val="19"/>
              </w:rPr>
              <w:t>model.safetensors</w:t>
            </w:r>
          </w:p>
        </w:tc>
        <w:tc>
          <w:tcPr>
            <w:tcW w:w="2016" w:type="dxa"/>
            <w:shd w:val="clear" w:color="auto" w:fill="EFF6FF"/>
          </w:tcPr>
          <w:p w14:paraId="64C002D7" w14:textId="77777777" w:rsidR="00EF639F" w:rsidRDefault="0086744E">
            <w:r>
              <w:rPr>
                <w:sz w:val="19"/>
              </w:rPr>
              <w:t>2–10 GB</w:t>
            </w:r>
          </w:p>
        </w:tc>
        <w:tc>
          <w:tcPr>
            <w:tcW w:w="3168" w:type="dxa"/>
            <w:shd w:val="clear" w:color="auto" w:fill="EFF6FF"/>
          </w:tcPr>
          <w:p w14:paraId="3539E978" w14:textId="77777777" w:rsidR="00EF639F" w:rsidRDefault="0086744E">
            <w:r>
              <w:rPr>
                <w:sz w:val="19"/>
              </w:rPr>
              <w:t>Next fine-tune starting point</w:t>
            </w:r>
          </w:p>
        </w:tc>
        <w:tc>
          <w:tcPr>
            <w:tcW w:w="2160" w:type="dxa"/>
            <w:shd w:val="clear" w:color="auto" w:fill="EFF6FF"/>
          </w:tcPr>
          <w:p w14:paraId="09BE61A3" w14:textId="77777777" w:rsidR="00EF639F" w:rsidRDefault="0086744E">
            <w:r>
              <w:rPr>
                <w:sz w:val="19"/>
              </w:rPr>
              <w:t>Server/RunPod only</w:t>
            </w:r>
          </w:p>
        </w:tc>
      </w:tr>
      <w:tr w:rsidR="00EF639F" w14:paraId="5F93E3F6" w14:textId="77777777">
        <w:tc>
          <w:tcPr>
            <w:tcW w:w="2160" w:type="dxa"/>
            <w:shd w:val="clear" w:color="auto" w:fill="FFFFFF"/>
          </w:tcPr>
          <w:p w14:paraId="0B8CB738" w14:textId="77777777" w:rsidR="00EF639F" w:rsidRDefault="0086744E">
            <w:r>
              <w:rPr>
                <w:sz w:val="19"/>
              </w:rPr>
              <w:t>GGUF F16</w:t>
            </w:r>
          </w:p>
        </w:tc>
        <w:tc>
          <w:tcPr>
            <w:tcW w:w="2592" w:type="dxa"/>
            <w:shd w:val="clear" w:color="auto" w:fill="FFFFFF"/>
          </w:tcPr>
          <w:p w14:paraId="305DA4A7" w14:textId="77777777" w:rsidR="00EF639F" w:rsidRDefault="0086744E">
            <w:r>
              <w:rPr>
                <w:sz w:val="19"/>
              </w:rPr>
              <w:t>model-f16.gguf</w:t>
            </w:r>
          </w:p>
        </w:tc>
        <w:tc>
          <w:tcPr>
            <w:tcW w:w="2016" w:type="dxa"/>
            <w:shd w:val="clear" w:color="auto" w:fill="FFFFFF"/>
          </w:tcPr>
          <w:p w14:paraId="1382752F" w14:textId="77777777" w:rsidR="00EF639F" w:rsidRDefault="0086744E">
            <w:r>
              <w:rPr>
                <w:sz w:val="19"/>
              </w:rPr>
              <w:t>~28 GB</w:t>
            </w:r>
          </w:p>
        </w:tc>
        <w:tc>
          <w:tcPr>
            <w:tcW w:w="3168" w:type="dxa"/>
            <w:shd w:val="clear" w:color="auto" w:fill="FFFFFF"/>
          </w:tcPr>
          <w:p w14:paraId="0ED64FBD" w14:textId="77777777" w:rsidR="00EF639F" w:rsidRDefault="0086744E">
            <w:r>
              <w:rPr>
                <w:sz w:val="19"/>
              </w:rPr>
              <w:t>Full precision inference — high-end devices</w:t>
            </w:r>
          </w:p>
        </w:tc>
        <w:tc>
          <w:tcPr>
            <w:tcW w:w="2160" w:type="dxa"/>
            <w:shd w:val="clear" w:color="auto" w:fill="FFFFFF"/>
          </w:tcPr>
          <w:p w14:paraId="4EBDB9F6" w14:textId="77777777" w:rsidR="00EF639F" w:rsidRDefault="0086744E">
            <w:r>
              <w:rPr>
                <w:sz w:val="19"/>
              </w:rPr>
              <w:t>Electron (≥32 GB RAM)</w:t>
            </w:r>
          </w:p>
        </w:tc>
      </w:tr>
      <w:tr w:rsidR="00EF639F" w14:paraId="1E5B6C5D" w14:textId="77777777">
        <w:tc>
          <w:tcPr>
            <w:tcW w:w="2160" w:type="dxa"/>
            <w:shd w:val="clear" w:color="auto" w:fill="EFF6FF"/>
          </w:tcPr>
          <w:p w14:paraId="479D4D27" w14:textId="77777777" w:rsidR="00EF639F" w:rsidRDefault="0086744E">
            <w:r>
              <w:rPr>
                <w:sz w:val="19"/>
              </w:rPr>
              <w:t>GGUF Q8_0</w:t>
            </w:r>
          </w:p>
        </w:tc>
        <w:tc>
          <w:tcPr>
            <w:tcW w:w="2592" w:type="dxa"/>
            <w:shd w:val="clear" w:color="auto" w:fill="EFF6FF"/>
          </w:tcPr>
          <w:p w14:paraId="78A5A383" w14:textId="77777777" w:rsidR="00EF639F" w:rsidRDefault="0086744E">
            <w:r>
              <w:rPr>
                <w:sz w:val="19"/>
              </w:rPr>
              <w:t>model-q8_0.gguf</w:t>
            </w:r>
          </w:p>
        </w:tc>
        <w:tc>
          <w:tcPr>
            <w:tcW w:w="2016" w:type="dxa"/>
            <w:shd w:val="clear" w:color="auto" w:fill="EFF6FF"/>
          </w:tcPr>
          <w:p w14:paraId="057ECA56" w14:textId="77777777" w:rsidR="00EF639F" w:rsidRDefault="0086744E">
            <w:r>
              <w:rPr>
                <w:sz w:val="19"/>
              </w:rPr>
              <w:t>~15 GB</w:t>
            </w:r>
          </w:p>
        </w:tc>
        <w:tc>
          <w:tcPr>
            <w:tcW w:w="3168" w:type="dxa"/>
            <w:shd w:val="clear" w:color="auto" w:fill="EFF6FF"/>
          </w:tcPr>
          <w:p w14:paraId="6C24EE86" w14:textId="77777777" w:rsidR="00EF639F" w:rsidRDefault="0086744E">
            <w:r>
              <w:rPr>
                <w:sz w:val="19"/>
              </w:rPr>
              <w:t xml:space="preserve">8-bit </w:t>
            </w:r>
            <w:r>
              <w:rPr>
                <w:sz w:val="19"/>
              </w:rPr>
              <w:t>quantized — mid-range devices</w:t>
            </w:r>
          </w:p>
        </w:tc>
        <w:tc>
          <w:tcPr>
            <w:tcW w:w="2160" w:type="dxa"/>
            <w:shd w:val="clear" w:color="auto" w:fill="EFF6FF"/>
          </w:tcPr>
          <w:p w14:paraId="5FDF8E1A" w14:textId="77777777" w:rsidR="00EF639F" w:rsidRDefault="0086744E">
            <w:r>
              <w:rPr>
                <w:sz w:val="19"/>
              </w:rPr>
              <w:t>Electron (16–32 GB RAM)</w:t>
            </w:r>
          </w:p>
        </w:tc>
      </w:tr>
      <w:tr w:rsidR="00EF639F" w14:paraId="67F0BBD1" w14:textId="77777777">
        <w:tc>
          <w:tcPr>
            <w:tcW w:w="2160" w:type="dxa"/>
            <w:shd w:val="clear" w:color="auto" w:fill="FFFFFF"/>
          </w:tcPr>
          <w:p w14:paraId="3458FB5C" w14:textId="77777777" w:rsidR="00EF639F" w:rsidRDefault="0086744E">
            <w:r>
              <w:rPr>
                <w:sz w:val="19"/>
              </w:rPr>
              <w:t>GGUF Q4_K_M</w:t>
            </w:r>
          </w:p>
        </w:tc>
        <w:tc>
          <w:tcPr>
            <w:tcW w:w="2592" w:type="dxa"/>
            <w:shd w:val="clear" w:color="auto" w:fill="FFFFFF"/>
          </w:tcPr>
          <w:p w14:paraId="54AFCE83" w14:textId="77777777" w:rsidR="00EF639F" w:rsidRDefault="0086744E">
            <w:r>
              <w:rPr>
                <w:sz w:val="19"/>
              </w:rPr>
              <w:t>model-q4_k_m.gguf</w:t>
            </w:r>
          </w:p>
        </w:tc>
        <w:tc>
          <w:tcPr>
            <w:tcW w:w="2016" w:type="dxa"/>
            <w:shd w:val="clear" w:color="auto" w:fill="FFFFFF"/>
          </w:tcPr>
          <w:p w14:paraId="77926C7A" w14:textId="77777777" w:rsidR="00EF639F" w:rsidRDefault="0086744E">
            <w:r>
              <w:rPr>
                <w:sz w:val="19"/>
              </w:rPr>
              <w:t>~8 GB</w:t>
            </w:r>
          </w:p>
        </w:tc>
        <w:tc>
          <w:tcPr>
            <w:tcW w:w="3168" w:type="dxa"/>
            <w:shd w:val="clear" w:color="auto" w:fill="FFFFFF"/>
          </w:tcPr>
          <w:p w14:paraId="47586BF2" w14:textId="77777777" w:rsidR="00EF639F" w:rsidRDefault="0086744E">
            <w:r>
              <w:rPr>
                <w:sz w:val="19"/>
              </w:rPr>
              <w:t>4-bit quantized — budget/laptop devices</w:t>
            </w:r>
          </w:p>
        </w:tc>
        <w:tc>
          <w:tcPr>
            <w:tcW w:w="2160" w:type="dxa"/>
            <w:shd w:val="clear" w:color="auto" w:fill="FFFFFF"/>
          </w:tcPr>
          <w:p w14:paraId="263204D9" w14:textId="77777777" w:rsidR="00EF639F" w:rsidRDefault="0086744E">
            <w:r>
              <w:rPr>
                <w:sz w:val="19"/>
              </w:rPr>
              <w:t>Electron (&lt;16 GB RAM)</w:t>
            </w:r>
          </w:p>
        </w:tc>
      </w:tr>
    </w:tbl>
    <w:p w14:paraId="1962299A" w14:textId="77777777" w:rsidR="00EF639F" w:rsidRDefault="00EF639F"/>
    <w:p w14:paraId="65E2C944" w14:textId="77777777" w:rsidR="00EF639F" w:rsidRDefault="0086744E">
      <w:pPr>
        <w:spacing w:after="80"/>
      </w:pPr>
      <w:r>
        <w:t xml:space="preserve">GGUF cannot be fine-tuned — it has no gradient support. safetensors preserves full precision </w:t>
      </w:r>
      <w:r>
        <w:t>weights needed for continued training. The Electron app reads available RAM from device configuration settings and downloads only the appropriate GGUF variant — not all three.</w:t>
      </w:r>
    </w:p>
    <w:p w14:paraId="48502B1E" w14:textId="77777777" w:rsidR="00EF639F" w:rsidRDefault="00EF639F"/>
    <w:p w14:paraId="4692E993" w14:textId="77777777" w:rsidR="00EF639F" w:rsidRDefault="0086744E">
      <w:pPr>
        <w:pStyle w:val="Heading1"/>
      </w:pPr>
      <w:r>
        <w:rPr>
          <w:color w:val="1A56DB"/>
          <w:sz w:val="32"/>
        </w:rPr>
        <w:t>5. Progressive Fine-Tuning — Each Cycle Builds on Previous</w:t>
      </w:r>
    </w:p>
    <w:p w14:paraId="0D1797C7" w14:textId="77777777" w:rsidR="00EF639F" w:rsidRDefault="0086744E">
      <w:pPr>
        <w:spacing w:after="80"/>
      </w:pPr>
      <w:r>
        <w:t xml:space="preserve">The system </w:t>
      </w:r>
      <w:r>
        <w:t>never goes back to the base model after the first training cycle. Each cycle downloads the previous safetensors from SeaweedFS and trains on top.</w:t>
      </w:r>
    </w:p>
    <w:p w14:paraId="5D266BEE" w14:textId="77777777" w:rsidR="00EF639F" w:rsidRDefault="00EF639F"/>
    <w:p w14:paraId="260783F8" w14:textId="77777777" w:rsidR="00EF639F" w:rsidRDefault="0086744E">
      <w:pPr>
        <w:jc w:val="center"/>
      </w:pPr>
      <w:r>
        <w:rPr>
          <w:noProof/>
        </w:rPr>
        <w:drawing>
          <wp:inline distT="0" distB="0" distL="0" distR="0" wp14:anchorId="63061758" wp14:editId="7BBA69E6">
            <wp:extent cx="5852160" cy="2276343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deon_progressiv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276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5E9A43" w14:textId="77777777" w:rsidR="00EF639F" w:rsidRDefault="00EF639F"/>
    <w:p w14:paraId="3CCBA924" w14:textId="77777777" w:rsidR="0086744E" w:rsidRDefault="0086744E">
      <w:pPr>
        <w:pStyle w:val="Heading1"/>
        <w:rPr>
          <w:color w:val="1A56DB"/>
          <w:sz w:val="32"/>
        </w:rPr>
      </w:pPr>
    </w:p>
    <w:p w14:paraId="0D50B5AA" w14:textId="475FAF0F" w:rsidR="00EF639F" w:rsidRDefault="0086744E">
      <w:pPr>
        <w:pStyle w:val="Heading1"/>
      </w:pPr>
      <w:r>
        <w:rPr>
          <w:color w:val="1A56DB"/>
          <w:sz w:val="32"/>
        </w:rPr>
        <w:t>6. Stratified Data Sampling — Handles Growing Dataset</w:t>
      </w:r>
    </w:p>
    <w:p w14:paraId="6C55EC82" w14:textId="77777777" w:rsidR="00EF639F" w:rsidRDefault="0086744E">
      <w:pPr>
        <w:spacing w:after="80"/>
      </w:pPr>
      <w:r>
        <w:t xml:space="preserve">After months of use, tens of thousands of approvals </w:t>
      </w:r>
      <w:r>
        <w:t>accumulate. Training on all data would be slow and expensive. Smart sampling keeps training time constant.</w:t>
      </w:r>
    </w:p>
    <w:p w14:paraId="375F2872" w14:textId="77777777" w:rsidR="00EF639F" w:rsidRDefault="00EF639F"/>
    <w:p w14:paraId="589F6292" w14:textId="77777777" w:rsidR="00EF639F" w:rsidRDefault="0086744E">
      <w:pPr>
        <w:jc w:val="center"/>
      </w:pPr>
      <w:r>
        <w:rPr>
          <w:noProof/>
        </w:rPr>
        <w:drawing>
          <wp:inline distT="0" distB="0" distL="0" distR="0" wp14:anchorId="397DA214" wp14:editId="23BFA71E">
            <wp:extent cx="5760720" cy="2663299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deon_sampling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632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956DFA" w14:textId="77777777" w:rsidR="00EF639F" w:rsidRDefault="00EF639F"/>
    <w:p w14:paraId="00A90217" w14:textId="77777777" w:rsidR="00EF639F" w:rsidRDefault="00EF639F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63"/>
        <w:gridCol w:w="1548"/>
        <w:gridCol w:w="3304"/>
        <w:gridCol w:w="2907"/>
      </w:tblGrid>
      <w:tr w:rsidR="00EF639F" w14:paraId="4E68207E" w14:textId="77777777">
        <w:tc>
          <w:tcPr>
            <w:tcW w:w="2160" w:type="dxa"/>
            <w:shd w:val="clear" w:color="auto" w:fill="1A56DB"/>
          </w:tcPr>
          <w:p w14:paraId="6EC1DFFB" w14:textId="77777777" w:rsidR="00EF639F" w:rsidRDefault="0086744E">
            <w:r>
              <w:rPr>
                <w:b/>
                <w:color w:val="FFFFFF"/>
                <w:sz w:val="20"/>
              </w:rPr>
              <w:t>Bucket</w:t>
            </w:r>
          </w:p>
        </w:tc>
        <w:tc>
          <w:tcPr>
            <w:tcW w:w="1728" w:type="dxa"/>
            <w:shd w:val="clear" w:color="auto" w:fill="1A56DB"/>
          </w:tcPr>
          <w:p w14:paraId="1EBA7FCC" w14:textId="77777777" w:rsidR="00EF639F" w:rsidRDefault="0086744E">
            <w:r>
              <w:rPr>
                <w:b/>
                <w:color w:val="FFFFFF"/>
                <w:sz w:val="20"/>
              </w:rPr>
              <w:t>% of Training</w:t>
            </w:r>
          </w:p>
        </w:tc>
        <w:tc>
          <w:tcPr>
            <w:tcW w:w="4032" w:type="dxa"/>
            <w:shd w:val="clear" w:color="auto" w:fill="1A56DB"/>
          </w:tcPr>
          <w:p w14:paraId="73C56B6E" w14:textId="77777777" w:rsidR="00EF639F" w:rsidRDefault="0086744E">
            <w:r>
              <w:rPr>
                <w:b/>
                <w:color w:val="FFFFFF"/>
                <w:sz w:val="20"/>
              </w:rPr>
              <w:t>Source</w:t>
            </w:r>
          </w:p>
        </w:tc>
        <w:tc>
          <w:tcPr>
            <w:tcW w:w="3456" w:type="dxa"/>
            <w:shd w:val="clear" w:color="auto" w:fill="1A56DB"/>
          </w:tcPr>
          <w:p w14:paraId="77B74F3F" w14:textId="77777777" w:rsidR="00EF639F" w:rsidRDefault="0086744E">
            <w:r>
              <w:rPr>
                <w:b/>
                <w:color w:val="FFFFFF"/>
                <w:sz w:val="20"/>
              </w:rPr>
              <w:t>Why</w:t>
            </w:r>
          </w:p>
        </w:tc>
      </w:tr>
      <w:tr w:rsidR="00EF639F" w14:paraId="405F6E07" w14:textId="77777777">
        <w:tc>
          <w:tcPr>
            <w:tcW w:w="2160" w:type="dxa"/>
            <w:shd w:val="clear" w:color="auto" w:fill="EFF6FF"/>
          </w:tcPr>
          <w:p w14:paraId="0BB35E50" w14:textId="77777777" w:rsidR="00EF639F" w:rsidRDefault="0086744E">
            <w:r>
              <w:rPr>
                <w:sz w:val="19"/>
              </w:rPr>
              <w:t>Recent data</w:t>
            </w:r>
          </w:p>
        </w:tc>
        <w:tc>
          <w:tcPr>
            <w:tcW w:w="1728" w:type="dxa"/>
            <w:shd w:val="clear" w:color="auto" w:fill="EFF6FF"/>
          </w:tcPr>
          <w:p w14:paraId="7B35E30C" w14:textId="77777777" w:rsidR="00EF639F" w:rsidRDefault="0086744E">
            <w:r>
              <w:rPr>
                <w:sz w:val="19"/>
              </w:rPr>
              <w:t>60%</w:t>
            </w:r>
          </w:p>
        </w:tc>
        <w:tc>
          <w:tcPr>
            <w:tcW w:w="4032" w:type="dxa"/>
            <w:shd w:val="clear" w:color="auto" w:fill="EFF6FF"/>
          </w:tcPr>
          <w:p w14:paraId="5D544835" w14:textId="77777777" w:rsidR="00EF639F" w:rsidRDefault="0086744E">
            <w:r>
              <w:rPr>
                <w:sz w:val="19"/>
              </w:rPr>
              <w:t>Approvals from last 90 days</w:t>
            </w:r>
          </w:p>
        </w:tc>
        <w:tc>
          <w:tcPr>
            <w:tcW w:w="3456" w:type="dxa"/>
            <w:shd w:val="clear" w:color="auto" w:fill="EFF6FF"/>
          </w:tcPr>
          <w:p w14:paraId="0562F50C" w14:textId="77777777" w:rsidR="00EF639F" w:rsidRDefault="0086744E">
            <w:r>
              <w:rPr>
                <w:sz w:val="19"/>
              </w:rPr>
              <w:t>Learn current patterns and new form types</w:t>
            </w:r>
          </w:p>
        </w:tc>
      </w:tr>
      <w:tr w:rsidR="00EF639F" w14:paraId="0393C99C" w14:textId="77777777">
        <w:tc>
          <w:tcPr>
            <w:tcW w:w="2160" w:type="dxa"/>
            <w:shd w:val="clear" w:color="auto" w:fill="FFFFFF"/>
          </w:tcPr>
          <w:p w14:paraId="280CE3E0" w14:textId="77777777" w:rsidR="00EF639F" w:rsidRDefault="0086744E">
            <w:r>
              <w:rPr>
                <w:sz w:val="19"/>
              </w:rPr>
              <w:t>Hard examples</w:t>
            </w:r>
          </w:p>
        </w:tc>
        <w:tc>
          <w:tcPr>
            <w:tcW w:w="1728" w:type="dxa"/>
            <w:shd w:val="clear" w:color="auto" w:fill="FFFFFF"/>
          </w:tcPr>
          <w:p w14:paraId="118EE058" w14:textId="77777777" w:rsidR="00EF639F" w:rsidRDefault="0086744E">
            <w:r>
              <w:rPr>
                <w:sz w:val="19"/>
              </w:rPr>
              <w:t>30%</w:t>
            </w:r>
          </w:p>
        </w:tc>
        <w:tc>
          <w:tcPr>
            <w:tcW w:w="4032" w:type="dxa"/>
            <w:shd w:val="clear" w:color="auto" w:fill="FFFFFF"/>
          </w:tcPr>
          <w:p w14:paraId="31414CE3" w14:textId="77777777" w:rsidR="00EF639F" w:rsidRDefault="0086744E">
            <w:r>
              <w:rPr>
                <w:sz w:val="19"/>
              </w:rPr>
              <w:t>Records where user corrected AI output</w:t>
            </w:r>
          </w:p>
        </w:tc>
        <w:tc>
          <w:tcPr>
            <w:tcW w:w="3456" w:type="dxa"/>
            <w:shd w:val="clear" w:color="auto" w:fill="FFFFFF"/>
          </w:tcPr>
          <w:p w14:paraId="312F6DCB" w14:textId="77777777" w:rsidR="00EF639F" w:rsidRDefault="0086744E">
            <w:r>
              <w:rPr>
                <w:sz w:val="19"/>
              </w:rPr>
              <w:t>Never forget edge cases and mistakes</w:t>
            </w:r>
          </w:p>
        </w:tc>
      </w:tr>
      <w:tr w:rsidR="00EF639F" w14:paraId="74D20011" w14:textId="77777777">
        <w:tc>
          <w:tcPr>
            <w:tcW w:w="2160" w:type="dxa"/>
            <w:shd w:val="clear" w:color="auto" w:fill="EFF6FF"/>
          </w:tcPr>
          <w:p w14:paraId="57AA1660" w14:textId="77777777" w:rsidR="00EF639F" w:rsidRDefault="0086744E">
            <w:r>
              <w:rPr>
                <w:sz w:val="19"/>
              </w:rPr>
              <w:t>OOS refusals</w:t>
            </w:r>
          </w:p>
        </w:tc>
        <w:tc>
          <w:tcPr>
            <w:tcW w:w="1728" w:type="dxa"/>
            <w:shd w:val="clear" w:color="auto" w:fill="EFF6FF"/>
          </w:tcPr>
          <w:p w14:paraId="33293D43" w14:textId="77777777" w:rsidR="00EF639F" w:rsidRDefault="0086744E">
            <w:r>
              <w:rPr>
                <w:sz w:val="19"/>
              </w:rPr>
              <w:t>10%</w:t>
            </w:r>
          </w:p>
        </w:tc>
        <w:tc>
          <w:tcPr>
            <w:tcW w:w="4032" w:type="dxa"/>
            <w:shd w:val="clear" w:color="auto" w:fill="EFF6FF"/>
          </w:tcPr>
          <w:p w14:paraId="50200BC1" w14:textId="77777777" w:rsidR="00EF639F" w:rsidRDefault="0086744E">
            <w:r>
              <w:rPr>
                <w:sz w:val="19"/>
              </w:rPr>
              <w:t>Out-of-scope examples (code-embedded)</w:t>
            </w:r>
          </w:p>
        </w:tc>
        <w:tc>
          <w:tcPr>
            <w:tcW w:w="3456" w:type="dxa"/>
            <w:shd w:val="clear" w:color="auto" w:fill="EFF6FF"/>
          </w:tcPr>
          <w:p w14:paraId="786FD1D6" w14:textId="77777777" w:rsidR="00EF639F" w:rsidRDefault="0086744E">
            <w:r>
              <w:rPr>
                <w:sz w:val="19"/>
              </w:rPr>
              <w:t>Prevent hallucination on unknown inputs</w:t>
            </w:r>
          </w:p>
        </w:tc>
      </w:tr>
    </w:tbl>
    <w:p w14:paraId="620CA793" w14:textId="1A85A635" w:rsidR="00B95B5F" w:rsidRDefault="00B95B5F">
      <w:pPr>
        <w:pStyle w:val="Heading1"/>
        <w:rPr>
          <w:color w:val="1A56DB"/>
          <w:sz w:val="32"/>
        </w:rPr>
      </w:pPr>
    </w:p>
    <w:p w14:paraId="1445FB59" w14:textId="5BC852BB" w:rsidR="00B95B5F" w:rsidRDefault="00B95B5F" w:rsidP="00B95B5F"/>
    <w:p w14:paraId="2F1AC220" w14:textId="30961892" w:rsidR="00B95B5F" w:rsidRDefault="00B95B5F" w:rsidP="00B95B5F"/>
    <w:p w14:paraId="093975CE" w14:textId="7C690E5D" w:rsidR="00B95B5F" w:rsidRDefault="00B95B5F" w:rsidP="00B95B5F"/>
    <w:p w14:paraId="6558FE45" w14:textId="221F79E8" w:rsidR="00B95B5F" w:rsidRDefault="00B95B5F" w:rsidP="00B95B5F"/>
    <w:p w14:paraId="2C946EC8" w14:textId="556ABCA8" w:rsidR="00B95B5F" w:rsidRDefault="00B95B5F" w:rsidP="00B95B5F"/>
    <w:p w14:paraId="7AD4563D" w14:textId="3EFD60DD" w:rsidR="00B95B5F" w:rsidRDefault="00B95B5F" w:rsidP="00B95B5F"/>
    <w:p w14:paraId="1979DE1F" w14:textId="734B0AF3" w:rsidR="00B95B5F" w:rsidRDefault="00B95B5F" w:rsidP="00B95B5F"/>
    <w:p w14:paraId="20EFF541" w14:textId="30A08486" w:rsidR="00B95B5F" w:rsidRDefault="00B95B5F" w:rsidP="00B95B5F"/>
    <w:p w14:paraId="1908CE37" w14:textId="77777777" w:rsidR="00B95B5F" w:rsidRPr="00B95B5F" w:rsidRDefault="00B95B5F" w:rsidP="00B95B5F"/>
    <w:p w14:paraId="7EA2570E" w14:textId="09216AD8" w:rsidR="00EF639F" w:rsidRDefault="0086744E">
      <w:pPr>
        <w:pStyle w:val="Heading1"/>
      </w:pPr>
      <w:r>
        <w:rPr>
          <w:color w:val="1A56DB"/>
          <w:sz w:val="32"/>
        </w:rPr>
        <w:t>7. Domain Isolation</w:t>
      </w:r>
    </w:p>
    <w:p w14:paraId="34F2AD05" w14:textId="77777777" w:rsidR="00EF639F" w:rsidRDefault="0086744E">
      <w:pPr>
        <w:spacing w:after="80"/>
      </w:pPr>
      <w:r>
        <w:t xml:space="preserve">Every domain has completely separate data, models, and </w:t>
      </w:r>
      <w:r>
        <w:t>access tokens. No training data or model weights ever cross domain boundaries.</w:t>
      </w:r>
    </w:p>
    <w:p w14:paraId="5CE4793F" w14:textId="77777777" w:rsidR="00EF639F" w:rsidRDefault="00EF639F"/>
    <w:p w14:paraId="440C5D53" w14:textId="77777777" w:rsidR="00EF639F" w:rsidRDefault="0086744E">
      <w:pPr>
        <w:jc w:val="center"/>
      </w:pPr>
      <w:r>
        <w:rPr>
          <w:noProof/>
        </w:rPr>
        <w:drawing>
          <wp:inline distT="0" distB="0" distL="0" distR="0" wp14:anchorId="0A7AF92D" wp14:editId="2AB5ED92">
            <wp:extent cx="5852160" cy="2969798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deon_tenan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969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650129" w14:textId="77777777" w:rsidR="00EF639F" w:rsidRDefault="00EF639F"/>
    <w:p w14:paraId="559A1591" w14:textId="77777777" w:rsidR="0086744E" w:rsidRDefault="0086744E">
      <w:pPr>
        <w:pStyle w:val="Heading1"/>
        <w:rPr>
          <w:color w:val="1A56DB"/>
          <w:sz w:val="32"/>
        </w:rPr>
      </w:pPr>
    </w:p>
    <w:p w14:paraId="3CCD477C" w14:textId="7D9098FE" w:rsidR="0086744E" w:rsidRDefault="0086744E">
      <w:pPr>
        <w:pStyle w:val="Heading1"/>
        <w:rPr>
          <w:color w:val="1A56DB"/>
          <w:sz w:val="32"/>
        </w:rPr>
      </w:pPr>
    </w:p>
    <w:p w14:paraId="2F4A45DB" w14:textId="4F66A685" w:rsidR="0086744E" w:rsidRDefault="0086744E" w:rsidP="0086744E"/>
    <w:p w14:paraId="300F0C7E" w14:textId="77777777" w:rsidR="0086744E" w:rsidRPr="0086744E" w:rsidRDefault="0086744E" w:rsidP="0086744E"/>
    <w:p w14:paraId="6409C530" w14:textId="77777777" w:rsidR="0086744E" w:rsidRDefault="0086744E">
      <w:pPr>
        <w:pStyle w:val="Heading1"/>
        <w:rPr>
          <w:color w:val="1A56DB"/>
          <w:sz w:val="32"/>
        </w:rPr>
      </w:pPr>
    </w:p>
    <w:p w14:paraId="22EA4ABA" w14:textId="65DE9E13" w:rsidR="00EF639F" w:rsidRDefault="0086744E">
      <w:pPr>
        <w:pStyle w:val="Heading1"/>
      </w:pPr>
      <w:r>
        <w:rPr>
          <w:color w:val="1A56DB"/>
          <w:sz w:val="32"/>
        </w:rPr>
        <w:t>8. Canary Rollout — Safe Model Updates</w:t>
      </w:r>
    </w:p>
    <w:p w14:paraId="11418A54" w14:textId="77777777" w:rsidR="00EF639F" w:rsidRDefault="0086744E">
      <w:pPr>
        <w:spacing w:after="80"/>
      </w:pPr>
      <w:r>
        <w:t>New model versions roll out gradually. This prevents a bad model from reaching all users at once. The gate is deterministic — the same</w:t>
      </w:r>
      <w:r>
        <w:t xml:space="preserve"> device always gets the same answer.</w:t>
      </w:r>
    </w:p>
    <w:p w14:paraId="1A647A4E" w14:textId="77777777" w:rsidR="00EF639F" w:rsidRDefault="00EF639F"/>
    <w:p w14:paraId="1BB4C83F" w14:textId="77777777" w:rsidR="00EF639F" w:rsidRDefault="0086744E">
      <w:pPr>
        <w:jc w:val="center"/>
      </w:pPr>
      <w:r>
        <w:rPr>
          <w:noProof/>
        </w:rPr>
        <w:drawing>
          <wp:inline distT="0" distB="0" distL="0" distR="0" wp14:anchorId="2067B2B0" wp14:editId="453EC9B4">
            <wp:extent cx="5760720" cy="2608758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deon_canar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087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72DE6D" w14:textId="77777777" w:rsidR="00EF639F" w:rsidRDefault="00EF639F"/>
    <w:p w14:paraId="73651E62" w14:textId="77777777" w:rsidR="0086744E" w:rsidRDefault="0086744E">
      <w:pPr>
        <w:pStyle w:val="Heading1"/>
        <w:rPr>
          <w:color w:val="1A56DB"/>
          <w:sz w:val="32"/>
        </w:rPr>
      </w:pPr>
    </w:p>
    <w:p w14:paraId="3082F6D4" w14:textId="77777777" w:rsidR="0086744E" w:rsidRDefault="0086744E">
      <w:pPr>
        <w:pStyle w:val="Heading1"/>
        <w:rPr>
          <w:color w:val="1A56DB"/>
          <w:sz w:val="32"/>
        </w:rPr>
      </w:pPr>
    </w:p>
    <w:p w14:paraId="6AE6481D" w14:textId="77777777" w:rsidR="0086744E" w:rsidRDefault="0086744E">
      <w:pPr>
        <w:pStyle w:val="Heading1"/>
        <w:rPr>
          <w:color w:val="1A56DB"/>
          <w:sz w:val="32"/>
        </w:rPr>
      </w:pPr>
    </w:p>
    <w:p w14:paraId="2DF27F08" w14:textId="77777777" w:rsidR="0086744E" w:rsidRDefault="0086744E">
      <w:pPr>
        <w:pStyle w:val="Heading1"/>
        <w:rPr>
          <w:color w:val="1A56DB"/>
          <w:sz w:val="32"/>
        </w:rPr>
      </w:pPr>
    </w:p>
    <w:p w14:paraId="5ED03F9A" w14:textId="2A3DF11D" w:rsidR="0086744E" w:rsidRDefault="0086744E">
      <w:pPr>
        <w:pStyle w:val="Heading1"/>
        <w:rPr>
          <w:color w:val="1A56DB"/>
          <w:sz w:val="32"/>
        </w:rPr>
      </w:pPr>
    </w:p>
    <w:p w14:paraId="2557A1A2" w14:textId="77777777" w:rsidR="0086744E" w:rsidRPr="0086744E" w:rsidRDefault="0086744E" w:rsidP="0086744E"/>
    <w:p w14:paraId="2ECB9E4A" w14:textId="7624F220" w:rsidR="00EF639F" w:rsidRDefault="0086744E">
      <w:pPr>
        <w:pStyle w:val="Heading1"/>
      </w:pPr>
      <w:r>
        <w:rPr>
          <w:color w:val="1A56DB"/>
          <w:sz w:val="32"/>
        </w:rPr>
        <w:lastRenderedPageBreak/>
        <w:t>9. Quality Gate — Never Ship a Bad Model</w:t>
      </w:r>
    </w:p>
    <w:p w14:paraId="54845A8B" w14:textId="77777777" w:rsidR="00EF639F" w:rsidRDefault="0086744E">
      <w:pPr>
        <w:spacing w:after="80"/>
      </w:pPr>
      <w:r>
        <w:t>After every training cycle, the model is evaluated against a holdout split before being allowed into SeaweedFS. A failure aborts the release and keeps the previous version ac</w:t>
      </w:r>
      <w:r>
        <w:t>tive.</w:t>
      </w:r>
    </w:p>
    <w:p w14:paraId="74926DC8" w14:textId="77777777" w:rsidR="00EF639F" w:rsidRDefault="00EF639F"/>
    <w:p w14:paraId="308A8DBD" w14:textId="77777777" w:rsidR="00EF639F" w:rsidRDefault="0086744E">
      <w:pPr>
        <w:jc w:val="center"/>
      </w:pPr>
      <w:r>
        <w:rPr>
          <w:noProof/>
        </w:rPr>
        <w:drawing>
          <wp:inline distT="0" distB="0" distL="0" distR="0" wp14:anchorId="14CCC7F9" wp14:editId="0F205D2C">
            <wp:extent cx="5852160" cy="319291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deon_qgat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192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6C5DB5" w14:textId="77777777" w:rsidR="00EF639F" w:rsidRDefault="00EF639F"/>
    <w:p w14:paraId="2E53BEA0" w14:textId="77777777" w:rsidR="00EF639F" w:rsidRDefault="00EF639F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72"/>
        <w:gridCol w:w="1700"/>
        <w:gridCol w:w="4850"/>
      </w:tblGrid>
      <w:tr w:rsidR="00EF639F" w14:paraId="25B4BE3D" w14:textId="77777777">
        <w:tc>
          <w:tcPr>
            <w:tcW w:w="3168" w:type="dxa"/>
            <w:shd w:val="clear" w:color="auto" w:fill="1A56DB"/>
          </w:tcPr>
          <w:p w14:paraId="5DC4B9BE" w14:textId="77777777" w:rsidR="00EF639F" w:rsidRDefault="0086744E">
            <w:r>
              <w:rPr>
                <w:b/>
                <w:color w:val="FFFFFF"/>
                <w:sz w:val="20"/>
              </w:rPr>
              <w:t>Check</w:t>
            </w:r>
          </w:p>
        </w:tc>
        <w:tc>
          <w:tcPr>
            <w:tcW w:w="1728" w:type="dxa"/>
            <w:shd w:val="clear" w:color="auto" w:fill="1A56DB"/>
          </w:tcPr>
          <w:p w14:paraId="5F16A203" w14:textId="77777777" w:rsidR="00EF639F" w:rsidRDefault="0086744E">
            <w:r>
              <w:rPr>
                <w:b/>
                <w:color w:val="FFFFFF"/>
                <w:sz w:val="20"/>
              </w:rPr>
              <w:t>Threshold</w:t>
            </w:r>
          </w:p>
        </w:tc>
        <w:tc>
          <w:tcPr>
            <w:tcW w:w="5040" w:type="dxa"/>
            <w:shd w:val="clear" w:color="auto" w:fill="1A56DB"/>
          </w:tcPr>
          <w:p w14:paraId="02522DD4" w14:textId="77777777" w:rsidR="00EF639F" w:rsidRDefault="0086744E">
            <w:r>
              <w:rPr>
                <w:b/>
                <w:color w:val="FFFFFF"/>
                <w:sz w:val="20"/>
              </w:rPr>
              <w:t>What it catches</w:t>
            </w:r>
          </w:p>
        </w:tc>
      </w:tr>
      <w:tr w:rsidR="00EF639F" w14:paraId="7EF5CF50" w14:textId="77777777">
        <w:tc>
          <w:tcPr>
            <w:tcW w:w="3168" w:type="dxa"/>
            <w:shd w:val="clear" w:color="auto" w:fill="EFF6FF"/>
          </w:tcPr>
          <w:p w14:paraId="21F2E1B0" w14:textId="77777777" w:rsidR="00EF639F" w:rsidRDefault="0086744E">
            <w:r>
              <w:rPr>
                <w:sz w:val="19"/>
              </w:rPr>
              <w:t>JSON valid rate</w:t>
            </w:r>
          </w:p>
        </w:tc>
        <w:tc>
          <w:tcPr>
            <w:tcW w:w="1728" w:type="dxa"/>
            <w:shd w:val="clear" w:color="auto" w:fill="EFF6FF"/>
          </w:tcPr>
          <w:p w14:paraId="7DC8D7E7" w14:textId="77777777" w:rsidR="00EF639F" w:rsidRDefault="0086744E">
            <w:r>
              <w:rPr>
                <w:sz w:val="19"/>
              </w:rPr>
              <w:t>&gt;= 80%</w:t>
            </w:r>
          </w:p>
        </w:tc>
        <w:tc>
          <w:tcPr>
            <w:tcW w:w="5040" w:type="dxa"/>
            <w:shd w:val="clear" w:color="auto" w:fill="EFF6FF"/>
          </w:tcPr>
          <w:p w14:paraId="1D0FB740" w14:textId="77777777" w:rsidR="00EF639F" w:rsidRDefault="0086744E">
            <w:r>
              <w:rPr>
                <w:sz w:val="19"/>
              </w:rPr>
              <w:t>Model outputting malformed JSON</w:t>
            </w:r>
          </w:p>
        </w:tc>
      </w:tr>
      <w:tr w:rsidR="00EF639F" w14:paraId="5AC11490" w14:textId="77777777">
        <w:tc>
          <w:tcPr>
            <w:tcW w:w="3168" w:type="dxa"/>
            <w:shd w:val="clear" w:color="auto" w:fill="FFFFFF"/>
          </w:tcPr>
          <w:p w14:paraId="371F31B0" w14:textId="77777777" w:rsidR="00EF639F" w:rsidRDefault="0086744E">
            <w:r>
              <w:rPr>
                <w:sz w:val="19"/>
              </w:rPr>
              <w:t>Field recall</w:t>
            </w:r>
          </w:p>
        </w:tc>
        <w:tc>
          <w:tcPr>
            <w:tcW w:w="1728" w:type="dxa"/>
            <w:shd w:val="clear" w:color="auto" w:fill="FFFFFF"/>
          </w:tcPr>
          <w:p w14:paraId="42C21011" w14:textId="77777777" w:rsidR="00EF639F" w:rsidRDefault="0086744E">
            <w:r>
              <w:rPr>
                <w:sz w:val="19"/>
              </w:rPr>
              <w:t>&gt;= 30%</w:t>
            </w:r>
          </w:p>
        </w:tc>
        <w:tc>
          <w:tcPr>
            <w:tcW w:w="5040" w:type="dxa"/>
            <w:shd w:val="clear" w:color="auto" w:fill="FFFFFF"/>
          </w:tcPr>
          <w:p w14:paraId="29EF41EE" w14:textId="77777777" w:rsidR="00EF639F" w:rsidRDefault="0086744E">
            <w:r>
              <w:rPr>
                <w:sz w:val="19"/>
              </w:rPr>
              <w:t>Model missing required fields</w:t>
            </w:r>
          </w:p>
        </w:tc>
      </w:tr>
      <w:tr w:rsidR="00EF639F" w14:paraId="0DB774D6" w14:textId="77777777">
        <w:tc>
          <w:tcPr>
            <w:tcW w:w="3168" w:type="dxa"/>
            <w:shd w:val="clear" w:color="auto" w:fill="EFF6FF"/>
          </w:tcPr>
          <w:p w14:paraId="3C3EAEA1" w14:textId="77777777" w:rsidR="00EF639F" w:rsidRDefault="0086744E">
            <w:r>
              <w:rPr>
                <w:sz w:val="19"/>
              </w:rPr>
              <w:t>Exact match rate</w:t>
            </w:r>
          </w:p>
        </w:tc>
        <w:tc>
          <w:tcPr>
            <w:tcW w:w="1728" w:type="dxa"/>
            <w:shd w:val="clear" w:color="auto" w:fill="EFF6FF"/>
          </w:tcPr>
          <w:p w14:paraId="4BBE39EB" w14:textId="77777777" w:rsidR="00EF639F" w:rsidRDefault="0086744E">
            <w:r>
              <w:rPr>
                <w:sz w:val="19"/>
              </w:rPr>
              <w:t>&gt;= 20%</w:t>
            </w:r>
          </w:p>
        </w:tc>
        <w:tc>
          <w:tcPr>
            <w:tcW w:w="5040" w:type="dxa"/>
            <w:shd w:val="clear" w:color="auto" w:fill="EFF6FF"/>
          </w:tcPr>
          <w:p w14:paraId="5BC0C7A2" w14:textId="77777777" w:rsidR="00EF639F" w:rsidRDefault="0086744E">
            <w:r>
              <w:rPr>
                <w:sz w:val="19"/>
              </w:rPr>
              <w:t>Model getting field values completely wrong</w:t>
            </w:r>
          </w:p>
        </w:tc>
      </w:tr>
      <w:tr w:rsidR="00EF639F" w14:paraId="2EAE1438" w14:textId="77777777">
        <w:tc>
          <w:tcPr>
            <w:tcW w:w="3168" w:type="dxa"/>
            <w:shd w:val="clear" w:color="auto" w:fill="FFFFFF"/>
          </w:tcPr>
          <w:p w14:paraId="5209E732" w14:textId="77777777" w:rsidR="00EF639F" w:rsidRDefault="0086744E">
            <w:r>
              <w:rPr>
                <w:sz w:val="19"/>
              </w:rPr>
              <w:t>Extra field rate</w:t>
            </w:r>
          </w:p>
        </w:tc>
        <w:tc>
          <w:tcPr>
            <w:tcW w:w="1728" w:type="dxa"/>
            <w:shd w:val="clear" w:color="auto" w:fill="FFFFFF"/>
          </w:tcPr>
          <w:p w14:paraId="60F73E81" w14:textId="77777777" w:rsidR="00EF639F" w:rsidRDefault="0086744E">
            <w:r>
              <w:rPr>
                <w:sz w:val="19"/>
              </w:rPr>
              <w:t>&lt;= 25%</w:t>
            </w:r>
          </w:p>
        </w:tc>
        <w:tc>
          <w:tcPr>
            <w:tcW w:w="5040" w:type="dxa"/>
            <w:shd w:val="clear" w:color="auto" w:fill="FFFFFF"/>
          </w:tcPr>
          <w:p w14:paraId="0825D6CC" w14:textId="77777777" w:rsidR="00EF639F" w:rsidRDefault="0086744E">
            <w:r>
              <w:rPr>
                <w:sz w:val="19"/>
              </w:rPr>
              <w:t xml:space="preserve">Model </w:t>
            </w:r>
            <w:r>
              <w:rPr>
                <w:sz w:val="19"/>
              </w:rPr>
              <w:t>hallucinating non-existent fields</w:t>
            </w:r>
          </w:p>
        </w:tc>
      </w:tr>
      <w:tr w:rsidR="00EF639F" w14:paraId="4D115A13" w14:textId="77777777">
        <w:tc>
          <w:tcPr>
            <w:tcW w:w="3168" w:type="dxa"/>
            <w:shd w:val="clear" w:color="auto" w:fill="EFF6FF"/>
          </w:tcPr>
          <w:p w14:paraId="674A8674" w14:textId="77777777" w:rsidR="00EF639F" w:rsidRDefault="0086744E">
            <w:r>
              <w:rPr>
                <w:sz w:val="19"/>
              </w:rPr>
              <w:t>OOS hallucination rate</w:t>
            </w:r>
          </w:p>
        </w:tc>
        <w:tc>
          <w:tcPr>
            <w:tcW w:w="1728" w:type="dxa"/>
            <w:shd w:val="clear" w:color="auto" w:fill="EFF6FF"/>
          </w:tcPr>
          <w:p w14:paraId="3114EF60" w14:textId="77777777" w:rsidR="00EF639F" w:rsidRDefault="0086744E">
            <w:r>
              <w:rPr>
                <w:sz w:val="19"/>
              </w:rPr>
              <w:t>&lt;= 60%</w:t>
            </w:r>
          </w:p>
        </w:tc>
        <w:tc>
          <w:tcPr>
            <w:tcW w:w="5040" w:type="dxa"/>
            <w:shd w:val="clear" w:color="auto" w:fill="EFF6FF"/>
          </w:tcPr>
          <w:p w14:paraId="0B300A8C" w14:textId="77777777" w:rsidR="00EF639F" w:rsidRDefault="0086744E">
            <w:r>
              <w:rPr>
                <w:sz w:val="19"/>
              </w:rPr>
              <w:t>Model answering questions it should refuse</w:t>
            </w:r>
          </w:p>
        </w:tc>
      </w:tr>
    </w:tbl>
    <w:p w14:paraId="2DB9741A" w14:textId="77777777" w:rsidR="00EF639F" w:rsidRDefault="00EF639F"/>
    <w:p w14:paraId="3EA7E42F" w14:textId="77777777" w:rsidR="00EF639F" w:rsidRDefault="0086744E">
      <w:pPr>
        <w:pStyle w:val="Heading1"/>
      </w:pPr>
      <w:r>
        <w:rPr>
          <w:color w:val="1A56DB"/>
          <w:sz w:val="32"/>
        </w:rPr>
        <w:t>10. Key Configuration Variables</w:t>
      </w:r>
    </w:p>
    <w:p w14:paraId="49E9B7A4" w14:textId="77777777" w:rsidR="00EF639F" w:rsidRDefault="00EF639F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53"/>
        <w:gridCol w:w="1354"/>
        <w:gridCol w:w="3815"/>
      </w:tblGrid>
      <w:tr w:rsidR="00EF639F" w14:paraId="131C1E78" w14:textId="77777777">
        <w:tc>
          <w:tcPr>
            <w:tcW w:w="4608" w:type="dxa"/>
            <w:shd w:val="clear" w:color="auto" w:fill="1A56DB"/>
          </w:tcPr>
          <w:p w14:paraId="2636DCE1" w14:textId="77777777" w:rsidR="00EF639F" w:rsidRDefault="0086744E">
            <w:r>
              <w:rPr>
                <w:b/>
                <w:color w:val="FFFFFF"/>
                <w:sz w:val="20"/>
              </w:rPr>
              <w:t>Variable</w:t>
            </w:r>
          </w:p>
        </w:tc>
        <w:tc>
          <w:tcPr>
            <w:tcW w:w="1440" w:type="dxa"/>
            <w:shd w:val="clear" w:color="auto" w:fill="1A56DB"/>
          </w:tcPr>
          <w:p w14:paraId="21C47676" w14:textId="77777777" w:rsidR="00EF639F" w:rsidRDefault="0086744E">
            <w:r>
              <w:rPr>
                <w:b/>
                <w:color w:val="FFFFFF"/>
                <w:sz w:val="20"/>
              </w:rPr>
              <w:t>Default</w:t>
            </w:r>
          </w:p>
        </w:tc>
        <w:tc>
          <w:tcPr>
            <w:tcW w:w="4320" w:type="dxa"/>
            <w:shd w:val="clear" w:color="auto" w:fill="1A56DB"/>
          </w:tcPr>
          <w:p w14:paraId="090154BA" w14:textId="77777777" w:rsidR="00EF639F" w:rsidRDefault="0086744E">
            <w:r>
              <w:rPr>
                <w:b/>
                <w:color w:val="FFFFFF"/>
                <w:sz w:val="20"/>
              </w:rPr>
              <w:t>Purpose</w:t>
            </w:r>
          </w:p>
        </w:tc>
      </w:tr>
      <w:tr w:rsidR="00EF639F" w14:paraId="1F3C3D07" w14:textId="77777777">
        <w:tc>
          <w:tcPr>
            <w:tcW w:w="4608" w:type="dxa"/>
            <w:shd w:val="clear" w:color="auto" w:fill="EFF6FF"/>
          </w:tcPr>
          <w:p w14:paraId="38C98C3B" w14:textId="77777777" w:rsidR="00EF639F" w:rsidRDefault="0086744E">
            <w:r>
              <w:rPr>
                <w:sz w:val="19"/>
              </w:rPr>
              <w:t>ACORD_TRAINING_MIN_RECORDS</w:t>
            </w:r>
          </w:p>
        </w:tc>
        <w:tc>
          <w:tcPr>
            <w:tcW w:w="1440" w:type="dxa"/>
            <w:shd w:val="clear" w:color="auto" w:fill="EFF6FF"/>
          </w:tcPr>
          <w:p w14:paraId="27157479" w14:textId="77777777" w:rsidR="00EF639F" w:rsidRDefault="0086744E">
            <w:r>
              <w:rPr>
                <w:sz w:val="19"/>
              </w:rPr>
              <w:t>19</w:t>
            </w:r>
          </w:p>
        </w:tc>
        <w:tc>
          <w:tcPr>
            <w:tcW w:w="4320" w:type="dxa"/>
            <w:shd w:val="clear" w:color="auto" w:fill="EFF6FF"/>
          </w:tcPr>
          <w:p w14:paraId="7D2212E8" w14:textId="77777777" w:rsidR="00EF639F" w:rsidRDefault="0086744E">
            <w:r>
              <w:rPr>
                <w:sz w:val="19"/>
              </w:rPr>
              <w:t>Min approvals before training triggers</w:t>
            </w:r>
          </w:p>
        </w:tc>
      </w:tr>
      <w:tr w:rsidR="00EF639F" w14:paraId="0FD8E171" w14:textId="77777777">
        <w:tc>
          <w:tcPr>
            <w:tcW w:w="4608" w:type="dxa"/>
            <w:shd w:val="clear" w:color="auto" w:fill="FFFFFF"/>
          </w:tcPr>
          <w:p w14:paraId="64FDFB00" w14:textId="77777777" w:rsidR="00EF639F" w:rsidRDefault="0086744E">
            <w:r>
              <w:rPr>
                <w:sz w:val="19"/>
              </w:rPr>
              <w:t>FT_MAX_TRAINING_ROWS</w:t>
            </w:r>
          </w:p>
        </w:tc>
        <w:tc>
          <w:tcPr>
            <w:tcW w:w="1440" w:type="dxa"/>
            <w:shd w:val="clear" w:color="auto" w:fill="FFFFFF"/>
          </w:tcPr>
          <w:p w14:paraId="7E931772" w14:textId="77777777" w:rsidR="00EF639F" w:rsidRDefault="0086744E">
            <w:r>
              <w:rPr>
                <w:sz w:val="19"/>
              </w:rPr>
              <w:t>1500</w:t>
            </w:r>
          </w:p>
        </w:tc>
        <w:tc>
          <w:tcPr>
            <w:tcW w:w="4320" w:type="dxa"/>
            <w:shd w:val="clear" w:color="auto" w:fill="FFFFFF"/>
          </w:tcPr>
          <w:p w14:paraId="6BF7788E" w14:textId="77777777" w:rsidR="00EF639F" w:rsidRDefault="0086744E">
            <w:r>
              <w:rPr>
                <w:sz w:val="19"/>
              </w:rPr>
              <w:t>Hard cap on training rows (sampling)</w:t>
            </w:r>
          </w:p>
        </w:tc>
      </w:tr>
      <w:tr w:rsidR="00EF639F" w14:paraId="35CC1AEF" w14:textId="77777777">
        <w:tc>
          <w:tcPr>
            <w:tcW w:w="4608" w:type="dxa"/>
            <w:shd w:val="clear" w:color="auto" w:fill="EFF6FF"/>
          </w:tcPr>
          <w:p w14:paraId="0E4D574A" w14:textId="77777777" w:rsidR="00EF639F" w:rsidRDefault="0086744E">
            <w:r>
              <w:rPr>
                <w:sz w:val="19"/>
              </w:rPr>
              <w:t>FT_RECENT_DAYS</w:t>
            </w:r>
          </w:p>
        </w:tc>
        <w:tc>
          <w:tcPr>
            <w:tcW w:w="1440" w:type="dxa"/>
            <w:shd w:val="clear" w:color="auto" w:fill="EFF6FF"/>
          </w:tcPr>
          <w:p w14:paraId="481A5DF1" w14:textId="77777777" w:rsidR="00EF639F" w:rsidRDefault="0086744E">
            <w:r>
              <w:rPr>
                <w:sz w:val="19"/>
              </w:rPr>
              <w:t>90</w:t>
            </w:r>
          </w:p>
        </w:tc>
        <w:tc>
          <w:tcPr>
            <w:tcW w:w="4320" w:type="dxa"/>
            <w:shd w:val="clear" w:color="auto" w:fill="EFF6FF"/>
          </w:tcPr>
          <w:p w14:paraId="3692B8E6" w14:textId="77777777" w:rsidR="00EF639F" w:rsidRDefault="0086744E">
            <w:r>
              <w:rPr>
                <w:sz w:val="19"/>
              </w:rPr>
              <w:t>Defines 'recent' for 60% bucket</w:t>
            </w:r>
          </w:p>
        </w:tc>
      </w:tr>
      <w:tr w:rsidR="00EF639F" w14:paraId="08875EF1" w14:textId="77777777">
        <w:tc>
          <w:tcPr>
            <w:tcW w:w="4608" w:type="dxa"/>
            <w:shd w:val="clear" w:color="auto" w:fill="FFFFFF"/>
          </w:tcPr>
          <w:p w14:paraId="72321252" w14:textId="77777777" w:rsidR="00EF639F" w:rsidRDefault="0086744E">
            <w:r>
              <w:rPr>
                <w:sz w:val="19"/>
              </w:rPr>
              <w:t>FT_ACORD_HOLDOUT_RATIO</w:t>
            </w:r>
          </w:p>
        </w:tc>
        <w:tc>
          <w:tcPr>
            <w:tcW w:w="1440" w:type="dxa"/>
            <w:shd w:val="clear" w:color="auto" w:fill="FFFFFF"/>
          </w:tcPr>
          <w:p w14:paraId="05F5C948" w14:textId="77777777" w:rsidR="00EF639F" w:rsidRDefault="0086744E">
            <w:r>
              <w:rPr>
                <w:sz w:val="19"/>
              </w:rPr>
              <w:t>0.10</w:t>
            </w:r>
          </w:p>
        </w:tc>
        <w:tc>
          <w:tcPr>
            <w:tcW w:w="4320" w:type="dxa"/>
            <w:shd w:val="clear" w:color="auto" w:fill="FFFFFF"/>
          </w:tcPr>
          <w:p w14:paraId="41377B70" w14:textId="77777777" w:rsidR="00EF639F" w:rsidRDefault="0086744E">
            <w:r>
              <w:rPr>
                <w:sz w:val="19"/>
              </w:rPr>
              <w:t>10% held out for quality gate evaluation</w:t>
            </w:r>
          </w:p>
        </w:tc>
      </w:tr>
      <w:tr w:rsidR="00EF639F" w14:paraId="4771C5F7" w14:textId="77777777">
        <w:tc>
          <w:tcPr>
            <w:tcW w:w="4608" w:type="dxa"/>
            <w:shd w:val="clear" w:color="auto" w:fill="EFF6FF"/>
          </w:tcPr>
          <w:p w14:paraId="4C520291" w14:textId="77777777" w:rsidR="00EF639F" w:rsidRDefault="0086744E">
            <w:r>
              <w:rPr>
                <w:sz w:val="19"/>
              </w:rPr>
              <w:t>FT_QG_MIN_JSON_VALID_RATE</w:t>
            </w:r>
          </w:p>
        </w:tc>
        <w:tc>
          <w:tcPr>
            <w:tcW w:w="1440" w:type="dxa"/>
            <w:shd w:val="clear" w:color="auto" w:fill="EFF6FF"/>
          </w:tcPr>
          <w:p w14:paraId="0139454E" w14:textId="77777777" w:rsidR="00EF639F" w:rsidRDefault="0086744E">
            <w:r>
              <w:rPr>
                <w:sz w:val="19"/>
              </w:rPr>
              <w:t>0.80</w:t>
            </w:r>
          </w:p>
        </w:tc>
        <w:tc>
          <w:tcPr>
            <w:tcW w:w="4320" w:type="dxa"/>
            <w:shd w:val="clear" w:color="auto" w:fill="EFF6FF"/>
          </w:tcPr>
          <w:p w14:paraId="0D245F89" w14:textId="77777777" w:rsidR="00EF639F" w:rsidRDefault="0086744E">
            <w:r>
              <w:rPr>
                <w:sz w:val="19"/>
              </w:rPr>
              <w:t xml:space="preserve">Quality gate: JSON parse success </w:t>
            </w:r>
            <w:r>
              <w:rPr>
                <w:sz w:val="19"/>
              </w:rPr>
              <w:t>rate</w:t>
            </w:r>
          </w:p>
        </w:tc>
      </w:tr>
      <w:tr w:rsidR="00EF639F" w14:paraId="2337EC49" w14:textId="77777777">
        <w:tc>
          <w:tcPr>
            <w:tcW w:w="4608" w:type="dxa"/>
            <w:shd w:val="clear" w:color="auto" w:fill="FFFFFF"/>
          </w:tcPr>
          <w:p w14:paraId="72C466BD" w14:textId="77777777" w:rsidR="00EF639F" w:rsidRDefault="0086744E">
            <w:r>
              <w:rPr>
                <w:sz w:val="19"/>
              </w:rPr>
              <w:t>FT_QG_MIN_JSON_FIELD_RECALL</w:t>
            </w:r>
          </w:p>
        </w:tc>
        <w:tc>
          <w:tcPr>
            <w:tcW w:w="1440" w:type="dxa"/>
            <w:shd w:val="clear" w:color="auto" w:fill="FFFFFF"/>
          </w:tcPr>
          <w:p w14:paraId="73A64643" w14:textId="77777777" w:rsidR="00EF639F" w:rsidRDefault="0086744E">
            <w:r>
              <w:rPr>
                <w:sz w:val="19"/>
              </w:rPr>
              <w:t>0.40</w:t>
            </w:r>
          </w:p>
        </w:tc>
        <w:tc>
          <w:tcPr>
            <w:tcW w:w="4320" w:type="dxa"/>
            <w:shd w:val="clear" w:color="auto" w:fill="FFFFFF"/>
          </w:tcPr>
          <w:p w14:paraId="4CE25DDE" w14:textId="77777777" w:rsidR="00EF639F" w:rsidRDefault="0086744E">
            <w:r>
              <w:rPr>
                <w:sz w:val="19"/>
              </w:rPr>
              <w:t>Quality gate: required field coverage</w:t>
            </w:r>
          </w:p>
        </w:tc>
      </w:tr>
      <w:tr w:rsidR="00EF639F" w14:paraId="6D716E5D" w14:textId="77777777">
        <w:tc>
          <w:tcPr>
            <w:tcW w:w="4608" w:type="dxa"/>
            <w:shd w:val="clear" w:color="auto" w:fill="EFF6FF"/>
          </w:tcPr>
          <w:p w14:paraId="33706FCE" w14:textId="77777777" w:rsidR="00EF639F" w:rsidRDefault="0086744E">
            <w:r>
              <w:rPr>
                <w:sz w:val="19"/>
              </w:rPr>
              <w:t>FT_QG_MAX_OOS_HALLUCINATION_RATE</w:t>
            </w:r>
          </w:p>
        </w:tc>
        <w:tc>
          <w:tcPr>
            <w:tcW w:w="1440" w:type="dxa"/>
            <w:shd w:val="clear" w:color="auto" w:fill="EFF6FF"/>
          </w:tcPr>
          <w:p w14:paraId="7B7E1004" w14:textId="77777777" w:rsidR="00EF639F" w:rsidRDefault="0086744E">
            <w:r>
              <w:rPr>
                <w:sz w:val="19"/>
              </w:rPr>
              <w:t>0.60</w:t>
            </w:r>
          </w:p>
        </w:tc>
        <w:tc>
          <w:tcPr>
            <w:tcW w:w="4320" w:type="dxa"/>
            <w:shd w:val="clear" w:color="auto" w:fill="EFF6FF"/>
          </w:tcPr>
          <w:p w14:paraId="2E397605" w14:textId="77777777" w:rsidR="00EF639F" w:rsidRDefault="0086744E">
            <w:r>
              <w:rPr>
                <w:sz w:val="19"/>
              </w:rPr>
              <w:t>Quality gate: out-of-scope refusal rate</w:t>
            </w:r>
          </w:p>
        </w:tc>
      </w:tr>
      <w:tr w:rsidR="00EF639F" w14:paraId="50C018E1" w14:textId="77777777">
        <w:tc>
          <w:tcPr>
            <w:tcW w:w="4608" w:type="dxa"/>
            <w:shd w:val="clear" w:color="auto" w:fill="FFFFFF"/>
          </w:tcPr>
          <w:p w14:paraId="33A3C9BE" w14:textId="77777777" w:rsidR="00EF639F" w:rsidRDefault="0086744E">
            <w:r>
              <w:rPr>
                <w:sz w:val="19"/>
              </w:rPr>
              <w:t>SEAWEEDFS_ENDPOINT</w:t>
            </w:r>
          </w:p>
        </w:tc>
        <w:tc>
          <w:tcPr>
            <w:tcW w:w="1440" w:type="dxa"/>
            <w:shd w:val="clear" w:color="auto" w:fill="FFFFFF"/>
          </w:tcPr>
          <w:p w14:paraId="2D7F3D7D" w14:textId="77777777" w:rsidR="00EF639F" w:rsidRDefault="0086744E">
            <w:r>
              <w:rPr>
                <w:sz w:val="19"/>
              </w:rPr>
              <w:t>...</w:t>
            </w:r>
          </w:p>
        </w:tc>
        <w:tc>
          <w:tcPr>
            <w:tcW w:w="4320" w:type="dxa"/>
            <w:shd w:val="clear" w:color="auto" w:fill="FFFFFF"/>
          </w:tcPr>
          <w:p w14:paraId="0566B87C" w14:textId="77777777" w:rsidR="00EF639F" w:rsidRDefault="0086744E">
            <w:r>
              <w:rPr>
                <w:sz w:val="19"/>
              </w:rPr>
              <w:t>Storage server for models and weights</w:t>
            </w:r>
          </w:p>
        </w:tc>
      </w:tr>
      <w:tr w:rsidR="00EF639F" w14:paraId="19F1D655" w14:textId="77777777">
        <w:tc>
          <w:tcPr>
            <w:tcW w:w="4608" w:type="dxa"/>
            <w:shd w:val="clear" w:color="auto" w:fill="EFF6FF"/>
          </w:tcPr>
          <w:p w14:paraId="7487538A" w14:textId="77777777" w:rsidR="00EF639F" w:rsidRDefault="0086744E">
            <w:r>
              <w:rPr>
                <w:sz w:val="19"/>
              </w:rPr>
              <w:t>SEAWEEDFS_BUCKET</w:t>
            </w:r>
          </w:p>
        </w:tc>
        <w:tc>
          <w:tcPr>
            <w:tcW w:w="1440" w:type="dxa"/>
            <w:shd w:val="clear" w:color="auto" w:fill="EFF6FF"/>
          </w:tcPr>
          <w:p w14:paraId="069CD33E" w14:textId="77777777" w:rsidR="00EF639F" w:rsidRDefault="0086744E">
            <w:r>
              <w:rPr>
                <w:sz w:val="19"/>
              </w:rPr>
              <w:t>my-bucket</w:t>
            </w:r>
          </w:p>
        </w:tc>
        <w:tc>
          <w:tcPr>
            <w:tcW w:w="4320" w:type="dxa"/>
            <w:shd w:val="clear" w:color="auto" w:fill="EFF6FF"/>
          </w:tcPr>
          <w:p w14:paraId="4960999C" w14:textId="77777777" w:rsidR="00EF639F" w:rsidRDefault="0086744E">
            <w:r>
              <w:rPr>
                <w:sz w:val="19"/>
              </w:rPr>
              <w:t xml:space="preserve">Root </w:t>
            </w:r>
            <w:r>
              <w:rPr>
                <w:sz w:val="19"/>
              </w:rPr>
              <w:t>bucket for all domain data</w:t>
            </w:r>
          </w:p>
        </w:tc>
      </w:tr>
    </w:tbl>
    <w:p w14:paraId="08BDEDDA" w14:textId="2F897524" w:rsidR="00EF639F" w:rsidRDefault="0086744E">
      <w:pPr>
        <w:pStyle w:val="Heading1"/>
      </w:pPr>
      <w:r>
        <w:rPr>
          <w:color w:val="1A56DB"/>
          <w:sz w:val="32"/>
        </w:rPr>
        <w:lastRenderedPageBreak/>
        <w:t>11</w:t>
      </w:r>
      <w:r>
        <w:rPr>
          <w:color w:val="1A56DB"/>
          <w:sz w:val="32"/>
        </w:rPr>
        <w:t>. Simple Summary</w:t>
      </w:r>
    </w:p>
    <w:p w14:paraId="795A860E" w14:textId="77777777" w:rsidR="00EF639F" w:rsidRDefault="00EF639F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76"/>
        <w:gridCol w:w="3135"/>
        <w:gridCol w:w="3135"/>
      </w:tblGrid>
      <w:tr w:rsidR="00EF639F" w14:paraId="5A0490BF" w14:textId="77777777">
        <w:tc>
          <w:tcPr>
            <w:tcW w:w="576" w:type="dxa"/>
            <w:shd w:val="clear" w:color="auto" w:fill="1A56DB"/>
          </w:tcPr>
          <w:p w14:paraId="20D5BA54" w14:textId="77777777" w:rsidR="00EF639F" w:rsidRDefault="0086744E">
            <w:pPr>
              <w:jc w:val="center"/>
            </w:pPr>
            <w:r>
              <w:rPr>
                <w:b/>
                <w:color w:val="FFFFFF"/>
                <w:sz w:val="28"/>
              </w:rPr>
              <w:t>1</w:t>
            </w:r>
          </w:p>
        </w:tc>
        <w:tc>
          <w:tcPr>
            <w:tcW w:w="3135" w:type="dxa"/>
            <w:shd w:val="clear" w:color="auto" w:fill="EFF6FF"/>
          </w:tcPr>
          <w:p w14:paraId="4259EA14" w14:textId="77777777" w:rsidR="00EF639F" w:rsidRDefault="0086744E">
            <w:r>
              <w:rPr>
                <w:b/>
                <w:sz w:val="20"/>
              </w:rPr>
              <w:t>User uploads ACORD form, AI extracts fields</w:t>
            </w:r>
          </w:p>
        </w:tc>
        <w:tc>
          <w:tcPr>
            <w:tcW w:w="3135" w:type="dxa"/>
            <w:shd w:val="clear" w:color="auto" w:fill="FFFFFF"/>
          </w:tcPr>
          <w:p w14:paraId="0E75D8A3" w14:textId="77777777" w:rsidR="00EF639F" w:rsidRDefault="0086744E">
            <w:r>
              <w:rPr>
                <w:color w:val="374751"/>
                <w:sz w:val="20"/>
              </w:rPr>
              <w:t xml:space="preserve">Source PDF saved to </w:t>
            </w:r>
            <w:r>
              <w:rPr>
                <w:color w:val="374751"/>
                <w:sz w:val="20"/>
              </w:rPr>
              <w:t>SeaweedFS. AI output (displayed_output) saved to Supabase.</w:t>
            </w:r>
          </w:p>
        </w:tc>
      </w:tr>
      <w:tr w:rsidR="00EF639F" w14:paraId="3F8DE0F6" w14:textId="77777777">
        <w:tc>
          <w:tcPr>
            <w:tcW w:w="576" w:type="dxa"/>
            <w:shd w:val="clear" w:color="auto" w:fill="1E429F"/>
          </w:tcPr>
          <w:p w14:paraId="7C31DDAE" w14:textId="77777777" w:rsidR="00EF639F" w:rsidRDefault="0086744E">
            <w:pPr>
              <w:jc w:val="center"/>
            </w:pPr>
            <w:r>
              <w:rPr>
                <w:b/>
                <w:color w:val="FFFFFF"/>
                <w:sz w:val="28"/>
              </w:rPr>
              <w:t>2</w:t>
            </w:r>
          </w:p>
        </w:tc>
        <w:tc>
          <w:tcPr>
            <w:tcW w:w="3135" w:type="dxa"/>
            <w:shd w:val="clear" w:color="auto" w:fill="EFF6FF"/>
          </w:tcPr>
          <w:p w14:paraId="20124470" w14:textId="77777777" w:rsidR="00EF639F" w:rsidRDefault="0086744E">
            <w:r>
              <w:rPr>
                <w:b/>
                <w:sz w:val="20"/>
              </w:rPr>
              <w:t>User corrects mistakes and clicks Approve</w:t>
            </w:r>
          </w:p>
        </w:tc>
        <w:tc>
          <w:tcPr>
            <w:tcW w:w="3135" w:type="dxa"/>
            <w:shd w:val="clear" w:color="auto" w:fill="F8FAFC"/>
          </w:tcPr>
          <w:p w14:paraId="77D849A3" w14:textId="77777777" w:rsidR="00EF639F" w:rsidRDefault="0086744E">
            <w:r>
              <w:rPr>
                <w:color w:val="374751"/>
                <w:sz w:val="20"/>
              </w:rPr>
              <w:t>corrected_json saved. All 3 records linked: source PDF + displayed + corrected.</w:t>
            </w:r>
          </w:p>
        </w:tc>
      </w:tr>
      <w:tr w:rsidR="00EF639F" w14:paraId="28D4E07C" w14:textId="77777777">
        <w:tc>
          <w:tcPr>
            <w:tcW w:w="576" w:type="dxa"/>
            <w:shd w:val="clear" w:color="auto" w:fill="1A56DB"/>
          </w:tcPr>
          <w:p w14:paraId="40FC02D3" w14:textId="77777777" w:rsidR="00EF639F" w:rsidRDefault="0086744E">
            <w:pPr>
              <w:jc w:val="center"/>
            </w:pPr>
            <w:r>
              <w:rPr>
                <w:b/>
                <w:color w:val="FFFFFF"/>
                <w:sz w:val="28"/>
              </w:rPr>
              <w:t>3</w:t>
            </w:r>
          </w:p>
        </w:tc>
        <w:tc>
          <w:tcPr>
            <w:tcW w:w="3135" w:type="dxa"/>
            <w:shd w:val="clear" w:color="auto" w:fill="EFF6FF"/>
          </w:tcPr>
          <w:p w14:paraId="1F05411B" w14:textId="77777777" w:rsidR="00EF639F" w:rsidRDefault="0086744E">
            <w:r>
              <w:rPr>
                <w:b/>
                <w:sz w:val="20"/>
              </w:rPr>
              <w:t>Enough approvals collected (19+)</w:t>
            </w:r>
          </w:p>
        </w:tc>
        <w:tc>
          <w:tcPr>
            <w:tcW w:w="3135" w:type="dxa"/>
            <w:shd w:val="clear" w:color="auto" w:fill="FFFFFF"/>
          </w:tcPr>
          <w:p w14:paraId="279F643B" w14:textId="77777777" w:rsidR="00EF639F" w:rsidRDefault="0086744E">
            <w:r>
              <w:rPr>
                <w:color w:val="374751"/>
                <w:sz w:val="20"/>
              </w:rPr>
              <w:t>System starts training job on RunPod</w:t>
            </w:r>
            <w:r>
              <w:rPr>
                <w:color w:val="374751"/>
                <w:sz w:val="20"/>
              </w:rPr>
              <w:t xml:space="preserve"> GPU</w:t>
            </w:r>
          </w:p>
        </w:tc>
      </w:tr>
      <w:tr w:rsidR="00EF639F" w14:paraId="509FB4BE" w14:textId="77777777">
        <w:tc>
          <w:tcPr>
            <w:tcW w:w="576" w:type="dxa"/>
            <w:shd w:val="clear" w:color="auto" w:fill="1E429F"/>
          </w:tcPr>
          <w:p w14:paraId="09B4BF9B" w14:textId="77777777" w:rsidR="00EF639F" w:rsidRDefault="0086744E">
            <w:pPr>
              <w:jc w:val="center"/>
            </w:pPr>
            <w:r>
              <w:rPr>
                <w:b/>
                <w:color w:val="FFFFFF"/>
                <w:sz w:val="28"/>
              </w:rPr>
              <w:t>4</w:t>
            </w:r>
          </w:p>
        </w:tc>
        <w:tc>
          <w:tcPr>
            <w:tcW w:w="3135" w:type="dxa"/>
            <w:shd w:val="clear" w:color="auto" w:fill="EFF6FF"/>
          </w:tcPr>
          <w:p w14:paraId="76274684" w14:textId="77777777" w:rsidR="00EF639F" w:rsidRDefault="0086744E">
            <w:r>
              <w:rPr>
                <w:b/>
                <w:sz w:val="20"/>
              </w:rPr>
              <w:t>Training starts from PREVIOUS fine-tuned weights</w:t>
            </w:r>
          </w:p>
        </w:tc>
        <w:tc>
          <w:tcPr>
            <w:tcW w:w="3135" w:type="dxa"/>
            <w:shd w:val="clear" w:color="auto" w:fill="F8FAFC"/>
          </w:tcPr>
          <w:p w14:paraId="5BC93268" w14:textId="77777777" w:rsidR="00EF639F" w:rsidRDefault="0086744E">
            <w:r>
              <w:rPr>
                <w:color w:val="374751"/>
                <w:sz w:val="20"/>
              </w:rPr>
              <w:t>Not from scratch — downloads safetensors from SeaweedFS</w:t>
            </w:r>
          </w:p>
        </w:tc>
      </w:tr>
      <w:tr w:rsidR="00EF639F" w14:paraId="74403E14" w14:textId="77777777">
        <w:tc>
          <w:tcPr>
            <w:tcW w:w="576" w:type="dxa"/>
            <w:shd w:val="clear" w:color="auto" w:fill="1A56DB"/>
          </w:tcPr>
          <w:p w14:paraId="19E5CB9F" w14:textId="77777777" w:rsidR="00EF639F" w:rsidRDefault="0086744E">
            <w:pPr>
              <w:jc w:val="center"/>
            </w:pPr>
            <w:r>
              <w:rPr>
                <w:b/>
                <w:color w:val="FFFFFF"/>
                <w:sz w:val="28"/>
              </w:rPr>
              <w:t>5</w:t>
            </w:r>
          </w:p>
        </w:tc>
        <w:tc>
          <w:tcPr>
            <w:tcW w:w="3135" w:type="dxa"/>
            <w:shd w:val="clear" w:color="auto" w:fill="EFF6FF"/>
          </w:tcPr>
          <w:p w14:paraId="1FC14A23" w14:textId="77777777" w:rsidR="00EF639F" w:rsidRDefault="0086744E">
            <w:r>
              <w:rPr>
                <w:b/>
                <w:sz w:val="20"/>
              </w:rPr>
              <w:t>New model trained, quality checked, quantized</w:t>
            </w:r>
          </w:p>
        </w:tc>
        <w:tc>
          <w:tcPr>
            <w:tcW w:w="3135" w:type="dxa"/>
            <w:shd w:val="clear" w:color="auto" w:fill="FFFFFF"/>
          </w:tcPr>
          <w:p w14:paraId="5545DD1B" w14:textId="77777777" w:rsidR="00EF639F" w:rsidRDefault="0086744E">
            <w:r>
              <w:rPr>
                <w:color w:val="374751"/>
                <w:sz w:val="20"/>
              </w:rPr>
              <w:t>Produces safetensors + 3 GGUF variants: F16 / Q8_0 / Q4_K_M</w:t>
            </w:r>
          </w:p>
        </w:tc>
      </w:tr>
      <w:tr w:rsidR="00EF639F" w14:paraId="68AC7C3B" w14:textId="77777777">
        <w:tc>
          <w:tcPr>
            <w:tcW w:w="576" w:type="dxa"/>
            <w:shd w:val="clear" w:color="auto" w:fill="1E429F"/>
          </w:tcPr>
          <w:p w14:paraId="5F9A8D55" w14:textId="77777777" w:rsidR="00EF639F" w:rsidRDefault="0086744E">
            <w:pPr>
              <w:jc w:val="center"/>
            </w:pPr>
            <w:r>
              <w:rPr>
                <w:b/>
                <w:color w:val="FFFFFF"/>
                <w:sz w:val="28"/>
              </w:rPr>
              <w:t>6</w:t>
            </w:r>
          </w:p>
        </w:tc>
        <w:tc>
          <w:tcPr>
            <w:tcW w:w="3135" w:type="dxa"/>
            <w:shd w:val="clear" w:color="auto" w:fill="EFF6FF"/>
          </w:tcPr>
          <w:p w14:paraId="472CF0B0" w14:textId="77777777" w:rsidR="00EF639F" w:rsidRDefault="0086744E">
            <w:r>
              <w:rPr>
                <w:b/>
                <w:sz w:val="20"/>
              </w:rPr>
              <w:t xml:space="preserve">All files uploaded to </w:t>
            </w:r>
            <w:r>
              <w:rPr>
                <w:b/>
                <w:sz w:val="20"/>
              </w:rPr>
              <w:t>SeaweedFS</w:t>
            </w:r>
          </w:p>
        </w:tc>
        <w:tc>
          <w:tcPr>
            <w:tcW w:w="3135" w:type="dxa"/>
            <w:shd w:val="clear" w:color="auto" w:fill="F8FAFC"/>
          </w:tcPr>
          <w:p w14:paraId="221A5E9D" w14:textId="77777777" w:rsidR="00EF639F" w:rsidRDefault="0086744E">
            <w:r>
              <w:rPr>
                <w:color w:val="374751"/>
                <w:sz w:val="20"/>
              </w:rPr>
              <w:t>New version registered in adapter_registry</w:t>
            </w:r>
          </w:p>
        </w:tc>
      </w:tr>
      <w:tr w:rsidR="00EF639F" w14:paraId="1E3B152E" w14:textId="77777777">
        <w:tc>
          <w:tcPr>
            <w:tcW w:w="576" w:type="dxa"/>
            <w:shd w:val="clear" w:color="auto" w:fill="1A56DB"/>
          </w:tcPr>
          <w:p w14:paraId="3C26E369" w14:textId="77777777" w:rsidR="00EF639F" w:rsidRDefault="0086744E">
            <w:pPr>
              <w:jc w:val="center"/>
            </w:pPr>
            <w:r>
              <w:rPr>
                <w:b/>
                <w:color w:val="FFFFFF"/>
                <w:sz w:val="28"/>
              </w:rPr>
              <w:t>7</w:t>
            </w:r>
          </w:p>
        </w:tc>
        <w:tc>
          <w:tcPr>
            <w:tcW w:w="3135" w:type="dxa"/>
            <w:shd w:val="clear" w:color="auto" w:fill="EFF6FF"/>
          </w:tcPr>
          <w:p w14:paraId="3AEF1646" w14:textId="77777777" w:rsidR="00EF639F" w:rsidRDefault="0086744E">
            <w:r>
              <w:rPr>
                <w:b/>
                <w:sz w:val="20"/>
              </w:rPr>
              <w:t>Electron user opens My Models page</w:t>
            </w:r>
          </w:p>
        </w:tc>
        <w:tc>
          <w:tcPr>
            <w:tcW w:w="3135" w:type="dxa"/>
            <w:shd w:val="clear" w:color="auto" w:fill="FFFFFF"/>
          </w:tcPr>
          <w:p w14:paraId="01366130" w14:textId="77777777" w:rsidR="00EF639F" w:rsidRDefault="0086744E">
            <w:r>
              <w:rPr>
                <w:color w:val="374751"/>
                <w:sz w:val="20"/>
              </w:rPr>
              <w:t>Banner: 'Model update available vN.N — Download &amp; Install'</w:t>
            </w:r>
          </w:p>
        </w:tc>
      </w:tr>
      <w:tr w:rsidR="00EF639F" w14:paraId="73EB0E28" w14:textId="77777777">
        <w:tc>
          <w:tcPr>
            <w:tcW w:w="576" w:type="dxa"/>
            <w:shd w:val="clear" w:color="auto" w:fill="1E429F"/>
          </w:tcPr>
          <w:p w14:paraId="5BA835AA" w14:textId="77777777" w:rsidR="00EF639F" w:rsidRDefault="0086744E">
            <w:pPr>
              <w:jc w:val="center"/>
            </w:pPr>
            <w:r>
              <w:rPr>
                <w:b/>
                <w:color w:val="FFFFFF"/>
                <w:sz w:val="28"/>
              </w:rPr>
              <w:t>8</w:t>
            </w:r>
          </w:p>
        </w:tc>
        <w:tc>
          <w:tcPr>
            <w:tcW w:w="3135" w:type="dxa"/>
            <w:shd w:val="clear" w:color="auto" w:fill="EFF6FF"/>
          </w:tcPr>
          <w:p w14:paraId="5F1FA9B0" w14:textId="77777777" w:rsidR="00EF639F" w:rsidRDefault="0086744E">
            <w:r>
              <w:rPr>
                <w:b/>
                <w:sz w:val="20"/>
              </w:rPr>
              <w:t>App reads device RAM, selects GGUF variant</w:t>
            </w:r>
          </w:p>
        </w:tc>
        <w:tc>
          <w:tcPr>
            <w:tcW w:w="3135" w:type="dxa"/>
            <w:shd w:val="clear" w:color="auto" w:fill="F8FAFC"/>
          </w:tcPr>
          <w:p w14:paraId="5CBDAEE2" w14:textId="77777777" w:rsidR="00EF639F" w:rsidRDefault="0086744E">
            <w:r>
              <w:rPr>
                <w:color w:val="374751"/>
                <w:sz w:val="20"/>
              </w:rPr>
              <w:t>≥32 GB=F16 | 16-32 GB=Q8_0 | &lt;16 GB=Q4_K_M</w:t>
            </w:r>
          </w:p>
        </w:tc>
      </w:tr>
      <w:tr w:rsidR="00EF639F" w14:paraId="39A6481F" w14:textId="77777777">
        <w:tc>
          <w:tcPr>
            <w:tcW w:w="576" w:type="dxa"/>
            <w:shd w:val="clear" w:color="auto" w:fill="1A56DB"/>
          </w:tcPr>
          <w:p w14:paraId="1B8B109D" w14:textId="77777777" w:rsidR="00EF639F" w:rsidRDefault="0086744E">
            <w:pPr>
              <w:jc w:val="center"/>
            </w:pPr>
            <w:r>
              <w:rPr>
                <w:b/>
                <w:color w:val="FFFFFF"/>
                <w:sz w:val="28"/>
              </w:rPr>
              <w:t>9</w:t>
            </w:r>
          </w:p>
        </w:tc>
        <w:tc>
          <w:tcPr>
            <w:tcW w:w="3135" w:type="dxa"/>
            <w:shd w:val="clear" w:color="auto" w:fill="EFF6FF"/>
          </w:tcPr>
          <w:p w14:paraId="41092915" w14:textId="77777777" w:rsidR="00EF639F" w:rsidRDefault="0086744E">
            <w:r>
              <w:rPr>
                <w:b/>
                <w:sz w:val="20"/>
              </w:rPr>
              <w:t xml:space="preserve">User </w:t>
            </w:r>
            <w:r>
              <w:rPr>
                <w:b/>
                <w:sz w:val="20"/>
              </w:rPr>
              <w:t>clicks Download</w:t>
            </w:r>
          </w:p>
        </w:tc>
        <w:tc>
          <w:tcPr>
            <w:tcW w:w="3135" w:type="dxa"/>
            <w:shd w:val="clear" w:color="auto" w:fill="FFFFFF"/>
          </w:tcPr>
          <w:p w14:paraId="1779E080" w14:textId="77777777" w:rsidR="00EF639F" w:rsidRDefault="0086744E">
            <w:r>
              <w:rPr>
                <w:color w:val="374751"/>
                <w:sz w:val="20"/>
              </w:rPr>
              <w:t>Only the matching GGUF downloaded from SeaweedFS, installed into Ollama</w:t>
            </w:r>
          </w:p>
        </w:tc>
      </w:tr>
    </w:tbl>
    <w:p w14:paraId="3B299AE3" w14:textId="77777777" w:rsidR="00EF639F" w:rsidRDefault="00EF639F"/>
    <w:sectPr w:rsidR="00EF639F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86744E"/>
    <w:rsid w:val="00AA1D8D"/>
    <w:rsid w:val="00B47730"/>
    <w:rsid w:val="00B95B5F"/>
    <w:rsid w:val="00CB0664"/>
    <w:rsid w:val="00EF639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80C90C0"/>
  <w14:defaultImageDpi w14:val="300"/>
  <w15:docId w15:val="{B145A55C-FA75-46B3-9442-4C9CDBE0FA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908</Words>
  <Characters>5176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6072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Samarth Bhujadi</cp:lastModifiedBy>
  <cp:revision>4</cp:revision>
  <dcterms:created xsi:type="dcterms:W3CDTF">2013-12-23T23:15:00Z</dcterms:created>
  <dcterms:modified xsi:type="dcterms:W3CDTF">2026-04-22T12:49:00Z</dcterms:modified>
  <cp:category/>
</cp:coreProperties>
</file>