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8522" w:type="dxa"/>
          </w:tcPr>
          <w:p>
            <w:pPr>
              <w:rPr>
                <w:rFonts w:hint="default" w:ascii="Cambria" w:hAnsi="Cambria" w:cs="Cambria"/>
                <w:sz w:val="24"/>
                <w:szCs w:val="24"/>
                <w:vertAlign w:val="baseline"/>
                <w:lang w:val="en-IN"/>
              </w:rPr>
            </w:pPr>
            <w:r>
              <w:rPr>
                <w:rFonts w:hint="default" w:ascii="Cambria" w:hAnsi="Cambria" w:cs="Cambria"/>
                <w:sz w:val="24"/>
                <w:szCs w:val="24"/>
                <w:vertAlign w:val="baseline"/>
                <w:lang w:val="en-IN"/>
              </w:rPr>
              <w:t>Name: Sagar Ganesh Sharma</w:t>
            </w:r>
          </w:p>
          <w:p>
            <w:pPr>
              <w:rPr>
                <w:rFonts w:hint="default" w:ascii="Cambria" w:hAnsi="Cambria" w:cs="Cambria"/>
                <w:sz w:val="24"/>
                <w:szCs w:val="24"/>
                <w:vertAlign w:val="baseline"/>
                <w:lang w:val="en-IN"/>
              </w:rPr>
            </w:pPr>
            <w:r>
              <w:rPr>
                <w:rFonts w:hint="default" w:ascii="Cambria" w:hAnsi="Cambria" w:cs="Cambria"/>
                <w:sz w:val="24"/>
                <w:szCs w:val="24"/>
                <w:vertAlign w:val="baseline"/>
                <w:lang w:val="en-IN"/>
              </w:rPr>
              <w:t>Employee ID : 102033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42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Que. What is a Transaction Reversal ?</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sz w:val="24"/>
                <w:szCs w:val="24"/>
                <w:vertAlign w:val="baseline"/>
                <w:lang w:val="en-IN"/>
              </w:rPr>
              <w:t>A message from the transaction originator to the transaction authorizer indicating that any database impacts from an earlier transaction should be reversed because the transaction either could not be completed or was completed incorrectly</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val="0"/>
                <w:bCs w:val="0"/>
                <w:sz w:val="24"/>
                <w:szCs w:val="24"/>
                <w:vertAlign w:val="baseline"/>
                <w:lang w:val="en-IN"/>
              </w:rPr>
              <w:t>Reversals are generated by Device Handler processes when transactions fail to complete as authorized. Reversal (0420) messages are sent by the Device Handler process to the Authorization process as shown below.</w:t>
            </w:r>
            <w:r>
              <w:rPr>
                <w:rFonts w:hint="default" w:ascii="Cambria" w:hAnsi="Cambria" w:cs="Cambria"/>
                <w:b/>
                <w:bCs/>
                <w:sz w:val="24"/>
                <w:szCs w:val="24"/>
                <w:vertAlign w:val="baseline"/>
                <w:lang w:val="en-IN"/>
              </w:rPr>
              <w:t xml:space="preserve"> </w:t>
            </w:r>
          </w:p>
          <w:p>
            <w:pPr>
              <w:numPr>
                <w:ilvl w:val="1"/>
                <w:numId w:val="1"/>
              </w:numPr>
              <w:ind w:left="840" w:leftChars="0" w:hanging="420" w:firstLineChars="0"/>
              <w:rPr>
                <w:rFonts w:hint="default" w:ascii="Cambria" w:hAnsi="Cambria" w:cs="Cambria"/>
                <w:b/>
                <w:bCs/>
                <w:sz w:val="24"/>
                <w:szCs w:val="24"/>
                <w:vertAlign w:val="baseline"/>
                <w:lang w:val="en-IN"/>
              </w:rPr>
            </w:pPr>
            <w:r>
              <w:drawing>
                <wp:inline distT="0" distB="0" distL="114300" distR="114300">
                  <wp:extent cx="4323715" cy="9334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23715" cy="933450"/>
                          </a:xfrm>
                          <a:prstGeom prst="rect">
                            <a:avLst/>
                          </a:prstGeom>
                          <a:noFill/>
                          <a:ln w="9525">
                            <a:noFill/>
                          </a:ln>
                        </pic:spPr>
                      </pic:pic>
                    </a:graphicData>
                  </a:graphic>
                </wp:inline>
              </w:drawing>
            </w:r>
          </w:p>
          <w:p>
            <w:pPr>
              <w:numPr>
                <w:ilvl w:val="1"/>
                <w:numId w:val="1"/>
              </w:numPr>
              <w:ind w:left="840" w:leftChars="0" w:hanging="420" w:firstLineChars="0"/>
              <w:rPr>
                <w:rFonts w:hint="default" w:ascii="Cambria" w:hAnsi="Cambria" w:cs="Cambria"/>
                <w:b/>
                <w:bCs/>
                <w:sz w:val="24"/>
                <w:szCs w:val="24"/>
                <w:vertAlign w:val="baseline"/>
                <w:lang w:val="en-IN"/>
              </w:rPr>
            </w:pPr>
            <w:r>
              <w:rPr>
                <w:rFonts w:ascii="Cambria"/>
                <w:b/>
                <w:bCs/>
                <w:lang w:val="en-IN"/>
              </w:rPr>
              <w:t>COMP :</w:t>
            </w:r>
            <w:r>
              <w:rPr>
                <w:rFonts w:ascii="Cambria"/>
                <w:lang w:val="en-IN"/>
              </w:rPr>
              <w:t xml:space="preserve"> </w:t>
            </w:r>
            <w:r>
              <w:rPr>
                <w:rFonts w:hint="default" w:ascii="Cambria"/>
                <w:lang w:val="en-IN"/>
              </w:rPr>
              <w:t xml:space="preserve"> Transaction completion message generated by an ATM connected to BASE24-atm. The Device Handler process uses this message, in the native-mode language of the ATM, to determine whether a reversal (0420) transaction must be generated.</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b/>
                <w:bCs/>
                <w:lang w:val="en-IN"/>
              </w:rPr>
              <w:t xml:space="preserve">IRVSL </w:t>
            </w:r>
            <w:r>
              <w:rPr>
                <w:rFonts w:hint="default" w:ascii="Cambria"/>
                <w:lang w:val="en-IN"/>
              </w:rPr>
              <w:t>: Transaction reversal sent to an interchange. The Interchange Interface process reformats STM messages (0420-series) into messages understandable to the interchange.</w:t>
            </w:r>
          </w:p>
          <w:p>
            <w:pPr>
              <w:numPr>
                <w:ilvl w:val="0"/>
                <w:numId w:val="1"/>
              </w:numPr>
              <w:ind w:left="42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Reversal Flow:</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Host-Transaction Reversed-Completions Required</w:t>
            </w:r>
          </w:p>
          <w:p>
            <w:pPr>
              <w:numPr>
                <w:ilvl w:val="2"/>
                <w:numId w:val="1"/>
              </w:numPr>
              <w:ind w:left="126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drawing>
                <wp:inline distT="0" distB="0" distL="114300" distR="114300">
                  <wp:extent cx="4305935" cy="2089150"/>
                  <wp:effectExtent l="19050" t="19050" r="37465" b="25400"/>
                  <wp:docPr id="2" name="Picture 2" descr="2840be82-805d-4f8e-9fc5-8b8f7731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840be82-805d-4f8e-9fc5-8b8f77319926"/>
                          <pic:cNvPicPr>
                            <a:picLocks noChangeAspect="1"/>
                          </pic:cNvPicPr>
                        </pic:nvPicPr>
                        <pic:blipFill>
                          <a:blip r:embed="rId5"/>
                          <a:stretch>
                            <a:fillRect/>
                          </a:stretch>
                        </pic:blipFill>
                        <pic:spPr>
                          <a:xfrm>
                            <a:off x="0" y="0"/>
                            <a:ext cx="4305935" cy="2089150"/>
                          </a:xfrm>
                          <a:prstGeom prst="rect">
                            <a:avLst/>
                          </a:prstGeom>
                          <a:ln w="19050">
                            <a:solidFill>
                              <a:schemeClr val="tx1"/>
                            </a:solidFill>
                          </a:ln>
                        </pic:spPr>
                      </pic:pic>
                    </a:graphicData>
                  </a:graphic>
                </wp:inline>
              </w:drawing>
            </w:r>
          </w:p>
          <w:p>
            <w:pPr>
              <w:numPr>
                <w:ilvl w:val="2"/>
                <w:numId w:val="1"/>
              </w:numPr>
              <w:ind w:left="1260" w:leftChars="0" w:hanging="420" w:firstLineChars="0"/>
              <w:rPr>
                <w:rFonts w:hint="default" w:ascii="Cambria" w:hAnsi="Cambria" w:cs="Cambria"/>
                <w:b/>
                <w:bCs/>
                <w:sz w:val="24"/>
                <w:szCs w:val="24"/>
                <w:vertAlign w:val="baseline"/>
                <w:lang w:val="en-IN"/>
              </w:rPr>
            </w:pPr>
            <w:r>
              <w:rPr>
                <w:rFonts w:hint="default" w:ascii="Cambria" w:hAnsi="Cambria" w:cs="Cambria"/>
                <w:b w:val="0"/>
                <w:bCs w:val="0"/>
                <w:sz w:val="24"/>
                <w:szCs w:val="24"/>
                <w:vertAlign w:val="baseline"/>
                <w:lang w:val="en-IN"/>
              </w:rPr>
              <w:t>The Device Handler process generates a 0420 reversal message and sends it to the Authorization process.</w:t>
            </w:r>
          </w:p>
          <w:p>
            <w:pPr>
              <w:numPr>
                <w:ilvl w:val="2"/>
                <w:numId w:val="1"/>
              </w:numPr>
              <w:ind w:left="1260" w:leftChars="0" w:hanging="420" w:firstLineChars="0"/>
              <w:rPr>
                <w:rFonts w:hint="default" w:ascii="Cambria" w:hAnsi="Cambria" w:cs="Cambria"/>
                <w:b/>
                <w:bCs/>
                <w:sz w:val="24"/>
                <w:szCs w:val="24"/>
                <w:vertAlign w:val="baseline"/>
                <w:lang w:val="en-IN"/>
              </w:rPr>
            </w:pPr>
            <w:r>
              <w:rPr>
                <w:rFonts w:hint="default" w:ascii="Cambria" w:hAnsi="Cambria" w:cs="Cambria"/>
                <w:b w:val="0"/>
                <w:bCs w:val="0"/>
                <w:sz w:val="24"/>
                <w:szCs w:val="24"/>
                <w:vertAlign w:val="baseline"/>
                <w:lang w:val="en-IN"/>
              </w:rPr>
              <w:t>The Authorization process logs the reversal to the TLF and sends the 0420 reversal message to the Host Interface process.</w:t>
            </w:r>
          </w:p>
          <w:p>
            <w:pPr>
              <w:numPr>
                <w:ilvl w:val="2"/>
                <w:numId w:val="1"/>
              </w:numPr>
              <w:ind w:left="1260" w:leftChars="0" w:hanging="420" w:firstLineChars="0"/>
              <w:rPr>
                <w:rFonts w:hint="default" w:ascii="Cambria" w:hAnsi="Cambria" w:cs="Cambria"/>
                <w:b/>
                <w:bCs/>
                <w:sz w:val="24"/>
                <w:szCs w:val="24"/>
                <w:vertAlign w:val="baseline"/>
                <w:lang w:val="en-IN"/>
              </w:rPr>
            </w:pPr>
            <w:r>
              <w:rPr>
                <w:rFonts w:hint="default" w:ascii="Cambria" w:hAnsi="Cambria" w:cs="Cambria"/>
                <w:b w:val="0"/>
                <w:bCs w:val="0"/>
                <w:sz w:val="24"/>
                <w:szCs w:val="24"/>
                <w:vertAlign w:val="baseline"/>
                <w:lang w:val="en-IN"/>
              </w:rPr>
              <w:t>The Host Interface process reformats the internal message into an external message and sends the 0420 reversal message to the host</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Host - Transaction Reversed - Completions Required- Host Acknowledgments Required</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Host - Originates at Acquirer Host - Transaction Reversed - Issuer Host Requires Completions</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BASE24-atm - Transaction Reversed - Completions Not Required</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BASE24-atm - Transaction Reversed - Completions Required - Host Acknowledgments Required</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BASE24-atm - Originates at Acquirer Host - Transaction Reversed - Acquirer Host Requires - Acknowledgments - Issuer Host Does Not Require Completions</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an Interchange - Transaction Reversed - Advices Required - Advice Not Sent</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an Interchange - Transaction Reversed - Advices Required - Advice Sent</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by an Interchange - Surcharge and Issuer Fee Applied - Interactive Response Notification Processing - Cardholder Cancels Transaction</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Approved on Another Logical Network - Transaction Reversed</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Acquired at the ATM - Approved by a Customer - Specific Process - Transaction Logged to TLF - Transaction is Reversed</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Definitions-based Model (Declined by Telco)</w:t>
            </w:r>
          </w:p>
          <w:p>
            <w:pPr>
              <w:numPr>
                <w:ilvl w:val="1"/>
                <w:numId w:val="1"/>
              </w:numPr>
              <w:ind w:left="84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Message-based Model (Declined by Telco)</w:t>
            </w:r>
          </w:p>
          <w:p>
            <w:pPr>
              <w:numPr>
                <w:ilvl w:val="1"/>
                <w:numId w:val="1"/>
              </w:numPr>
              <w:ind w:left="840" w:leftChars="0" w:hanging="420" w:firstLineChars="0"/>
              <w:rPr>
                <w:rFonts w:hint="default" w:ascii="Cambria" w:hAnsi="Cambria" w:cs="Cambria"/>
                <w:b/>
                <w:bCs/>
                <w:sz w:val="24"/>
                <w:szCs w:val="24"/>
                <w:vertAlign w:val="baseline"/>
                <w:lang w:val="en-IN"/>
              </w:rPr>
            </w:pPr>
            <w:bookmarkStart w:id="0" w:name="_GoBack"/>
            <w:bookmarkEnd w:id="0"/>
          </w:p>
          <w:p>
            <w:pPr>
              <w:numPr>
                <w:ilvl w:val="0"/>
                <w:numId w:val="1"/>
              </w:numPr>
              <w:ind w:left="42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Message Types for Reversals:</w:t>
            </w:r>
          </w:p>
          <w:tbl>
            <w:tblPr>
              <w:tblStyle w:val="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706"/>
              <w:gridCol w:w="6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6"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Message Type</w:t>
                  </w:r>
                </w:p>
              </w:tc>
              <w:tc>
                <w:tcPr>
                  <w:tcW w:w="6600"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6" w:type="dxa"/>
                </w:tcPr>
                <w:p>
                  <w:pPr>
                    <w:numPr>
                      <w:numId w:val="0"/>
                    </w:numPr>
                    <w:rPr>
                      <w:rFonts w:hint="default" w:ascii="Cambria" w:hAnsi="Cambria" w:cs="Cambria"/>
                      <w:sz w:val="24"/>
                      <w:szCs w:val="24"/>
                      <w:vertAlign w:val="baseline"/>
                      <w:lang w:val="en-IN"/>
                    </w:rPr>
                  </w:pPr>
                  <w:r>
                    <w:rPr>
                      <w:rFonts w:hint="default" w:ascii="Cambria" w:hAnsi="Cambria" w:eastAsia="SimSun" w:cs="Cambria"/>
                      <w:sz w:val="24"/>
                      <w:szCs w:val="24"/>
                    </w:rPr>
                    <w:t>0420</w:t>
                  </w:r>
                </w:p>
              </w:tc>
              <w:tc>
                <w:tcPr>
                  <w:tcW w:w="6600" w:type="dxa"/>
                </w:tcPr>
                <w:p>
                  <w:pPr>
                    <w:numPr>
                      <w:numId w:val="0"/>
                    </w:numPr>
                    <w:rPr>
                      <w:rFonts w:hint="default" w:ascii="Cambria" w:hAnsi="Cambria" w:cs="Cambria"/>
                      <w:sz w:val="24"/>
                      <w:szCs w:val="24"/>
                      <w:vertAlign w:val="baseline"/>
                      <w:lang w:val="en-IN"/>
                    </w:rPr>
                  </w:pPr>
                  <w:r>
                    <w:rPr>
                      <w:rFonts w:hint="default" w:ascii="Cambria" w:hAnsi="Cambria" w:eastAsia="SimSun" w:cs="Cambria"/>
                      <w:sz w:val="24"/>
                      <w:szCs w:val="24"/>
                    </w:rPr>
                    <w:t>Reversal — Indicates a transaction wasn't completed as authorized.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706" w:type="dxa"/>
                </w:tcPr>
                <w:p>
                  <w:pPr>
                    <w:numPr>
                      <w:numId w:val="0"/>
                    </w:numPr>
                    <w:rPr>
                      <w:rFonts w:hint="default" w:ascii="Cambria" w:hAnsi="Cambria" w:cs="Cambria"/>
                      <w:sz w:val="24"/>
                      <w:szCs w:val="24"/>
                      <w:vertAlign w:val="baseline"/>
                      <w:lang w:val="en-IN"/>
                    </w:rPr>
                  </w:pPr>
                  <w:r>
                    <w:rPr>
                      <w:rFonts w:hint="default" w:ascii="Cambria" w:hAnsi="Cambria" w:eastAsia="SimSun" w:cs="Cambria"/>
                      <w:sz w:val="24"/>
                      <w:szCs w:val="24"/>
                    </w:rPr>
                    <w:t>0421</w:t>
                  </w:r>
                </w:p>
              </w:tc>
              <w:tc>
                <w:tcPr>
                  <w:tcW w:w="6600" w:type="dxa"/>
                </w:tcPr>
                <w:p>
                  <w:pPr>
                    <w:numPr>
                      <w:numId w:val="0"/>
                    </w:numPr>
                    <w:rPr>
                      <w:rFonts w:hint="default" w:ascii="Cambria" w:hAnsi="Cambria" w:eastAsia="SimSun" w:cs="Cambria"/>
                      <w:sz w:val="24"/>
                      <w:szCs w:val="24"/>
                    </w:rPr>
                  </w:pPr>
                  <w:r>
                    <w:rPr>
                      <w:rFonts w:hint="default" w:ascii="Cambria" w:hAnsi="Cambria" w:eastAsia="SimSun" w:cs="Cambria"/>
                      <w:sz w:val="24"/>
                      <w:szCs w:val="24"/>
                    </w:rPr>
                    <w:t xml:space="preserve">Reversal Repeat — A reissue of the reversal message </w:t>
                  </w:r>
                </w:p>
                <w:p>
                  <w:pPr>
                    <w:numPr>
                      <w:numId w:val="0"/>
                    </w:numPr>
                    <w:rPr>
                      <w:rFonts w:hint="default" w:ascii="Cambria" w:hAnsi="Cambria" w:eastAsia="SimSun" w:cs="Cambria"/>
                      <w:sz w:val="24"/>
                      <w:szCs w:val="24"/>
                    </w:rPr>
                  </w:pPr>
                  <w:r>
                    <w:rPr>
                      <w:rFonts w:hint="default" w:ascii="Cambria" w:hAnsi="Cambria" w:eastAsia="SimSun" w:cs="Cambria"/>
                      <w:sz w:val="24"/>
                      <w:szCs w:val="24"/>
                    </w:rPr>
                    <w:t xml:space="preserve">(0420) indicating that a transaction was not completed </w:t>
                  </w:r>
                </w:p>
                <w:p>
                  <w:pPr>
                    <w:numPr>
                      <w:numId w:val="0"/>
                    </w:numPr>
                    <w:rPr>
                      <w:rFonts w:hint="default" w:ascii="Cambria" w:hAnsi="Cambria" w:cs="Cambria"/>
                      <w:sz w:val="24"/>
                      <w:szCs w:val="24"/>
                      <w:vertAlign w:val="baseline"/>
                      <w:lang w:val="en-IN"/>
                    </w:rPr>
                  </w:pPr>
                  <w:r>
                    <w:rPr>
                      <w:rFonts w:hint="default" w:ascii="Cambria" w:hAnsi="Cambria" w:eastAsia="SimSun" w:cs="Cambria"/>
                      <w:sz w:val="24"/>
                      <w:szCs w:val="24"/>
                    </w:rPr>
                    <w:t>as authorized</w:t>
                  </w:r>
                  <w:r>
                    <w:rPr>
                      <w:rFonts w:hint="default" w:ascii="Cambria" w:hAnsi="Cambria" w:eastAsia="SimSun" w:cs="Cambria"/>
                      <w:sz w:val="24"/>
                      <w:szCs w:val="24"/>
                      <w:lang w:val="en-I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1706" w:type="dxa"/>
                </w:tcPr>
                <w:p>
                  <w:pPr>
                    <w:numPr>
                      <w:numId w:val="0"/>
                    </w:numPr>
                    <w:rPr>
                      <w:rFonts w:hint="default" w:ascii="Cambria" w:hAnsi="Cambria" w:cs="Cambria"/>
                      <w:sz w:val="24"/>
                      <w:szCs w:val="24"/>
                      <w:vertAlign w:val="baseline"/>
                      <w:lang w:val="en-IN"/>
                    </w:rPr>
                  </w:pPr>
                  <w:r>
                    <w:rPr>
                      <w:rFonts w:hint="default" w:ascii="Cambria" w:hAnsi="Cambria" w:eastAsia="SimSun" w:cs="Cambria"/>
                      <w:sz w:val="24"/>
                      <w:szCs w:val="24"/>
                    </w:rPr>
                    <w:t>0430</w:t>
                  </w:r>
                </w:p>
              </w:tc>
              <w:tc>
                <w:tcPr>
                  <w:tcW w:w="6600" w:type="dxa"/>
                </w:tcPr>
                <w:p>
                  <w:pPr>
                    <w:numPr>
                      <w:numId w:val="0"/>
                    </w:numPr>
                    <w:rPr>
                      <w:rFonts w:hint="default" w:ascii="Cambria" w:hAnsi="Cambria" w:cs="Cambria"/>
                      <w:sz w:val="24"/>
                      <w:szCs w:val="24"/>
                      <w:vertAlign w:val="baseline"/>
                      <w:lang w:val="en-IN"/>
                    </w:rPr>
                  </w:pPr>
                  <w:r>
                    <w:rPr>
                      <w:rFonts w:hint="default" w:ascii="Cambria" w:hAnsi="Cambria" w:eastAsia="SimSun" w:cs="Cambria"/>
                      <w:sz w:val="24"/>
                      <w:szCs w:val="24"/>
                    </w:rPr>
                    <w:t>Reversal Response — An acknowledgment of receipt</w:t>
                  </w:r>
                  <w:r>
                    <w:rPr>
                      <w:rFonts w:hint="default" w:ascii="Cambria" w:hAnsi="Cambria" w:eastAsia="SimSun" w:cs="Cambria"/>
                      <w:sz w:val="24"/>
                      <w:szCs w:val="24"/>
                      <w:lang w:val="en-IN"/>
                    </w:rPr>
                    <w:t xml:space="preserve"> </w:t>
                  </w:r>
                  <w:r>
                    <w:rPr>
                      <w:rFonts w:hint="default" w:ascii="Cambria" w:hAnsi="Cambria" w:eastAsia="SimSun" w:cs="Cambria"/>
                      <w:sz w:val="24"/>
                      <w:szCs w:val="24"/>
                    </w:rPr>
                    <w:t>generated by a host or co-network in response to a reversal (0420). This type can also be sent by an Interchange Interface process</w:t>
                  </w:r>
                  <w:r>
                    <w:rPr>
                      <w:rFonts w:hint="default" w:ascii="Cambria" w:hAnsi="Cambria" w:eastAsia="SimSun" w:cs="Cambria"/>
                      <w:sz w:val="24"/>
                      <w:szCs w:val="24"/>
                      <w:lang w:val="en-IN"/>
                    </w:rPr>
                    <w:t>.</w:t>
                  </w:r>
                </w:p>
              </w:tc>
            </w:tr>
          </w:tbl>
          <w:p>
            <w:pPr>
              <w:numPr>
                <w:numId w:val="0"/>
              </w:numPr>
              <w:ind w:leftChars="0"/>
              <w:rPr>
                <w:rFonts w:hint="default" w:ascii="Cambria" w:hAnsi="Cambria" w:cs="Cambria"/>
                <w:sz w:val="24"/>
                <w:szCs w:val="24"/>
                <w:vertAlign w:val="baseline"/>
                <w:lang w:val="en-IN"/>
              </w:rPr>
            </w:pPr>
          </w:p>
          <w:p>
            <w:pPr>
              <w:numPr>
                <w:ilvl w:val="0"/>
                <w:numId w:val="1"/>
              </w:numPr>
              <w:ind w:left="420" w:leftChars="0" w:hanging="420" w:firstLineChars="0"/>
              <w:rPr>
                <w:rFonts w:hint="default" w:ascii="Cambria" w:hAnsi="Cambria" w:cs="Cambria"/>
                <w:b/>
                <w:bCs/>
                <w:sz w:val="24"/>
                <w:szCs w:val="24"/>
                <w:vertAlign w:val="baseline"/>
                <w:lang w:val="en-IN"/>
              </w:rPr>
            </w:pPr>
            <w:r>
              <w:rPr>
                <w:rFonts w:hint="default" w:ascii="Cambria" w:hAnsi="Cambria" w:cs="Cambria"/>
                <w:b/>
                <w:bCs/>
                <w:sz w:val="24"/>
                <w:szCs w:val="24"/>
                <w:vertAlign w:val="baseline"/>
                <w:lang w:val="en-IN"/>
              </w:rPr>
              <w:t>Reversal Codes:</w:t>
            </w:r>
          </w:p>
          <w:p>
            <w:pPr>
              <w:numPr>
                <w:ilvl w:val="1"/>
                <w:numId w:val="1"/>
              </w:numPr>
              <w:ind w:left="84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RVSL-CDE in Internal Message Format</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 xml:space="preserve">A code indicating the reason for the reversal or adjustment. </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This field is used only for reversal (0420) transactions</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Values for reversals are as follows:</w:t>
            </w:r>
          </w:p>
          <w:tbl>
            <w:tblPr>
              <w:tblStyle w:val="4"/>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512"/>
              <w:gridCol w:w="7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01</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Timeout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02</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Command Reject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03</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Destination Not 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08</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Customer canceled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10</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Hardware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20</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Suspect Transaction (Machine could not able to identify the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21</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Message Authentication Code (MAC) failure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22</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 xml:space="preserve">MAC Key synchronization Error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23</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Message replay error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24</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Invalid MAC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30</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Funds not approved for Load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31</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Load Value not successful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512"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 xml:space="preserve">40 </w:t>
                  </w:r>
                </w:p>
              </w:tc>
              <w:tc>
                <w:tcPr>
                  <w:tcW w:w="7794" w:type="dxa"/>
                </w:tcPr>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 xml:space="preserve">Split Transaction Routing enabled; secondary service </w:t>
                  </w:r>
                </w:p>
                <w:p>
                  <w:pPr>
                    <w:numPr>
                      <w:numId w:val="0"/>
                    </w:numPr>
                    <w:rPr>
                      <w:rFonts w:hint="default" w:ascii="Cambria" w:hAnsi="Cambria" w:cs="Cambria"/>
                      <w:sz w:val="24"/>
                      <w:szCs w:val="24"/>
                      <w:vertAlign w:val="baseline"/>
                      <w:lang w:val="en-IN"/>
                    </w:rPr>
                  </w:pPr>
                  <w:r>
                    <w:rPr>
                      <w:rFonts w:hint="default" w:ascii="Cambria" w:hAnsi="Cambria" w:cs="Cambria"/>
                      <w:sz w:val="24"/>
                      <w:szCs w:val="24"/>
                      <w:vertAlign w:val="baseline"/>
                      <w:lang w:val="en-IN"/>
                    </w:rPr>
                    <w:t>not approved</w:t>
                  </w:r>
                </w:p>
              </w:tc>
            </w:tr>
          </w:tbl>
          <w:p>
            <w:pPr>
              <w:numPr>
                <w:numId w:val="0"/>
              </w:numPr>
              <w:rPr>
                <w:rFonts w:hint="default" w:ascii="Cambria" w:hAnsi="Cambria" w:cs="Cambria"/>
                <w:sz w:val="24"/>
                <w:szCs w:val="24"/>
                <w:vertAlign w:val="baseline"/>
                <w:lang w:val="en-IN"/>
              </w:rPr>
            </w:pPr>
          </w:p>
          <w:p>
            <w:pPr>
              <w:numPr>
                <w:ilvl w:val="0"/>
                <w:numId w:val="1"/>
              </w:numPr>
              <w:ind w:left="420" w:leftChars="0" w:hanging="420" w:firstLineChars="0"/>
              <w:rPr>
                <w:rFonts w:hint="default" w:ascii="Cambria" w:hAnsi="Cambria" w:cs="Cambria"/>
                <w:sz w:val="24"/>
                <w:szCs w:val="24"/>
                <w:vertAlign w:val="baseline"/>
                <w:lang w:val="en-IN"/>
              </w:rPr>
            </w:pPr>
            <w:r>
              <w:rPr>
                <w:rFonts w:hint="default" w:ascii="Cambria" w:hAnsi="Cambria" w:eastAsia="SimSun" w:cs="Cambria"/>
                <w:b/>
                <w:bCs/>
                <w:sz w:val="24"/>
                <w:szCs w:val="24"/>
                <w:lang w:val="en-IN"/>
              </w:rPr>
              <w:t xml:space="preserve">Que. </w:t>
            </w:r>
            <w:r>
              <w:rPr>
                <w:rFonts w:hint="default" w:ascii="Cambria" w:hAnsi="Cambria" w:eastAsia="SimSun" w:cs="Cambria"/>
                <w:b/>
                <w:bCs/>
                <w:sz w:val="24"/>
                <w:szCs w:val="24"/>
              </w:rPr>
              <w:t>When and How Reversals Happen</w:t>
            </w:r>
            <w:r>
              <w:rPr>
                <w:rFonts w:hint="default" w:ascii="Cambria" w:hAnsi="Cambria" w:eastAsia="SimSun" w:cs="Cambria"/>
                <w:b/>
                <w:bCs/>
                <w:sz w:val="24"/>
                <w:szCs w:val="24"/>
                <w:lang w:val="en-IN"/>
              </w:rPr>
              <w:t>?</w:t>
            </w:r>
          </w:p>
          <w:p>
            <w:pPr>
              <w:numPr>
                <w:ilvl w:val="1"/>
                <w:numId w:val="1"/>
              </w:numPr>
              <w:ind w:left="840" w:leftChars="0" w:hanging="420" w:firstLineChars="0"/>
              <w:rPr>
                <w:rFonts w:hint="default" w:ascii="Cambria" w:hAnsi="Cambria" w:cs="Cambria"/>
                <w:sz w:val="24"/>
                <w:szCs w:val="24"/>
                <w:vertAlign w:val="baseline"/>
                <w:lang w:val="en-IN"/>
              </w:rPr>
            </w:pPr>
            <w:r>
              <w:rPr>
                <w:rFonts w:hint="default" w:ascii="Cambria" w:hAnsi="Cambria" w:eastAsia="SimSun" w:cs="Cambria"/>
                <w:sz w:val="24"/>
                <w:szCs w:val="24"/>
                <w:lang w:val="en-IN"/>
              </w:rPr>
              <w:t>Ans:</w:t>
            </w:r>
          </w:p>
          <w:p>
            <w:pPr>
              <w:numPr>
                <w:ilvl w:val="1"/>
                <w:numId w:val="1"/>
              </w:numPr>
              <w:ind w:left="84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Device Handler Timeout:</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If the Device Handler times out but later receives a response from Authorization, it sends a reversal (0420).</w:t>
            </w:r>
          </w:p>
          <w:p>
            <w:pPr>
              <w:numPr>
                <w:ilvl w:val="1"/>
                <w:numId w:val="1"/>
              </w:numPr>
              <w:ind w:left="84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TLF Unavailable:</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If TLF (Transaction Log File) is not available, reversal is sent to Authorization without token data.</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Authorization logs it as an exception for manual reconciliation.</w:t>
            </w:r>
          </w:p>
          <w:p>
            <w:pPr>
              <w:numPr>
                <w:ilvl w:val="1"/>
                <w:numId w:val="1"/>
              </w:numPr>
              <w:ind w:left="84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Reversal Options in Token:</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TLF token contains reversal processing info.</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Device Handler adds this token to the message before sending.</w:t>
            </w:r>
          </w:p>
          <w:p>
            <w:pPr>
              <w:numPr>
                <w:ilvl w:val="1"/>
                <w:numId w:val="1"/>
              </w:numPr>
              <w:ind w:left="84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Outbound Timer Limit = 0:</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Host Interface fails the transaction if timed out.</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Sends reversal if a late response is received.</w:t>
            </w:r>
          </w:p>
          <w:p>
            <w:pPr>
              <w:numPr>
                <w:ilvl w:val="1"/>
                <w:numId w:val="1"/>
              </w:numPr>
              <w:ind w:left="84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EXTRN-RQST-TIMEOUT = 1:</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Host Interface fails the transaction and sends a reversal to the host.</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Drops any late responses from the host.</w:t>
            </w:r>
          </w:p>
          <w:p>
            <w:pPr>
              <w:numPr>
                <w:ilvl w:val="1"/>
                <w:numId w:val="1"/>
              </w:numPr>
              <w:ind w:left="84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ATM Deposit Cancelled or Failed:</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ATM automatically sends a reversal if:</w:t>
            </w:r>
          </w:p>
          <w:p>
            <w:pPr>
              <w:numPr>
                <w:ilvl w:val="3"/>
                <w:numId w:val="1"/>
              </w:numPr>
              <w:ind w:left="168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Customer cancels the deposit.</w:t>
            </w:r>
          </w:p>
          <w:p>
            <w:pPr>
              <w:numPr>
                <w:ilvl w:val="3"/>
                <w:numId w:val="1"/>
              </w:numPr>
              <w:ind w:left="168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An issue occurs during deposit.</w:t>
            </w:r>
          </w:p>
          <w:p>
            <w:pPr>
              <w:numPr>
                <w:ilvl w:val="2"/>
                <w:numId w:val="1"/>
              </w:numPr>
              <w:ind w:left="1260" w:leftChars="0" w:hanging="420" w:firstLineChars="0"/>
              <w:rPr>
                <w:rFonts w:hint="default" w:ascii="Cambria" w:hAnsi="Cambria" w:cs="Cambria"/>
                <w:sz w:val="24"/>
                <w:szCs w:val="24"/>
                <w:vertAlign w:val="baseline"/>
                <w:lang w:val="en-IN"/>
              </w:rPr>
            </w:pPr>
            <w:r>
              <w:rPr>
                <w:rFonts w:hint="default" w:ascii="Cambria" w:hAnsi="Cambria" w:cs="Cambria"/>
                <w:sz w:val="24"/>
                <w:szCs w:val="24"/>
                <w:vertAlign w:val="baseline"/>
                <w:lang w:val="en-IN"/>
              </w:rPr>
              <w:t>Standard reversal steps are followed.</w:t>
            </w:r>
          </w:p>
          <w:p>
            <w:pPr>
              <w:rPr>
                <w:rFonts w:hint="default" w:ascii="Cambria" w:hAnsi="Cambria" w:cs="Cambria"/>
                <w:sz w:val="24"/>
                <w:szCs w:val="24"/>
                <w:vertAlign w:val="baseline"/>
                <w:lang w:val="en-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rPr>
                <w:rFonts w:hint="default" w:ascii="Cambria" w:hAnsi="Cambria" w:cs="Cambria"/>
                <w:sz w:val="24"/>
                <w:szCs w:val="24"/>
                <w:vertAlign w:val="baseline"/>
                <w:lang w:val="en-IN"/>
              </w:rPr>
            </w:pPr>
          </w:p>
        </w:tc>
      </w:tr>
    </w:tbl>
    <w:p>
      <w:pPr>
        <w:rPr>
          <w:rFonts w:hint="default" w:ascii="Cambria" w:hAnsi="Cambria" w:cs="Cambria"/>
          <w:sz w:val="24"/>
          <w:szCs w:val="24"/>
          <w:lang w:val="en-US"/>
        </w:rPr>
      </w:pPr>
    </w:p>
    <w:p>
      <w:pPr>
        <w:rPr>
          <w:rFonts w:hint="default" w:ascii="Cambria" w:hAnsi="Cambria" w:cs="Cambria"/>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NSimSun">
    <w:panose1 w:val="02010609030101010101"/>
    <w:charset w:val="86"/>
    <w:family w:val="auto"/>
    <w:pitch w:val="default"/>
    <w:sig w:usb0="00000283" w:usb1="288F0000" w:usb2="00000006" w:usb3="00000000" w:csb0="00040001"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C22E91"/>
    <w:multiLevelType w:val="multilevel"/>
    <w:tmpl w:val="5DC22E9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2F64A7"/>
    <w:rsid w:val="332F64A7"/>
    <w:rsid w:val="681C11A6"/>
    <w:rsid w:val="71E73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2025-04-14T08:25:00Z</dcterms:created>
  <dc:creator>sagar.sharma</dc:creator>
  <cp:lastModifiedBy>sagar.sharma</cp:lastModifiedBy>
  <dcterms:modified xsi:type="dcterms:W3CDTF">2025-04-14T11:27:35Z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