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jc w:val="center"/>
              <w:rPr>
                <w:vertAlign w:val="baseline"/>
                <w:lang w:val="en-IN"/>
              </w:rPr>
            </w:pPr>
            <w:r>
              <w:rPr>
                <w:b/>
                <w:bCs/>
                <w:vertAlign w:val="baseline"/>
                <w:lang w:val="en-IN"/>
              </w:rPr>
              <w:t>BASE 24 - Base 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numPr>
                <w:ilvl w:val="0"/>
                <w:numId w:val="1"/>
              </w:numPr>
              <w:rPr>
                <w:b/>
                <w:bCs/>
                <w:vertAlign w:val="baseline"/>
                <w:lang w:val="en-IN"/>
              </w:rPr>
            </w:pPr>
            <w:r>
              <w:rPr>
                <w:b/>
                <w:bCs/>
                <w:vertAlign w:val="baseline"/>
                <w:lang w:val="en-IN"/>
              </w:rPr>
              <w:t>CPF (Card Prefix File)</w:t>
            </w:r>
          </w:p>
          <w:p>
            <w:pPr>
              <w:numPr>
                <w:ilvl w:val="0"/>
                <w:numId w:val="2"/>
              </w:numPr>
              <w:ind w:left="840" w:leftChars="0" w:hanging="420" w:firstLineChars="0"/>
              <w:rPr>
                <w:rFonts w:hint="default"/>
                <w:vertAlign w:val="baseline"/>
                <w:lang w:val="en-IN"/>
              </w:rPr>
            </w:pPr>
            <w:r>
              <w:rPr>
                <w:rFonts w:hint="default"/>
                <w:vertAlign w:val="baseline"/>
                <w:lang w:val="en-IN"/>
              </w:rPr>
              <w:t>The Card Prefix File (CPF) defines each card prefix that can be processed within a BASE24 logical network.</w:t>
            </w:r>
          </w:p>
          <w:p>
            <w:pPr>
              <w:numPr>
                <w:ilvl w:val="0"/>
                <w:numId w:val="2"/>
              </w:numPr>
              <w:ind w:left="840" w:leftChars="0" w:hanging="420" w:firstLineChars="0"/>
              <w:rPr>
                <w:rFonts w:hint="default"/>
                <w:vertAlign w:val="baseline"/>
                <w:lang w:val="en-IN"/>
              </w:rPr>
            </w:pPr>
            <w:r>
              <w:rPr>
                <w:rFonts w:hint="default"/>
                <w:vertAlign w:val="baseline"/>
                <w:lang w:val="en-US"/>
              </w:rPr>
              <w:t>One record must exist in the CPF for each card prefix to be processed.</w:t>
            </w:r>
          </w:p>
          <w:p>
            <w:pPr>
              <w:numPr>
                <w:ilvl w:val="0"/>
                <w:numId w:val="2"/>
              </w:numPr>
              <w:ind w:left="840" w:leftChars="0" w:hanging="420" w:firstLineChars="0"/>
              <w:rPr>
                <w:rFonts w:hint="default"/>
                <w:vertAlign w:val="baseline"/>
                <w:lang w:val="en-IN"/>
              </w:rPr>
            </w:pPr>
            <w:r>
              <w:rPr>
                <w:rFonts w:hint="default"/>
                <w:vertAlign w:val="baseline"/>
                <w:lang w:val="en-IN"/>
              </w:rPr>
              <w:t>Card prefixes are 1 through 11 digits in length. Each prefix uniquely identifies a card type issued by the institution.</w:t>
            </w:r>
          </w:p>
          <w:p>
            <w:pPr>
              <w:numPr>
                <w:ilvl w:val="0"/>
                <w:numId w:val="2"/>
              </w:numPr>
              <w:ind w:left="840" w:leftChars="0" w:hanging="420" w:firstLineChars="0"/>
              <w:rPr>
                <w:vertAlign w:val="baseline"/>
                <w:lang w:val="en-IN"/>
              </w:rPr>
            </w:pPr>
            <w:r>
              <w:rPr>
                <w:rFonts w:hint="default"/>
                <w:vertAlign w:val="baseline"/>
                <w:lang w:val="en-IN"/>
              </w:rPr>
              <w:t>The key to records in the CPF is a combination of the PREFIX field, the PAN LENGTH field, and the length of the prefix.</w:t>
            </w:r>
          </w:p>
          <w:p>
            <w:pPr>
              <w:numPr>
                <w:ilvl w:val="0"/>
                <w:numId w:val="2"/>
              </w:numPr>
              <w:ind w:left="840" w:leftChars="0" w:hanging="420" w:firstLineChars="0"/>
              <w:rPr>
                <w:vertAlign w:val="baseline"/>
                <w:lang w:val="en-IN"/>
              </w:rPr>
            </w:pPr>
            <w:r>
              <w:rPr>
                <w:rFonts w:hint="default"/>
                <w:b/>
                <w:bCs/>
                <w:vertAlign w:val="baseline"/>
                <w:lang w:val="en-US"/>
              </w:rPr>
              <w:t>Primary Key:</w:t>
            </w:r>
            <w:r>
              <w:rPr>
                <w:rFonts w:hint="default"/>
                <w:vertAlign w:val="baseline"/>
                <w:lang w:val="en-US"/>
              </w:rPr>
              <w:t xml:space="preserve"> Prefix, PAN Len</w:t>
            </w:r>
            <w:bookmarkStart w:id="0" w:name="_GoBack"/>
            <w:bookmarkEnd w:id="0"/>
            <w:r>
              <w:rPr>
                <w:rFonts w:hint="default"/>
                <w:vertAlign w:val="baseline"/>
                <w:lang w:val="en-US"/>
              </w:rPr>
              <w:t>gth, FIID</w:t>
            </w:r>
          </w:p>
          <w:p>
            <w:pPr>
              <w:numPr>
                <w:ilvl w:val="0"/>
                <w:numId w:val="2"/>
              </w:numPr>
              <w:ind w:left="840" w:leftChars="0" w:hanging="420" w:firstLineChars="0"/>
              <w:rPr>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numPr>
                <w:ilvl w:val="0"/>
                <w:numId w:val="1"/>
              </w:numPr>
              <w:ind w:left="0" w:leftChars="0" w:firstLine="0" w:firstLineChars="0"/>
              <w:rPr>
                <w:b/>
                <w:bCs/>
                <w:vertAlign w:val="baseline"/>
                <w:lang w:val="en-IN"/>
              </w:rPr>
            </w:pPr>
            <w:r>
              <w:rPr>
                <w:b/>
                <w:bCs/>
                <w:vertAlign w:val="baseline"/>
                <w:lang w:val="en-IN"/>
              </w:rPr>
              <w:t>CAF (Cardholder Authorization File)</w:t>
            </w:r>
          </w:p>
          <w:p>
            <w:pPr>
              <w:numPr>
                <w:ilvl w:val="0"/>
                <w:numId w:val="3"/>
              </w:numPr>
              <w:ind w:left="840" w:leftChars="0" w:hanging="420" w:firstLineChars="0"/>
              <w:rPr>
                <w:rFonts w:hint="default"/>
                <w:vertAlign w:val="baseline"/>
                <w:lang w:val="en-IN"/>
              </w:rPr>
            </w:pPr>
            <w:r>
              <w:rPr>
                <w:rFonts w:hint="default"/>
                <w:vertAlign w:val="baseline"/>
                <w:lang w:val="en-IN"/>
              </w:rPr>
              <w:t>The Cardholder Authorization File (CAF) contains one record for each cardholder whose card-issuing institution uses the Positive, Positive Balance, or Parametric Authorization method.</w:t>
            </w:r>
          </w:p>
          <w:p>
            <w:pPr>
              <w:numPr>
                <w:ilvl w:val="0"/>
                <w:numId w:val="3"/>
              </w:numPr>
              <w:ind w:left="840" w:leftChars="0" w:hanging="420" w:firstLineChars="0"/>
              <w:rPr>
                <w:rFonts w:hint="default"/>
                <w:vertAlign w:val="baseline"/>
                <w:lang w:val="en-IN"/>
              </w:rPr>
            </w:pPr>
            <w:r>
              <w:rPr>
                <w:rFonts w:hint="default"/>
                <w:vertAlign w:val="baseline"/>
                <w:lang w:val="en-IN"/>
              </w:rPr>
              <w:t>CAF records contain authorization parameters and usage accumulation information for the card issuer’s cardholders and are used in authorizing transaction requests.</w:t>
            </w:r>
          </w:p>
          <w:p>
            <w:pPr>
              <w:numPr>
                <w:ilvl w:val="0"/>
                <w:numId w:val="3"/>
              </w:numPr>
              <w:ind w:left="840" w:leftChars="0" w:hanging="420" w:firstLineChars="0"/>
              <w:rPr>
                <w:vertAlign w:val="baseline"/>
                <w:lang w:val="en-IN"/>
              </w:rPr>
            </w:pPr>
            <w:r>
              <w:rPr>
                <w:rFonts w:hint="default"/>
                <w:vertAlign w:val="baseline"/>
                <w:lang w:val="en-IN"/>
              </w:rPr>
              <w:t>The key to records in the CAF is the primary account number (PAN) and member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numPr>
                <w:ilvl w:val="0"/>
                <w:numId w:val="1"/>
              </w:numPr>
              <w:ind w:left="0" w:leftChars="0" w:firstLine="0" w:firstLineChars="0"/>
              <w:rPr>
                <w:b/>
                <w:bCs/>
                <w:vertAlign w:val="baseline"/>
                <w:lang w:val="en-IN"/>
              </w:rPr>
            </w:pPr>
            <w:r>
              <w:rPr>
                <w:b/>
                <w:bCs/>
                <w:vertAlign w:val="baseline"/>
                <w:lang w:val="en-IN"/>
              </w:rPr>
              <w:t>EMF (External Message File)</w:t>
            </w:r>
          </w:p>
          <w:p>
            <w:pPr>
              <w:numPr>
                <w:ilvl w:val="0"/>
                <w:numId w:val="4"/>
              </w:numPr>
              <w:ind w:left="840" w:leftChars="0" w:hanging="420" w:firstLineChars="0"/>
              <w:rPr>
                <w:rFonts w:hint="default"/>
                <w:vertAlign w:val="baseline"/>
                <w:lang w:val="en-IN"/>
              </w:rPr>
            </w:pPr>
            <w:r>
              <w:rPr>
                <w:rFonts w:hint="default"/>
                <w:vertAlign w:val="baseline"/>
                <w:lang w:val="en-IN"/>
              </w:rPr>
              <w:t>External Message File (EMF) records specify which data elements are to be included in the BASE24 external message for incoming and outgoing messages.</w:t>
            </w:r>
          </w:p>
          <w:p>
            <w:pPr>
              <w:numPr>
                <w:ilvl w:val="0"/>
                <w:numId w:val="4"/>
              </w:numPr>
              <w:ind w:left="840" w:leftChars="0" w:hanging="420" w:firstLineChars="0"/>
              <w:rPr>
                <w:rFonts w:hint="default"/>
                <w:vertAlign w:val="baseline"/>
                <w:lang w:val="en-IN"/>
              </w:rPr>
            </w:pPr>
            <w:r>
              <w:rPr>
                <w:rFonts w:hint="default"/>
                <w:vertAlign w:val="baseline"/>
                <w:lang w:val="en-IN"/>
              </w:rPr>
              <w:t>This file is used with the ISO-based external message format. Users should not attempt to modify the EMF without a thorough understanding of the BASE24 external message.</w:t>
            </w:r>
          </w:p>
          <w:p>
            <w:pPr>
              <w:numPr>
                <w:ilvl w:val="0"/>
                <w:numId w:val="4"/>
              </w:numPr>
              <w:ind w:left="840" w:leftChars="0" w:hanging="420" w:firstLineChars="0"/>
              <w:rPr>
                <w:rFonts w:hint="default"/>
                <w:vertAlign w:val="baseline"/>
                <w:lang w:val="en-IN"/>
              </w:rPr>
            </w:pPr>
            <w:r>
              <w:rPr>
                <w:rFonts w:hint="default"/>
                <w:vertAlign w:val="baseline"/>
                <w:lang w:val="en-IN"/>
              </w:rPr>
              <w:t>The EMF can contain up to one record for each message type available to each DPC, BASE24 Interface process, and BASE24 product combination. The BASE24 Interface process can be a Host Interface, a BASE24 Interchange (BIC) Interface, or BASE24-from host maintenance process.</w:t>
            </w:r>
          </w:p>
          <w:p>
            <w:pPr>
              <w:numPr>
                <w:ilvl w:val="0"/>
                <w:numId w:val="4"/>
              </w:numPr>
              <w:ind w:left="840" w:leftChars="0" w:hanging="420" w:firstLineChars="0"/>
              <w:rPr>
                <w:vertAlign w:val="baseline"/>
                <w:lang w:val="en-IN"/>
              </w:rPr>
            </w:pPr>
            <w:r>
              <w:rPr>
                <w:rFonts w:hint="default"/>
                <w:vertAlign w:val="baseline"/>
                <w:lang w:val="en-IN"/>
              </w:rPr>
              <w:t>The key to EMF records is a combination of the data entered in the INTERF TYP, MOD/DPC #, PROCESS NAM, PRODUCT #, MSG TYP, and IN-OUT-IND fields.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numPr>
                <w:ilvl w:val="0"/>
                <w:numId w:val="1"/>
              </w:numPr>
              <w:ind w:left="0" w:leftChars="0" w:firstLine="0" w:firstLineChars="0"/>
              <w:rPr>
                <w:b/>
                <w:bCs/>
                <w:vertAlign w:val="baseline"/>
                <w:lang w:val="en-IN"/>
              </w:rPr>
            </w:pPr>
            <w:r>
              <w:rPr>
                <w:b/>
                <w:bCs/>
                <w:vertAlign w:val="baseline"/>
                <w:lang w:val="en-IN"/>
              </w:rPr>
              <w:t>HCF (Host Configuration File)</w:t>
            </w:r>
          </w:p>
          <w:p>
            <w:pPr>
              <w:numPr>
                <w:ilvl w:val="0"/>
                <w:numId w:val="5"/>
              </w:numPr>
              <w:ind w:left="840" w:leftChars="0" w:hanging="420" w:firstLineChars="0"/>
              <w:rPr>
                <w:rFonts w:hint="default"/>
                <w:vertAlign w:val="baseline"/>
                <w:lang w:val="en-IN"/>
              </w:rPr>
            </w:pPr>
            <w:r>
              <w:rPr>
                <w:rFonts w:hint="default"/>
                <w:vertAlign w:val="baseline"/>
                <w:lang w:val="en-IN"/>
              </w:rPr>
              <w:t xml:space="preserve">The Host Configuration File (HCF) contains one record for each unique data processing center (DPC) and Host Interface process pair in the logical network. For example, each DPC has one HCF record for each Host Interface process used. </w:t>
            </w:r>
          </w:p>
          <w:p>
            <w:pPr>
              <w:numPr>
                <w:ilvl w:val="0"/>
                <w:numId w:val="5"/>
              </w:numPr>
              <w:ind w:left="840" w:leftChars="0" w:hanging="420" w:firstLineChars="0"/>
              <w:rPr>
                <w:rFonts w:hint="default"/>
                <w:vertAlign w:val="baseline"/>
                <w:lang w:val="en-IN"/>
              </w:rPr>
            </w:pPr>
            <w:r>
              <w:rPr>
                <w:rFonts w:hint="default"/>
                <w:vertAlign w:val="baseline"/>
                <w:lang w:val="en-IN"/>
              </w:rPr>
              <w:t>The HCF defines BASE24-to-host communications links for transaction message traffic routed to a host authorization system. Its coordination of BASE24-to-host data communications activity ensures that the host receives requests and BASE24 processes respond properly to the requests.</w:t>
            </w:r>
          </w:p>
          <w:p>
            <w:pPr>
              <w:numPr>
                <w:ilvl w:val="0"/>
                <w:numId w:val="5"/>
              </w:numPr>
              <w:ind w:left="840" w:leftChars="0" w:hanging="420" w:firstLineChars="0"/>
              <w:rPr>
                <w:vertAlign w:val="baseline"/>
                <w:lang w:val="en-IN"/>
              </w:rPr>
            </w:pPr>
            <w:r>
              <w:rPr>
                <w:rFonts w:hint="default"/>
                <w:vertAlign w:val="baseline"/>
                <w:lang w:val="en-IN"/>
              </w:rPr>
              <w:t>The key to the records in the HCF is the DPC number and the Host Interface process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numPr>
                <w:ilvl w:val="0"/>
                <w:numId w:val="1"/>
              </w:numPr>
              <w:ind w:left="0" w:leftChars="0" w:firstLine="0" w:firstLineChars="0"/>
              <w:rPr>
                <w:b/>
                <w:bCs/>
                <w:vertAlign w:val="baseline"/>
                <w:lang w:val="en-IN"/>
              </w:rPr>
            </w:pPr>
            <w:r>
              <w:rPr>
                <w:b/>
                <w:bCs/>
                <w:vertAlign w:val="baseline"/>
                <w:lang w:val="en-IN"/>
              </w:rPr>
              <w:t>IDF (Institution Definition File)</w:t>
            </w:r>
          </w:p>
          <w:p>
            <w:pPr>
              <w:numPr>
                <w:ilvl w:val="0"/>
                <w:numId w:val="6"/>
              </w:numPr>
              <w:ind w:left="840" w:leftChars="0" w:hanging="420" w:firstLineChars="0"/>
              <w:rPr>
                <w:rFonts w:hint="default"/>
                <w:vertAlign w:val="baseline"/>
                <w:lang w:val="en-IN"/>
              </w:rPr>
            </w:pPr>
            <w:r>
              <w:rPr>
                <w:rFonts w:hint="default"/>
                <w:vertAlign w:val="baseline"/>
                <w:lang w:val="en-IN"/>
              </w:rPr>
              <w:t>The Institution Definition File (IDF) contains one record for each institution participating in the logical network and defines processing for each institution.</w:t>
            </w:r>
          </w:p>
          <w:p>
            <w:pPr>
              <w:numPr>
                <w:ilvl w:val="0"/>
                <w:numId w:val="6"/>
              </w:numPr>
              <w:ind w:left="840" w:leftChars="0" w:hanging="420" w:firstLineChars="0"/>
              <w:rPr>
                <w:rFonts w:hint="default"/>
                <w:vertAlign w:val="baseline"/>
                <w:lang w:val="en-IN"/>
              </w:rPr>
            </w:pPr>
            <w:r>
              <w:rPr>
                <w:rFonts w:hint="default"/>
                <w:vertAlign w:val="baseline"/>
                <w:lang w:val="en-IN"/>
              </w:rPr>
              <w:t>The IDF contains routing tables for transaction routing within a BASE24 product and each institution’s parameters for cards, dates, processing control, and sharing.</w:t>
            </w:r>
          </w:p>
          <w:p>
            <w:pPr>
              <w:numPr>
                <w:ilvl w:val="0"/>
                <w:numId w:val="6"/>
              </w:numPr>
              <w:ind w:left="840" w:leftChars="0" w:hanging="420" w:firstLineChars="0"/>
              <w:rPr>
                <w:vertAlign w:val="baseline"/>
                <w:lang w:val="en-IN"/>
              </w:rPr>
            </w:pPr>
            <w:r>
              <w:rPr>
                <w:rFonts w:hint="default"/>
                <w:vertAlign w:val="baseline"/>
                <w:lang w:val="en-IN"/>
              </w:rPr>
              <w:t>The key to records in the IDF is the FIID for the financial institution.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numPr>
                <w:ilvl w:val="0"/>
                <w:numId w:val="1"/>
              </w:numPr>
              <w:ind w:left="0" w:leftChars="0" w:firstLine="0" w:firstLineChars="0"/>
              <w:rPr>
                <w:b/>
                <w:bCs/>
                <w:vertAlign w:val="baseline"/>
                <w:lang w:val="en-IN"/>
              </w:rPr>
            </w:pPr>
            <w:r>
              <w:rPr>
                <w:b/>
                <w:bCs/>
                <w:vertAlign w:val="baseline"/>
                <w:lang w:val="en-IN"/>
              </w:rPr>
              <w:t>PBF (Positive Balance File)</w:t>
            </w:r>
          </w:p>
          <w:p>
            <w:pPr>
              <w:numPr>
                <w:ilvl w:val="0"/>
                <w:numId w:val="7"/>
              </w:numPr>
              <w:ind w:left="840" w:leftChars="0" w:hanging="420" w:firstLineChars="0"/>
              <w:rPr>
                <w:rFonts w:hint="default"/>
                <w:vertAlign w:val="baseline"/>
                <w:lang w:val="en-IN"/>
              </w:rPr>
            </w:pPr>
            <w:r>
              <w:rPr>
                <w:rFonts w:hint="default"/>
                <w:vertAlign w:val="baseline"/>
                <w:lang w:val="en-IN"/>
              </w:rPr>
              <w:t>The Positive Balance File (PBF) contains one record for each account belonging to BASE24 Cardholder.</w:t>
            </w:r>
          </w:p>
          <w:p>
            <w:pPr>
              <w:numPr>
                <w:ilvl w:val="0"/>
                <w:numId w:val="7"/>
              </w:numPr>
              <w:ind w:left="840" w:leftChars="0" w:hanging="420" w:firstLineChars="0"/>
              <w:rPr>
                <w:rFonts w:hint="default"/>
                <w:vertAlign w:val="baseline"/>
                <w:lang w:val="en-IN"/>
              </w:rPr>
            </w:pPr>
            <w:r>
              <w:rPr>
                <w:rFonts w:hint="default"/>
                <w:vertAlign w:val="baseline"/>
                <w:lang w:val="en-IN"/>
              </w:rPr>
              <w:t>Institutions can maintain up to three different PBFs: one for Demand Deposit Accounts (DDA), one for Savings (SAV) accounts, and one for Credit (CCD) accounts.</w:t>
            </w:r>
          </w:p>
          <w:p>
            <w:pPr>
              <w:numPr>
                <w:ilvl w:val="0"/>
                <w:numId w:val="7"/>
              </w:numPr>
              <w:ind w:left="840" w:leftChars="0" w:hanging="420" w:firstLineChars="0"/>
              <w:rPr>
                <w:rFonts w:hint="default"/>
                <w:vertAlign w:val="baseline"/>
                <w:lang w:val="en-IN"/>
              </w:rPr>
            </w:pPr>
            <w:r>
              <w:rPr>
                <w:rFonts w:hint="default"/>
                <w:vertAlign w:val="baseline"/>
                <w:lang w:val="en-IN"/>
              </w:rPr>
              <w:t>The key to the records in the HCF is the DPC number and the Host Interface process name.</w:t>
            </w:r>
          </w:p>
          <w:p>
            <w:pPr>
              <w:numPr>
                <w:ilvl w:val="0"/>
                <w:numId w:val="7"/>
              </w:numPr>
              <w:ind w:left="840" w:leftChars="0" w:hanging="420" w:firstLineChars="0"/>
              <w:rPr>
                <w:rFonts w:hint="default"/>
                <w:vertAlign w:val="baseline"/>
                <w:lang w:val="en-IN"/>
              </w:rPr>
            </w:pPr>
            <w:r>
              <w:rPr>
                <w:rFonts w:hint="default"/>
                <w:vertAlign w:val="baseline"/>
                <w:lang w:val="en-IN"/>
              </w:rPr>
              <w:t>The PBF displays various balances and amounts used by BASE24 products to authorize transaction requests without having to forward them to a back-end host authorization system.</w:t>
            </w:r>
          </w:p>
          <w:p>
            <w:pPr>
              <w:numPr>
                <w:ilvl w:val="0"/>
                <w:numId w:val="7"/>
              </w:numPr>
              <w:ind w:left="840" w:leftChars="0" w:hanging="420" w:firstLineChars="0"/>
              <w:rPr>
                <w:vertAlign w:val="baseline"/>
                <w:lang w:val="en-IN"/>
              </w:rPr>
            </w:pPr>
            <w:r>
              <w:rPr>
                <w:rFonts w:hint="default"/>
                <w:vertAlign w:val="baseline"/>
                <w:lang w:val="en-IN"/>
              </w:rPr>
              <w:t>The key to records in the PBF is the FIID, account type, and account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numPr>
                <w:ilvl w:val="0"/>
                <w:numId w:val="1"/>
              </w:numPr>
              <w:ind w:left="0" w:leftChars="0" w:firstLine="0" w:firstLineChars="0"/>
              <w:rPr>
                <w:vertAlign w:val="baseline"/>
                <w:lang w:val="en-IN"/>
              </w:rPr>
            </w:pPr>
            <w:r>
              <w:rPr>
                <w:b/>
                <w:bCs/>
                <w:vertAlign w:val="baseline"/>
                <w:lang w:val="en-IN"/>
              </w:rPr>
              <w:t>IPCF (Issuer Processing Code File)</w:t>
            </w:r>
          </w:p>
          <w:p>
            <w:pPr>
              <w:numPr>
                <w:ilvl w:val="0"/>
                <w:numId w:val="8"/>
              </w:numPr>
              <w:ind w:left="840" w:leftChars="0" w:hanging="420" w:firstLineChars="0"/>
              <w:rPr>
                <w:rFonts w:hint="default"/>
                <w:vertAlign w:val="baseline"/>
                <w:lang w:val="en-IN"/>
              </w:rPr>
            </w:pPr>
            <w:r>
              <w:rPr>
                <w:rFonts w:hint="default"/>
                <w:vertAlign w:val="baseline"/>
                <w:lang w:val="en-IN"/>
              </w:rPr>
              <w:t>The Issuer Processing Code File (IPCF) contains one record for each combination of issuer transaction profile, message category, and ISO processing code that is supported by a BASE24-atm or BASE24-pos card issuer in the BASE24 system.</w:t>
            </w:r>
          </w:p>
          <w:p>
            <w:pPr>
              <w:numPr>
                <w:ilvl w:val="0"/>
                <w:numId w:val="8"/>
              </w:numPr>
              <w:ind w:left="840" w:leftChars="0" w:hanging="420" w:firstLineChars="0"/>
              <w:rPr>
                <w:rFonts w:hint="default"/>
                <w:vertAlign w:val="baseline"/>
                <w:lang w:val="en-IN"/>
              </w:rPr>
            </w:pPr>
            <w:r>
              <w:rPr>
                <w:rFonts w:hint="default"/>
                <w:vertAlign w:val="baseline"/>
                <w:lang w:val="en-IN"/>
              </w:rPr>
              <w:t>Each issuer transaction profile defines a set of cardholder transactions supported for an institution, card prefix, or individual cardholder account. For interchanges, each BASE24-atm or BASE24-pos issuer transaction profile defines a set of transactions allowed to be sent (outbound) to the issuer interchange.</w:t>
            </w:r>
          </w:p>
          <w:p>
            <w:pPr>
              <w:numPr>
                <w:ilvl w:val="0"/>
                <w:numId w:val="8"/>
              </w:numPr>
              <w:ind w:left="840" w:leftChars="0" w:hanging="420" w:firstLineChars="0"/>
              <w:rPr>
                <w:rFonts w:hint="default"/>
                <w:vertAlign w:val="baseline"/>
                <w:lang w:val="en-IN"/>
              </w:rPr>
            </w:pPr>
            <w:r>
              <w:rPr>
                <w:rFonts w:hint="default"/>
                <w:vertAlign w:val="baseline"/>
                <w:lang w:val="en-IN"/>
              </w:rPr>
              <w:t>Transaction profiles defined in the IPCF are used in IDF, CPF, CAF and ICFE.</w:t>
            </w:r>
          </w:p>
          <w:p>
            <w:pPr>
              <w:numPr>
                <w:ilvl w:val="0"/>
                <w:numId w:val="8"/>
              </w:numPr>
              <w:ind w:left="840" w:leftChars="0" w:hanging="420" w:firstLineChars="0"/>
              <w:rPr>
                <w:vertAlign w:val="baseline"/>
                <w:lang w:val="en-IN"/>
              </w:rPr>
            </w:pPr>
            <w:r>
              <w:rPr>
                <w:rFonts w:hint="default"/>
                <w:vertAlign w:val="baseline"/>
                <w:lang w:val="en-IN"/>
              </w:rPr>
              <w:t>The key to IPCF records is a combination of the data entered in the ISSUER TRANSACTION PROFILE, MESSAGE CATEGORY, TRANSACTION CODE, ACCOUNT 1 TYPE, and ACCOUNT 2 TYPE fields.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numPr>
                <w:ilvl w:val="0"/>
                <w:numId w:val="1"/>
              </w:numPr>
              <w:ind w:left="0" w:leftChars="0" w:firstLine="0" w:firstLineChars="0"/>
              <w:rPr>
                <w:b/>
                <w:bCs/>
                <w:vertAlign w:val="baseline"/>
                <w:lang w:val="en-IN"/>
              </w:rPr>
            </w:pPr>
            <w:r>
              <w:rPr>
                <w:b/>
                <w:bCs/>
                <w:vertAlign w:val="baseline"/>
                <w:lang w:val="en-IN"/>
              </w:rPr>
              <w:t>APCF (Acquirer Processing Code File)</w:t>
            </w:r>
          </w:p>
          <w:p>
            <w:pPr>
              <w:numPr>
                <w:ilvl w:val="0"/>
                <w:numId w:val="9"/>
              </w:numPr>
              <w:ind w:left="840" w:leftChars="0" w:hanging="420" w:firstLineChars="0"/>
              <w:rPr>
                <w:rFonts w:hint="default"/>
                <w:vertAlign w:val="baseline"/>
                <w:lang w:val="en-IN"/>
              </w:rPr>
            </w:pPr>
            <w:r>
              <w:rPr>
                <w:rFonts w:hint="default"/>
                <w:vertAlign w:val="baseline"/>
                <w:lang w:val="en-IN"/>
              </w:rPr>
              <w:t>The Acquirer Processing Code File (APCF) contains one record for each combination of acquirer transaction profile, message category, and ISO processing code that is supported by a BASE24-atm or BASE24-pos acquirer endpoint in the system.</w:t>
            </w:r>
          </w:p>
          <w:p>
            <w:pPr>
              <w:numPr>
                <w:ilvl w:val="0"/>
                <w:numId w:val="9"/>
              </w:numPr>
              <w:ind w:left="840" w:leftChars="0" w:hanging="420" w:firstLineChars="0"/>
              <w:rPr>
                <w:rFonts w:hint="default"/>
                <w:vertAlign w:val="baseline"/>
                <w:lang w:val="en-IN"/>
              </w:rPr>
            </w:pPr>
            <w:r>
              <w:rPr>
                <w:rFonts w:hint="default"/>
                <w:vertAlign w:val="baseline"/>
                <w:lang w:val="en-IN"/>
              </w:rPr>
              <w:t>Each acquirer transaction profile defines a set of transactions supported for an individual acquiring terminal or group of terminals, or for an individual interchange or group of interchanges. For BASE24-pos, retailer and administrative card transaction profiles are also used to determine whether an administrative card is required to perform a transaction and whether a transaction is allowed for a specific administrative card.</w:t>
            </w:r>
          </w:p>
          <w:p>
            <w:pPr>
              <w:numPr>
                <w:ilvl w:val="0"/>
                <w:numId w:val="9"/>
              </w:numPr>
              <w:ind w:left="840" w:leftChars="0" w:hanging="420" w:firstLineChars="0"/>
              <w:rPr>
                <w:rFonts w:hint="default"/>
                <w:vertAlign w:val="baseline"/>
                <w:lang w:val="en-IN"/>
              </w:rPr>
            </w:pPr>
            <w:r>
              <w:rPr>
                <w:rFonts w:hint="default"/>
                <w:vertAlign w:val="baseline"/>
                <w:lang w:val="en-IN"/>
              </w:rPr>
              <w:t>Transaction profiles defined in the IPCF are used in IDF, ICFE, ATD, PRDF, PTD and ADMN.</w:t>
            </w:r>
          </w:p>
          <w:p>
            <w:pPr>
              <w:numPr>
                <w:ilvl w:val="0"/>
                <w:numId w:val="9"/>
              </w:numPr>
              <w:ind w:left="840" w:leftChars="0" w:hanging="420" w:firstLineChars="0"/>
              <w:rPr>
                <w:vertAlign w:val="baseline"/>
                <w:lang w:val="en-IN"/>
              </w:rPr>
            </w:pPr>
            <w:r>
              <w:rPr>
                <w:rFonts w:hint="default"/>
                <w:vertAlign w:val="baseline"/>
                <w:lang w:val="en-IN"/>
              </w:rPr>
              <w:t>The key to APCF records is a combination of the data entered in the ACQUIRER TRANSACTION PROFILE, MESSAGE CATEGORY, TRANSACTION CODE, ACCOUNT 1 TYPE, and ACCOUNT 2 TYPE fields.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numPr>
                <w:ilvl w:val="0"/>
                <w:numId w:val="1"/>
              </w:numPr>
              <w:ind w:left="0" w:leftChars="0" w:firstLine="0" w:firstLineChars="0"/>
              <w:rPr>
                <w:b/>
                <w:bCs/>
                <w:vertAlign w:val="baseline"/>
                <w:lang w:val="en-IN"/>
              </w:rPr>
            </w:pPr>
            <w:r>
              <w:rPr>
                <w:b/>
                <w:bCs/>
                <w:vertAlign w:val="baseline"/>
                <w:lang w:val="en-IN"/>
              </w:rPr>
              <w:t>ICF (Interchange Configuration File)</w:t>
            </w:r>
          </w:p>
          <w:p>
            <w:pPr>
              <w:numPr>
                <w:ilvl w:val="0"/>
                <w:numId w:val="10"/>
              </w:numPr>
              <w:ind w:left="840" w:leftChars="0" w:hanging="420" w:firstLineChars="0"/>
              <w:rPr>
                <w:rFonts w:hint="default"/>
                <w:vertAlign w:val="baseline"/>
                <w:lang w:val="en-IN"/>
              </w:rPr>
            </w:pPr>
            <w:r>
              <w:rPr>
                <w:rFonts w:hint="default"/>
                <w:vertAlign w:val="baseline"/>
                <w:lang w:val="en-IN"/>
              </w:rPr>
              <w:t>The Interchange Configuration File (ICF) contains parameters relevant to interchange transaction processing. It is used by the institution to define institution and terminal interchange sharing, holidays, transaction handling in offline and online situations, and settlement handling.</w:t>
            </w:r>
          </w:p>
          <w:p>
            <w:pPr>
              <w:numPr>
                <w:ilvl w:val="0"/>
                <w:numId w:val="10"/>
              </w:numPr>
              <w:ind w:left="840" w:leftChars="0" w:hanging="420" w:firstLineChars="0"/>
              <w:rPr>
                <w:rFonts w:hint="default"/>
                <w:vertAlign w:val="baseline"/>
                <w:lang w:val="en-IN"/>
              </w:rPr>
            </w:pPr>
            <w:r>
              <w:rPr>
                <w:rFonts w:hint="default"/>
                <w:vertAlign w:val="baseline"/>
                <w:lang w:val="en-IN"/>
              </w:rPr>
              <w:t>There is one ICF record for each Interchange Interface process that uses the ICF.</w:t>
            </w:r>
          </w:p>
          <w:p>
            <w:pPr>
              <w:numPr>
                <w:ilvl w:val="0"/>
                <w:numId w:val="10"/>
              </w:numPr>
              <w:ind w:left="840" w:leftChars="0" w:hanging="420" w:firstLineChars="0"/>
              <w:rPr>
                <w:vertAlign w:val="baseline"/>
                <w:lang w:val="en-IN"/>
              </w:rPr>
            </w:pPr>
            <w:r>
              <w:rPr>
                <w:rFonts w:hint="default"/>
                <w:vertAlign w:val="baseline"/>
                <w:lang w:val="en-IN"/>
              </w:rPr>
              <w:t>The Key to ICF is Interchange FIID or its unique relevant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numPr>
                <w:ilvl w:val="0"/>
                <w:numId w:val="1"/>
              </w:numPr>
              <w:ind w:left="0" w:leftChars="0" w:firstLine="0" w:firstLineChars="0"/>
              <w:rPr>
                <w:b/>
                <w:bCs/>
                <w:vertAlign w:val="baseline"/>
                <w:lang w:val="en-IN"/>
              </w:rPr>
            </w:pPr>
            <w:r>
              <w:rPr>
                <w:b/>
                <w:bCs/>
                <w:vertAlign w:val="baseline"/>
                <w:lang w:val="en-IN"/>
              </w:rPr>
              <w:t>ICFE (Enhanced Interchange Configuration File)</w:t>
            </w:r>
          </w:p>
          <w:p>
            <w:pPr>
              <w:numPr>
                <w:ilvl w:val="0"/>
                <w:numId w:val="11"/>
              </w:numPr>
              <w:ind w:left="840" w:leftChars="0" w:hanging="420" w:firstLineChars="0"/>
              <w:rPr>
                <w:rFonts w:hint="default"/>
                <w:vertAlign w:val="baseline"/>
                <w:lang w:val="en-IN"/>
              </w:rPr>
            </w:pPr>
            <w:r>
              <w:rPr>
                <w:rFonts w:hint="default"/>
                <w:vertAlign w:val="baseline"/>
                <w:lang w:val="en-IN"/>
              </w:rPr>
              <w:t>The Enhanced Interchange Configuration File (ICFE) contains parameters relevant to interchange transaction processing. Like the ICF, it is used by the institution to define institution and terminal interchange sharing, holidays, transaction handling in offline and online situations, and settlement handling.</w:t>
            </w:r>
          </w:p>
          <w:p>
            <w:pPr>
              <w:numPr>
                <w:ilvl w:val="0"/>
                <w:numId w:val="11"/>
              </w:numPr>
              <w:ind w:left="840" w:leftChars="0" w:hanging="420" w:firstLineChars="0"/>
              <w:rPr>
                <w:rFonts w:hint="default"/>
                <w:vertAlign w:val="baseline"/>
                <w:lang w:val="en-IN"/>
              </w:rPr>
            </w:pPr>
            <w:r>
              <w:rPr>
                <w:rFonts w:hint="default"/>
                <w:vertAlign w:val="baseline"/>
                <w:lang w:val="en-IN"/>
              </w:rPr>
              <w:t>The major difference between the ICF and ICFE is that the ICFE uses transaction profiles instead of the hard-coded tables used on ICF screens to define the transactions allowed.</w:t>
            </w:r>
          </w:p>
          <w:p>
            <w:pPr>
              <w:numPr>
                <w:ilvl w:val="0"/>
                <w:numId w:val="11"/>
              </w:numPr>
              <w:ind w:left="840" w:leftChars="0" w:hanging="420" w:firstLineChars="0"/>
              <w:rPr>
                <w:rFonts w:hint="default"/>
                <w:vertAlign w:val="baseline"/>
                <w:lang w:val="en-IN"/>
              </w:rPr>
            </w:pPr>
            <w:r>
              <w:rPr>
                <w:rFonts w:hint="default"/>
                <w:vertAlign w:val="baseline"/>
                <w:lang w:val="en-IN"/>
              </w:rPr>
              <w:t>There is one ICFE record for each Interchange Interface process that uses the ICFE.</w:t>
            </w:r>
          </w:p>
          <w:p>
            <w:pPr>
              <w:numPr>
                <w:ilvl w:val="0"/>
                <w:numId w:val="11"/>
              </w:numPr>
              <w:ind w:left="840" w:leftChars="0" w:hanging="420" w:firstLineChars="0"/>
              <w:rPr>
                <w:vertAlign w:val="baseline"/>
                <w:lang w:val="en-IN"/>
              </w:rPr>
            </w:pPr>
            <w:r>
              <w:rPr>
                <w:rFonts w:hint="default"/>
                <w:vertAlign w:val="baseline"/>
                <w:lang w:val="en-IN"/>
              </w:rPr>
              <w:t>The Key to ICF is Interchange FIID or its unique relevant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numPr>
                <w:ilvl w:val="0"/>
                <w:numId w:val="1"/>
              </w:numPr>
              <w:ind w:left="0" w:leftChars="0" w:firstLine="0" w:firstLineChars="0"/>
              <w:rPr>
                <w:b/>
                <w:bCs/>
                <w:vertAlign w:val="baseline"/>
                <w:lang w:val="en-IN"/>
              </w:rPr>
            </w:pPr>
            <w:r>
              <w:rPr>
                <w:b/>
                <w:bCs/>
                <w:vertAlign w:val="baseline"/>
                <w:lang w:val="en-IN"/>
              </w:rPr>
              <w:t>LNCF (Logical Network Configuration File)</w:t>
            </w:r>
          </w:p>
          <w:p>
            <w:pPr>
              <w:numPr>
                <w:ilvl w:val="0"/>
                <w:numId w:val="12"/>
              </w:numPr>
              <w:ind w:left="840" w:leftChars="0" w:hanging="420" w:firstLineChars="0"/>
              <w:rPr>
                <w:rFonts w:hint="default"/>
                <w:vertAlign w:val="baseline"/>
                <w:lang w:val="en-IN"/>
              </w:rPr>
            </w:pPr>
            <w:r>
              <w:rPr>
                <w:rFonts w:hint="default"/>
                <w:vertAlign w:val="baseline"/>
                <w:lang w:val="en-IN"/>
              </w:rPr>
              <w:t>This section introduces the Logical Network Configuration File (LNCF) screens used to maintain the Logical Network Configuration File (LCONF) from a BASE24 Pathway system.</w:t>
            </w:r>
          </w:p>
          <w:p>
            <w:pPr>
              <w:numPr>
                <w:ilvl w:val="0"/>
                <w:numId w:val="12"/>
              </w:numPr>
              <w:ind w:left="840" w:leftChars="0" w:hanging="420" w:firstLineChars="0"/>
              <w:rPr>
                <w:rFonts w:hint="default"/>
                <w:vertAlign w:val="baseline"/>
                <w:lang w:val="en-IN"/>
              </w:rPr>
            </w:pPr>
            <w:r>
              <w:rPr>
                <w:rFonts w:hint="default"/>
                <w:vertAlign w:val="baseline"/>
                <w:lang w:val="en-IN"/>
              </w:rPr>
              <w:t>The LNCF screens are supported by the LNCF Requester and LNCF Server processes, which are incorporated into the BASE24 CRT access system.</w:t>
            </w:r>
          </w:p>
          <w:p>
            <w:pPr>
              <w:numPr>
                <w:ilvl w:val="0"/>
                <w:numId w:val="12"/>
              </w:numPr>
              <w:ind w:left="840" w:leftChars="0" w:hanging="420" w:firstLineChars="0"/>
              <w:rPr>
                <w:rFonts w:hint="default"/>
                <w:vertAlign w:val="baseline"/>
                <w:lang w:val="en-IN"/>
              </w:rPr>
            </w:pPr>
            <w:r>
              <w:rPr>
                <w:rFonts w:hint="default"/>
                <w:b/>
                <w:bCs/>
                <w:vertAlign w:val="baseline"/>
                <w:lang w:val="en-IN"/>
              </w:rPr>
              <w:t>LNCF Printing Screen:-</w:t>
            </w:r>
            <w:r>
              <w:rPr>
                <w:rFonts w:hint="default"/>
                <w:vertAlign w:val="baseline"/>
                <w:lang w:val="en-IN"/>
              </w:rPr>
              <w:t xml:space="preserve"> The LNCF Printing screen provides the main entry point into LCONF maintenance functions. From this screen, you can print all or part of the LCONF and access the Assign, Param, and Edit screens.</w:t>
            </w:r>
          </w:p>
          <w:p>
            <w:pPr>
              <w:numPr>
                <w:ilvl w:val="0"/>
                <w:numId w:val="12"/>
              </w:numPr>
              <w:ind w:left="840" w:leftChars="0" w:hanging="420" w:firstLineChars="0"/>
              <w:rPr>
                <w:rFonts w:hint="default"/>
                <w:vertAlign w:val="baseline"/>
                <w:lang w:val="en-IN"/>
              </w:rPr>
            </w:pPr>
            <w:r>
              <w:rPr>
                <w:rFonts w:hint="default"/>
                <w:b/>
                <w:bCs/>
                <w:vertAlign w:val="baseline"/>
                <w:lang w:val="en-IN"/>
              </w:rPr>
              <w:t xml:space="preserve">LNCF Assign Screen:- </w:t>
            </w:r>
            <w:r>
              <w:rPr>
                <w:rFonts w:hint="default"/>
                <w:vertAlign w:val="baseline"/>
                <w:lang w:val="en-IN"/>
              </w:rPr>
              <w:t>The LNCF Assign screen allows you to read, add, update, delete, search, and print individual assign records in the LCONF.</w:t>
            </w:r>
          </w:p>
          <w:p>
            <w:pPr>
              <w:numPr>
                <w:ilvl w:val="0"/>
                <w:numId w:val="12"/>
              </w:numPr>
              <w:ind w:left="840" w:leftChars="0" w:hanging="420" w:firstLineChars="0"/>
              <w:rPr>
                <w:rFonts w:hint="default"/>
                <w:vertAlign w:val="baseline"/>
                <w:lang w:val="en-IN"/>
              </w:rPr>
            </w:pPr>
            <w:r>
              <w:rPr>
                <w:rFonts w:hint="default"/>
                <w:b/>
                <w:bCs/>
                <w:vertAlign w:val="baseline"/>
                <w:lang w:val="en-IN"/>
              </w:rPr>
              <w:t>LNCF Param Screen:-</w:t>
            </w:r>
            <w:r>
              <w:rPr>
                <w:rFonts w:hint="default"/>
                <w:vertAlign w:val="baseline"/>
                <w:lang w:val="en-IN"/>
              </w:rPr>
              <w:t xml:space="preserve"> The LNCF Param screen allows you to read, add, update, delete, search, and print individual param records in the LCONF.</w:t>
            </w:r>
          </w:p>
          <w:p>
            <w:pPr>
              <w:numPr>
                <w:ilvl w:val="0"/>
                <w:numId w:val="12"/>
              </w:numPr>
              <w:ind w:left="840" w:leftChars="0" w:hanging="420" w:firstLineChars="0"/>
              <w:rPr>
                <w:vertAlign w:val="baseline"/>
                <w:lang w:val="en-IN"/>
              </w:rPr>
            </w:pPr>
            <w:r>
              <w:rPr>
                <w:rFonts w:hint="default"/>
                <w:b/>
                <w:bCs/>
                <w:vertAlign w:val="baseline"/>
                <w:lang w:val="en-IN"/>
              </w:rPr>
              <w:t>LNCF Edit Screen:-</w:t>
            </w:r>
            <w:r>
              <w:rPr>
                <w:rFonts w:hint="default"/>
                <w:vertAlign w:val="baseline"/>
                <w:lang w:val="en-IN"/>
              </w:rPr>
              <w:t xml:space="preserve"> The LNCF Edit screen allows you to update a given system name, volume name, or subvolume name for every assign in the LCONF. You can use this screen when a large number of files are moved and the LCONF assigns need to be updated to reflect the new locations.</w:t>
            </w:r>
          </w:p>
        </w:tc>
      </w:tr>
    </w:tbl>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B7522B9"/>
    <w:multiLevelType w:val="singleLevel"/>
    <w:tmpl w:val="9B7522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717B721"/>
    <w:multiLevelType w:val="singleLevel"/>
    <w:tmpl w:val="E717B7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842360D"/>
    <w:multiLevelType w:val="singleLevel"/>
    <w:tmpl w:val="F84236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550F9E7"/>
    <w:multiLevelType w:val="singleLevel"/>
    <w:tmpl w:val="0550F9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630C5D1"/>
    <w:multiLevelType w:val="singleLevel"/>
    <w:tmpl w:val="0630C5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734EA41"/>
    <w:multiLevelType w:val="singleLevel"/>
    <w:tmpl w:val="0734EA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A70FD55"/>
    <w:multiLevelType w:val="singleLevel"/>
    <w:tmpl w:val="2A70FD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11B0B7E"/>
    <w:multiLevelType w:val="singleLevel"/>
    <w:tmpl w:val="311B0B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3F95A871"/>
    <w:multiLevelType w:val="multilevel"/>
    <w:tmpl w:val="3F95A871"/>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9">
    <w:nsid w:val="41EE709D"/>
    <w:multiLevelType w:val="singleLevel"/>
    <w:tmpl w:val="41EE70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67D7A275"/>
    <w:multiLevelType w:val="singleLevel"/>
    <w:tmpl w:val="67D7A2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8D21565"/>
    <w:multiLevelType w:val="multilevel"/>
    <w:tmpl w:val="78D2156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8"/>
  </w:num>
  <w:num w:numId="2">
    <w:abstractNumId w:val="11"/>
  </w:num>
  <w:num w:numId="3">
    <w:abstractNumId w:val="2"/>
  </w:num>
  <w:num w:numId="4">
    <w:abstractNumId w:val="10"/>
  </w:num>
  <w:num w:numId="5">
    <w:abstractNumId w:val="7"/>
  </w:num>
  <w:num w:numId="6">
    <w:abstractNumId w:val="4"/>
  </w:num>
  <w:num w:numId="7">
    <w:abstractNumId w:val="3"/>
  </w:num>
  <w:num w:numId="8">
    <w:abstractNumId w:val="0"/>
  </w:num>
  <w:num w:numId="9">
    <w:abstractNumId w:val="5"/>
  </w:num>
  <w:num w:numId="10">
    <w:abstractNumId w:val="1"/>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A66BEC"/>
    <w:rsid w:val="2C203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Office_10.2.0.6080_F1E327BC-269C-435d-A152-05C5408002CA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2025-04-16T09:59:16Z</dcterms:created>
  <dc:creator>sagar.sharma</dc:creator>
  <cp:lastModifiedBy>sagar.sharma</cp:lastModifiedBy>
  <dcterms:modified xsi:type="dcterms:W3CDTF">2025-04-16T12:57:47Z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ies>
</file>