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7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</w:pPr>
          </w:p>
        </w:tc>
        <w:tc>
          <w:tcPr>
            <w:tcW w:w="7799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  <w:t>ATM On-Us Transaction 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Cambria" w:hAnsi="Cambria" w:eastAsia="SimSun" w:cs="Cambria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4"/>
                <w:szCs w:val="24"/>
                <w:lang w:val="en-IN"/>
              </w:rPr>
              <w:t>1.</w:t>
            </w:r>
          </w:p>
        </w:tc>
        <w:tc>
          <w:tcPr>
            <w:tcW w:w="7799" w:type="dxa"/>
          </w:tcPr>
          <w:p>
            <w:pPr>
              <w:widowControl w:val="0"/>
              <w:jc w:val="left"/>
              <w:rPr>
                <w:rFonts w:hint="default" w:ascii="Cambria" w:hAnsi="Cambria" w:eastAsia="SimSun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Components in the Flow</w:t>
            </w:r>
            <w:r>
              <w:rPr>
                <w:rFonts w:hint="default" w:ascii="Cambria" w:hAnsi="Cambria" w:eastAsia="SimSun" w:cs="Cambria"/>
                <w:sz w:val="24"/>
                <w:szCs w:val="24"/>
                <w:lang w:val="en-IN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-</w:t>
            </w:r>
          </w:p>
        </w:tc>
        <w:tc>
          <w:tcPr>
            <w:tcW w:w="7799" w:type="dxa"/>
          </w:tcPr>
          <w:p>
            <w:pPr>
              <w:widowControl w:val="0"/>
              <w:jc w:val="both"/>
              <w:rPr>
                <w:rFonts w:hint="default" w:ascii="Cambria" w:hAnsi="Cambria" w:cs="Cambria"/>
                <w:sz w:val="24"/>
                <w:szCs w:val="24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ATM (Automated Teller Machine)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The transaction initiates from the ATM when a customer inserts their card and performs an operation (e.g., withdrawal, balance inquiry).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The message type used in communicatio</w:t>
            </w:r>
            <w:bookmarkStart w:id="0" w:name="_GoBack"/>
            <w:bookmarkEnd w:id="0"/>
            <w:r>
              <w:rPr>
                <w:rFonts w:hint="default" w:ascii="Cambria" w:hAnsi="Cambria" w:cs="Cambria"/>
                <w:sz w:val="24"/>
                <w:szCs w:val="24"/>
              </w:rPr>
              <w:t xml:space="preserve">n is labeled as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NMM</w:t>
            </w:r>
            <w:r>
              <w:rPr>
                <w:rFonts w:hint="default" w:ascii="Cambria" w:hAnsi="Cambria" w:cs="Cambria"/>
                <w:sz w:val="24"/>
                <w:szCs w:val="24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-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ymbol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XPNET (Switching System)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Acts as the intermediary that routes messages between the ATM,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Authorization System (AUTH), Host, and other processing units</w:t>
            </w:r>
            <w:r>
              <w:rPr>
                <w:rFonts w:hint="default" w:ascii="Cambria" w:hAnsi="Cambria" w:cs="Cambria"/>
                <w:sz w:val="24"/>
                <w:szCs w:val="24"/>
              </w:rPr>
              <w:t>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Supports different types of messages: 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 xml:space="preserve"> 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0200</w:t>
            </w:r>
            <w:r>
              <w:rPr>
                <w:rFonts w:hint="default" w:ascii="Cambria" w:hAnsi="Cambria" w:cs="Cambria"/>
                <w:sz w:val="24"/>
                <w:szCs w:val="24"/>
              </w:rPr>
              <w:t>: Financial Transaction Request (e.g., cash withdrawal)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eastAsia="Symbol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0210</w:t>
            </w:r>
            <w:r>
              <w:rPr>
                <w:rFonts w:hint="default" w:ascii="Cambria" w:hAnsi="Cambria" w:cs="Cambria"/>
                <w:sz w:val="24"/>
                <w:szCs w:val="24"/>
              </w:rPr>
              <w:t>: Response to the Request (Approval or Denial)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-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4"/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HOST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Communicates with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XPNET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switch using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ISO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message format.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It processes transactions that require communication with an external banking network</w:t>
            </w:r>
            <w:r>
              <w:rPr>
                <w:rFonts w:hint="default" w:ascii="Cambria" w:hAnsi="Cambria" w:cs="Cambria"/>
                <w:sz w:val="24"/>
                <w:szCs w:val="24"/>
                <w:lang w:val="en-IN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-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ymbol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DH (Data Handler)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A module responsible for handling customer account data.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Interacts with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ATD (ATM Transaction Data)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and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APCF (Account Processing Control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databases.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-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ymbol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AUTH (Authorization System)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Verifies the transaction by checking customer credentials and account status.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Works with multiple databases: 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CPF (Card Profile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– Contains details of issued cards.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CAF (Customer Account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– Stores customer information.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IDF (Issuer Data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– Maintains card issuer details.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PBF (Positive Balance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– Used to check account balance and transaction limits.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ind w:left="84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TLF (Transaction Log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– Maintains a log of completed transactions.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-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4"/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HISO (Historical System)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Records historical transaction data.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Stores transaction logs in: 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720"/>
                <w:tab w:val="clear" w:pos="840"/>
              </w:tabs>
              <w:spacing w:before="0" w:beforeAutospacing="1" w:after="0" w:afterAutospacing="1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HCF (Historical Customer File)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720"/>
                <w:tab w:val="clear" w:pos="840"/>
              </w:tabs>
              <w:spacing w:before="0" w:beforeAutospacing="1" w:after="0" w:afterAutospacing="1"/>
              <w:ind w:left="84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EMF (Electronic Message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for audit and compliance.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jc w:val="both"/>
              <w:rPr>
                <w:rStyle w:val="4"/>
                <w:rFonts w:hint="default" w:ascii="Cambria" w:hAnsi="Cambria" w:cs="Cambr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2.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jc w:val="both"/>
              <w:rPr>
                <w:rStyle w:val="4"/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Transaction Flow Explanation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ATM Transaction Initiation: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The customer performs an action on the ATM, such as a cash withdrawal.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The ATM sends an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NMM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message to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XPNET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switch.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Routing through XPNET: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XPNET routes the request to the appropriate processing module based on transaction type.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If the transaction is on-us (processed within the bank's system), it is sent to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AUTH module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for verification.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Authorization Processing: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720"/>
                <w:tab w:val="clear" w:pos="840"/>
              </w:tabs>
              <w:spacing w:before="0" w:beforeAutospacing="1" w:after="0" w:afterAutospacing="1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AUTH system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verifies the transaction by checking various databases.</w:t>
            </w:r>
          </w:p>
          <w:p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720"/>
                <w:tab w:val="clear" w:pos="840"/>
              </w:tabs>
              <w:spacing w:before="0" w:beforeAutospacing="1" w:after="0" w:afterAutospacing="1"/>
              <w:ind w:left="84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If all checks pass (card status, balance availability, etc.), a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0210 response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is sent back through XPNET to the ATM.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Transaction Completion: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If approved, the ATM dispenses cash (for withdrawal) or displays the requested information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The transaction is logged in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TLF (Transaction Log File)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and stored in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HISO system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for historical records.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External Host Communication (if required):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If the transaction requires external processing (e.g., withdrawal from another bank’s ATM), XPNET forwards the request to 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Host</w:t>
            </w:r>
            <w:r>
              <w:rPr>
                <w:rFonts w:hint="default" w:ascii="Cambria" w:hAnsi="Cambria" w:cs="Cambria"/>
                <w:sz w:val="24"/>
                <w:szCs w:val="24"/>
              </w:rPr>
              <w:t>.</w:t>
            </w:r>
          </w:p>
          <w:p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ind w:left="840" w:leftChars="0" w:hanging="420" w:firstLineChars="0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The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Host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communicates with external banking networks via </w:t>
            </w: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ISO</w:t>
            </w:r>
            <w:r>
              <w:rPr>
                <w:rFonts w:hint="default" w:ascii="Cambria" w:hAnsi="Cambria" w:cs="Cambria"/>
                <w:sz w:val="24"/>
                <w:szCs w:val="24"/>
              </w:rPr>
              <w:t xml:space="preserve"> message formats.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3.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Key Message Types in the 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left" w:pos="720"/>
                <w:tab w:val="clear" w:pos="420"/>
              </w:tabs>
              <w:spacing w:before="0" w:beforeAutospacing="1" w:after="0" w:afterAutospacing="1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0200 Message</w:t>
            </w:r>
            <w:r>
              <w:rPr>
                <w:rFonts w:hint="default" w:ascii="Cambria" w:hAnsi="Cambria" w:cs="Cambria"/>
                <w:sz w:val="24"/>
                <w:szCs w:val="24"/>
              </w:rPr>
              <w:t>: Request message (Transaction initiation)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left" w:pos="720"/>
                <w:tab w:val="clear" w:pos="420"/>
              </w:tabs>
              <w:spacing w:before="0" w:beforeAutospacing="1" w:after="0" w:afterAutospacing="1"/>
              <w:ind w:left="420" w:leftChars="0" w:hanging="420" w:firstLineChars="0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0210 Message</w:t>
            </w:r>
            <w:r>
              <w:rPr>
                <w:rFonts w:hint="default" w:ascii="Cambria" w:hAnsi="Cambria" w:cs="Cambria"/>
                <w:sz w:val="24"/>
                <w:szCs w:val="24"/>
              </w:rPr>
              <w:t>: Response message (Approval/Rejection)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tabs>
                <w:tab w:val="left" w:pos="720"/>
                <w:tab w:val="clear" w:pos="420"/>
              </w:tabs>
              <w:spacing w:before="0" w:beforeAutospacing="1" w:after="0" w:afterAutospacing="1"/>
              <w:ind w:left="420" w:leftChars="0" w:hanging="420" w:firstLine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Style w:val="4"/>
                <w:rFonts w:hint="default" w:ascii="Cambria" w:hAnsi="Cambria" w:cs="Cambria"/>
                <w:sz w:val="24"/>
                <w:szCs w:val="24"/>
              </w:rPr>
              <w:t>STM (Settlement Message)</w:t>
            </w:r>
            <w:r>
              <w:rPr>
                <w:rFonts w:hint="default" w:ascii="Cambria" w:hAnsi="Cambria" w:cs="Cambria"/>
                <w:sz w:val="24"/>
                <w:szCs w:val="24"/>
              </w:rPr>
              <w:t>: Used in final transaction settlement processes.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ind w:leftChars="0"/>
              <w:jc w:val="both"/>
              <w:rPr>
                <w:rStyle w:val="4"/>
                <w:rFonts w:hint="default" w:ascii="Cambria" w:hAnsi="Cambria" w:cs="Cambr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  <w:t>4.</w:t>
            </w:r>
          </w:p>
        </w:tc>
        <w:tc>
          <w:tcPr>
            <w:tcW w:w="779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/>
              <w:ind w:leftChars="0"/>
              <w:jc w:val="both"/>
              <w:rPr>
                <w:rStyle w:val="4"/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Summary of Key Functions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>
            <w:pPr>
              <w:widowControl w:val="0"/>
              <w:jc w:val="center"/>
              <w:rPr>
                <w:rFonts w:hint="default" w:ascii="Cambria" w:hAnsi="Cambria" w:cs="Cambria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7799" w:type="dxa"/>
          </w:tcPr>
          <w:tbl>
            <w:tblPr>
              <w:tblStyle w:val="6"/>
              <w:tblW w:w="758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20"/>
              <w:gridCol w:w="526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b/>
                      <w:bCs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b/>
                      <w:bCs/>
                      <w:sz w:val="24"/>
                      <w:szCs w:val="24"/>
                    </w:rPr>
                    <w:t>Component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b/>
                      <w:bCs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b/>
                      <w:bCs/>
                      <w:sz w:val="24"/>
                      <w:szCs w:val="24"/>
                    </w:rPr>
                    <w:t>Function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ATM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Initiates the transaction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XPNET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Routes messages between ATM, AUTH, and Host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DH (Data Handler)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Manages customer data retrieval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AUTH (Authorization System)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Authorizes or declines transactions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HISO (Historical System)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Maintains transaction records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0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Host</w:t>
                  </w:r>
                </w:p>
              </w:tc>
              <w:tc>
                <w:tcPr>
                  <w:tcW w:w="5263" w:type="dxa"/>
                </w:tcPr>
                <w:p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720"/>
                    </w:tabs>
                    <w:spacing w:before="0" w:beforeAutospacing="1" w:after="0" w:afterAutospacing="1"/>
                    <w:jc w:val="both"/>
                    <w:rPr>
                      <w:rFonts w:hint="default" w:ascii="Cambria" w:hAnsi="Cambria" w:eastAsia="SimSun" w:cs="Cambria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 w:eastAsia="SimSun" w:cs="Cambria"/>
                      <w:sz w:val="24"/>
                      <w:szCs w:val="24"/>
                    </w:rPr>
                    <w:t>Communicates with external banks if necessary</w:t>
                  </w:r>
                </w:p>
              </w:tc>
            </w:tr>
          </w:tbl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1" w:after="0" w:afterAutospacing="1" w:line="240" w:lineRule="auto"/>
              <w:ind w:leftChars="0"/>
              <w:jc w:val="both"/>
              <w:rPr>
                <w:rFonts w:hint="default" w:ascii="Cambria" w:hAnsi="Cambria" w:eastAsia="SimSun" w:cs="Cambria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F6BBF8"/>
    <w:multiLevelType w:val="multilevel"/>
    <w:tmpl w:val="9AF6BB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78F2319"/>
    <w:multiLevelType w:val="singleLevel"/>
    <w:tmpl w:val="A78F23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8E77D36"/>
    <w:multiLevelType w:val="multilevel"/>
    <w:tmpl w:val="A8E77D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06694367"/>
    <w:multiLevelType w:val="multilevel"/>
    <w:tmpl w:val="066943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2E928499"/>
    <w:multiLevelType w:val="multilevel"/>
    <w:tmpl w:val="2E9284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A77A8"/>
    <w:rsid w:val="3D3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2025-03-21T09:34:00Z</dcterms:created>
  <dc:creator>sagar.sharma</dc:creator>
  <cp:lastModifiedBy>sagar.sharma</cp:lastModifiedBy>
  <dcterms:modified xsi:type="dcterms:W3CDTF">2025-03-26T05:21:36Z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