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21DCE" w14:textId="77777777" w:rsidR="007A25E3" w:rsidRDefault="007A25E3" w:rsidP="006F6063">
      <w:pPr>
        <w:pStyle w:val="Heading1"/>
        <w:numPr>
          <w:ilvl w:val="0"/>
          <w:numId w:val="0"/>
        </w:numPr>
        <w:ind w:left="360"/>
      </w:pPr>
    </w:p>
    <w:p w14:paraId="5ACE20A1" w14:textId="77777777" w:rsidR="007A25E3" w:rsidRDefault="007A25E3" w:rsidP="007A25E3">
      <w:pPr>
        <w:spacing w:after="240"/>
        <w:rPr>
          <w:rFonts w:ascii="Times New Roman" w:eastAsia="Times New Roman" w:hAnsi="Times New Roman" w:cs="Times New Roman"/>
          <w:color w:val="auto"/>
          <w:szCs w:val="24"/>
        </w:rPr>
      </w:pPr>
      <w:r w:rsidRPr="00F90AFC">
        <w:rPr>
          <w:rFonts w:ascii="Times New Roman" w:eastAsia="Times New Roman" w:hAnsi="Times New Roman" w:cs="Times New Roman"/>
          <w:noProof/>
          <w:color w:val="000000"/>
          <w:szCs w:val="24"/>
          <w:bdr w:val="none" w:sz="0" w:space="0" w:color="auto" w:frame="1"/>
        </w:rPr>
        <w:drawing>
          <wp:anchor distT="0" distB="0" distL="114300" distR="114300" simplePos="0" relativeHeight="251660288" behindDoc="1" locked="0" layoutInCell="1" allowOverlap="1" wp14:anchorId="397D73B2" wp14:editId="1CCC5287">
            <wp:simplePos x="0" y="0"/>
            <wp:positionH relativeFrom="column">
              <wp:posOffset>3749354</wp:posOffset>
            </wp:positionH>
            <wp:positionV relativeFrom="paragraph">
              <wp:posOffset>228</wp:posOffset>
            </wp:positionV>
            <wp:extent cx="1828800" cy="762000"/>
            <wp:effectExtent l="0" t="0" r="0" b="0"/>
            <wp:wrapTight wrapText="bothSides">
              <wp:wrapPolygon edited="0">
                <wp:start x="0" y="0"/>
                <wp:lineTo x="0" y="21060"/>
                <wp:lineTo x="21375" y="21060"/>
                <wp:lineTo x="21375" y="8100"/>
                <wp:lineTo x="9225" y="0"/>
                <wp:lineTo x="0" y="0"/>
              </wp:wrapPolygon>
            </wp:wrapTight>
            <wp:docPr id="4" name="Picture 4" descr="https://lh3.googleusercontent.com/_KyHmpTqS_5MNDaslawPSfo3_q0GcQNzLh63iBWwq1kE_jwuD2J7P0W1--Tux3MwBV4v6BkoUzNV0xZFZ9aqJHipKJ7ff2Pjg27MTkDHVvXMQArI-Xccale4PULJayiRbw-B2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KyHmpTqS_5MNDaslawPSfo3_q0GcQNzLh63iBWwq1kE_jwuD2J7P0W1--Tux3MwBV4v6BkoUzNV0xZFZ9aqJHipKJ7ff2Pjg27MTkDHVvXMQArI-Xccale4PULJayiRbw-B2e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62000"/>
                    </a:xfrm>
                    <a:prstGeom prst="rect">
                      <a:avLst/>
                    </a:prstGeom>
                    <a:noFill/>
                    <a:ln>
                      <a:noFill/>
                    </a:ln>
                  </pic:spPr>
                </pic:pic>
              </a:graphicData>
            </a:graphic>
          </wp:anchor>
        </w:drawing>
      </w:r>
      <w:r w:rsidRPr="00F90AFC">
        <w:rPr>
          <w:rFonts w:ascii="Times New Roman" w:eastAsia="Times New Roman" w:hAnsi="Times New Roman" w:cs="Times New Roman"/>
          <w:noProof/>
          <w:color w:val="000000"/>
          <w:szCs w:val="24"/>
          <w:bdr w:val="none" w:sz="0" w:space="0" w:color="auto" w:frame="1"/>
        </w:rPr>
        <w:drawing>
          <wp:anchor distT="0" distB="0" distL="114300" distR="114300" simplePos="0" relativeHeight="251659264" behindDoc="1" locked="0" layoutInCell="1" allowOverlap="1" wp14:anchorId="6586B6DE" wp14:editId="7C225AD4">
            <wp:simplePos x="0" y="0"/>
            <wp:positionH relativeFrom="column">
              <wp:posOffset>1019175</wp:posOffset>
            </wp:positionH>
            <wp:positionV relativeFrom="paragraph">
              <wp:posOffset>19050</wp:posOffset>
            </wp:positionV>
            <wp:extent cx="2181225" cy="676275"/>
            <wp:effectExtent l="0" t="0" r="9525" b="9525"/>
            <wp:wrapTight wrapText="bothSides">
              <wp:wrapPolygon edited="0">
                <wp:start x="0" y="0"/>
                <wp:lineTo x="0" y="13386"/>
                <wp:lineTo x="2075" y="19470"/>
                <wp:lineTo x="1886" y="21296"/>
                <wp:lineTo x="6037" y="21296"/>
                <wp:lineTo x="21506" y="17645"/>
                <wp:lineTo x="21506" y="12169"/>
                <wp:lineTo x="13017" y="9735"/>
                <wp:lineTo x="14714" y="1217"/>
                <wp:lineTo x="14714" y="0"/>
                <wp:lineTo x="0" y="0"/>
              </wp:wrapPolygon>
            </wp:wrapTight>
            <wp:docPr id="3" name="Picture 3" descr="https://lh4.googleusercontent.com/4V-jIoLa5OzPRiGPmCKERF8z76QACw2UeNCTw0MIqm0QqDD6bYNlQLZ0B0-71dWllx8PpRJIWtt6FZMl83PG9YGbgKr_ZiXQ6NH0DLZDu4XaC9RXX_xP6917y8zqT753KrZU1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4V-jIoLa5OzPRiGPmCKERF8z76QACw2UeNCTw0MIqm0QqDD6bYNlQLZ0B0-71dWllx8PpRJIWtt6FZMl83PG9YGbgKr_ZiXQ6NH0DLZDu4XaC9RXX_xP6917y8zqT753KrZU1p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1225" cy="676275"/>
                    </a:xfrm>
                    <a:prstGeom prst="rect">
                      <a:avLst/>
                    </a:prstGeom>
                    <a:noFill/>
                    <a:ln>
                      <a:noFill/>
                    </a:ln>
                  </pic:spPr>
                </pic:pic>
              </a:graphicData>
            </a:graphic>
          </wp:anchor>
        </w:drawing>
      </w:r>
    </w:p>
    <w:p w14:paraId="30C6B48E" w14:textId="77777777" w:rsidR="007A25E3" w:rsidRDefault="007A25E3" w:rsidP="007A25E3">
      <w:pPr>
        <w:spacing w:after="240"/>
        <w:rPr>
          <w:rFonts w:ascii="Times New Roman" w:eastAsia="Times New Roman" w:hAnsi="Times New Roman" w:cs="Times New Roman"/>
          <w:color w:val="auto"/>
          <w:szCs w:val="24"/>
        </w:rPr>
      </w:pPr>
    </w:p>
    <w:p w14:paraId="52096CEC" w14:textId="77777777" w:rsidR="007A25E3" w:rsidRDefault="007A25E3" w:rsidP="007A25E3">
      <w:pPr>
        <w:spacing w:after="240"/>
        <w:rPr>
          <w:rFonts w:ascii="Times New Roman" w:eastAsia="Times New Roman" w:hAnsi="Times New Roman" w:cs="Times New Roman"/>
          <w:color w:val="auto"/>
          <w:szCs w:val="24"/>
        </w:rPr>
      </w:pPr>
    </w:p>
    <w:p w14:paraId="4EA4828F" w14:textId="77777777" w:rsidR="007A25E3" w:rsidRPr="00F90AFC" w:rsidRDefault="007A25E3" w:rsidP="007A25E3">
      <w:pPr>
        <w:spacing w:after="240"/>
        <w:rPr>
          <w:rFonts w:ascii="Times New Roman" w:eastAsia="Times New Roman" w:hAnsi="Times New Roman" w:cs="Times New Roman"/>
          <w:color w:val="auto"/>
          <w:szCs w:val="24"/>
        </w:rPr>
      </w:pPr>
    </w:p>
    <w:p w14:paraId="18318636" w14:textId="77777777" w:rsidR="007A25E3" w:rsidRDefault="007A25E3" w:rsidP="007A25E3">
      <w:r>
        <w:t xml:space="preserve">                                </w:t>
      </w:r>
    </w:p>
    <w:p w14:paraId="3EF68C6D" w14:textId="77777777" w:rsidR="007A25E3" w:rsidRPr="00F90AFC" w:rsidRDefault="007A25E3" w:rsidP="007A25E3">
      <w:pPr>
        <w:rPr>
          <w:b/>
          <w:sz w:val="28"/>
          <w:szCs w:val="28"/>
        </w:rPr>
      </w:pPr>
      <w:r w:rsidRPr="00F90AFC">
        <w:rPr>
          <w:b/>
          <w:sz w:val="28"/>
          <w:szCs w:val="28"/>
        </w:rPr>
        <w:t xml:space="preserve">                                       Project and Professionalism</w:t>
      </w:r>
    </w:p>
    <w:p w14:paraId="1375FE07" w14:textId="77777777" w:rsidR="007A25E3" w:rsidRPr="00F90AFC" w:rsidRDefault="007A25E3" w:rsidP="007A25E3">
      <w:pPr>
        <w:rPr>
          <w:b/>
          <w:sz w:val="28"/>
          <w:szCs w:val="28"/>
        </w:rPr>
      </w:pPr>
      <w:r w:rsidRPr="00F90AFC">
        <w:rPr>
          <w:b/>
          <w:sz w:val="28"/>
          <w:szCs w:val="28"/>
        </w:rPr>
        <w:t xml:space="preserve">                                     </w:t>
      </w:r>
      <w:r>
        <w:rPr>
          <w:b/>
          <w:sz w:val="28"/>
          <w:szCs w:val="28"/>
        </w:rPr>
        <w:t xml:space="preserve">             </w:t>
      </w:r>
      <w:r w:rsidRPr="00F90AFC">
        <w:rPr>
          <w:b/>
          <w:sz w:val="28"/>
          <w:szCs w:val="28"/>
        </w:rPr>
        <w:t xml:space="preserve">  </w:t>
      </w:r>
      <w:r>
        <w:rPr>
          <w:b/>
          <w:sz w:val="28"/>
          <w:szCs w:val="28"/>
        </w:rPr>
        <w:t>(6CS007</w:t>
      </w:r>
      <w:r w:rsidRPr="00F90AFC">
        <w:rPr>
          <w:b/>
          <w:sz w:val="28"/>
          <w:szCs w:val="28"/>
        </w:rPr>
        <w:t>)</w:t>
      </w:r>
    </w:p>
    <w:p w14:paraId="61492D62" w14:textId="77777777" w:rsidR="007A25E3" w:rsidRPr="00F90AFC" w:rsidRDefault="007A25E3" w:rsidP="007A25E3">
      <w:pPr>
        <w:rPr>
          <w:b/>
          <w:sz w:val="28"/>
          <w:szCs w:val="28"/>
        </w:rPr>
      </w:pPr>
      <w:r w:rsidRPr="00F90AFC">
        <w:rPr>
          <w:b/>
          <w:sz w:val="28"/>
          <w:szCs w:val="28"/>
        </w:rPr>
        <w:t xml:space="preserve">                       </w:t>
      </w:r>
      <w:r>
        <w:rPr>
          <w:b/>
          <w:sz w:val="28"/>
          <w:szCs w:val="28"/>
        </w:rPr>
        <w:t xml:space="preserve">                    </w:t>
      </w:r>
    </w:p>
    <w:p w14:paraId="4F5EE07E" w14:textId="77777777" w:rsidR="007A25E3" w:rsidRPr="00F90AFC" w:rsidRDefault="007A25E3" w:rsidP="007A25E3">
      <w:pPr>
        <w:rPr>
          <w:b/>
          <w:sz w:val="28"/>
          <w:szCs w:val="28"/>
        </w:rPr>
      </w:pPr>
      <w:r>
        <w:rPr>
          <w:b/>
          <w:sz w:val="28"/>
          <w:szCs w:val="28"/>
        </w:rPr>
        <w:t xml:space="preserve">                  </w:t>
      </w:r>
      <w:r w:rsidRPr="00F90AFC">
        <w:rPr>
          <w:b/>
          <w:sz w:val="28"/>
          <w:szCs w:val="28"/>
        </w:rPr>
        <w:t xml:space="preserve">  Online Blood Bank and Donor Management System</w:t>
      </w:r>
    </w:p>
    <w:p w14:paraId="05D71E17" w14:textId="77777777" w:rsidR="007A25E3" w:rsidRPr="00F90AFC" w:rsidRDefault="007A25E3" w:rsidP="007A25E3">
      <w:pPr>
        <w:rPr>
          <w:b/>
          <w:sz w:val="28"/>
          <w:szCs w:val="28"/>
        </w:rPr>
      </w:pPr>
    </w:p>
    <w:p w14:paraId="28AA0371" w14:textId="77777777" w:rsidR="007A25E3" w:rsidRPr="00F90AFC" w:rsidRDefault="007A25E3" w:rsidP="007A25E3">
      <w:pPr>
        <w:rPr>
          <w:b/>
          <w:sz w:val="28"/>
          <w:szCs w:val="28"/>
        </w:rPr>
      </w:pPr>
    </w:p>
    <w:p w14:paraId="1D52CA8A" w14:textId="77777777" w:rsidR="007A25E3" w:rsidRPr="00F90AFC" w:rsidRDefault="007A25E3" w:rsidP="007A25E3">
      <w:pPr>
        <w:rPr>
          <w:b/>
          <w:sz w:val="28"/>
          <w:szCs w:val="28"/>
        </w:rPr>
      </w:pPr>
      <w:r>
        <w:rPr>
          <w:b/>
          <w:sz w:val="28"/>
          <w:szCs w:val="28"/>
        </w:rPr>
        <w:t xml:space="preserve">WLV ID    </w:t>
      </w:r>
      <w:r w:rsidRPr="00F90AFC">
        <w:rPr>
          <w:b/>
          <w:sz w:val="28"/>
          <w:szCs w:val="28"/>
        </w:rPr>
        <w:t xml:space="preserve">            </w:t>
      </w:r>
      <w:r>
        <w:rPr>
          <w:b/>
          <w:sz w:val="28"/>
          <w:szCs w:val="28"/>
        </w:rPr>
        <w:t>: [2041310</w:t>
      </w:r>
      <w:r w:rsidRPr="00F90AFC">
        <w:rPr>
          <w:b/>
          <w:sz w:val="28"/>
          <w:szCs w:val="28"/>
        </w:rPr>
        <w:t>]</w:t>
      </w:r>
    </w:p>
    <w:p w14:paraId="0C30C45C" w14:textId="77777777" w:rsidR="007A25E3" w:rsidRPr="00F90AFC" w:rsidRDefault="007A25E3" w:rsidP="007A25E3">
      <w:pPr>
        <w:rPr>
          <w:b/>
          <w:sz w:val="28"/>
          <w:szCs w:val="28"/>
        </w:rPr>
      </w:pPr>
      <w:r w:rsidRPr="00F90AFC">
        <w:rPr>
          <w:b/>
          <w:sz w:val="28"/>
          <w:szCs w:val="28"/>
        </w:rPr>
        <w:t>Student Name     : [Sagar Shrestha]</w:t>
      </w:r>
    </w:p>
    <w:p w14:paraId="45E9C80D" w14:textId="77777777" w:rsidR="007A25E3" w:rsidRPr="00F90AFC" w:rsidRDefault="007A25E3" w:rsidP="007A25E3">
      <w:pPr>
        <w:rPr>
          <w:b/>
          <w:sz w:val="28"/>
          <w:szCs w:val="28"/>
        </w:rPr>
      </w:pPr>
      <w:r w:rsidRPr="00F90AFC">
        <w:rPr>
          <w:b/>
          <w:sz w:val="28"/>
          <w:szCs w:val="28"/>
        </w:rPr>
        <w:t xml:space="preserve">Supervisor           : [Sagar </w:t>
      </w:r>
      <w:r>
        <w:rPr>
          <w:b/>
          <w:sz w:val="28"/>
          <w:szCs w:val="28"/>
        </w:rPr>
        <w:t>Khadgi</w:t>
      </w:r>
      <w:r w:rsidRPr="00F90AFC">
        <w:rPr>
          <w:b/>
          <w:sz w:val="28"/>
          <w:szCs w:val="28"/>
        </w:rPr>
        <w:t>]</w:t>
      </w:r>
    </w:p>
    <w:p w14:paraId="56820FAC" w14:textId="010E37DF" w:rsidR="007A25E3" w:rsidRPr="00F90AFC" w:rsidRDefault="007A25E3" w:rsidP="007A25E3">
      <w:pPr>
        <w:rPr>
          <w:b/>
          <w:sz w:val="28"/>
          <w:szCs w:val="28"/>
        </w:rPr>
      </w:pPr>
      <w:r w:rsidRPr="00F90AFC">
        <w:rPr>
          <w:b/>
          <w:sz w:val="28"/>
          <w:szCs w:val="28"/>
        </w:rPr>
        <w:t>Cohort/Batch       : 4</w:t>
      </w:r>
    </w:p>
    <w:p w14:paraId="56A02EBF" w14:textId="21C8D391" w:rsidR="007A25E3" w:rsidRDefault="007A25E3" w:rsidP="007A25E3">
      <w:pPr>
        <w:rPr>
          <w:b/>
          <w:sz w:val="28"/>
          <w:szCs w:val="28"/>
        </w:rPr>
      </w:pPr>
      <w:r>
        <w:rPr>
          <w:b/>
          <w:sz w:val="28"/>
          <w:szCs w:val="28"/>
        </w:rPr>
        <w:t>Submitted on</w:t>
      </w:r>
      <w:r w:rsidR="001D1D73">
        <w:rPr>
          <w:b/>
          <w:sz w:val="28"/>
          <w:szCs w:val="28"/>
        </w:rPr>
        <w:t xml:space="preserve">      : &lt;07/06/2021</w:t>
      </w:r>
      <w:r w:rsidRPr="00F90AFC">
        <w:rPr>
          <w:b/>
          <w:sz w:val="28"/>
          <w:szCs w:val="28"/>
        </w:rPr>
        <w:t>&gt;</w:t>
      </w:r>
    </w:p>
    <w:p w14:paraId="198222DB" w14:textId="77777777" w:rsidR="00925AF7" w:rsidRDefault="00925AF7" w:rsidP="007A25E3">
      <w:pPr>
        <w:rPr>
          <w:b/>
          <w:sz w:val="28"/>
          <w:szCs w:val="28"/>
        </w:rPr>
      </w:pPr>
    </w:p>
    <w:p w14:paraId="128B86B3" w14:textId="77777777" w:rsidR="00252254" w:rsidRDefault="00252254" w:rsidP="007A25E3">
      <w:pPr>
        <w:rPr>
          <w:b/>
          <w:sz w:val="28"/>
          <w:szCs w:val="28"/>
        </w:rPr>
      </w:pPr>
    </w:p>
    <w:p w14:paraId="28462F61" w14:textId="77777777" w:rsidR="00252254" w:rsidRDefault="00252254" w:rsidP="007A25E3">
      <w:pPr>
        <w:rPr>
          <w:b/>
          <w:sz w:val="28"/>
          <w:szCs w:val="28"/>
        </w:rPr>
      </w:pPr>
    </w:p>
    <w:p w14:paraId="307FF1EB" w14:textId="77777777" w:rsidR="00925AF7" w:rsidRDefault="00925AF7" w:rsidP="007A25E3">
      <w:pPr>
        <w:rPr>
          <w:b/>
          <w:sz w:val="28"/>
          <w:szCs w:val="28"/>
        </w:rPr>
      </w:pPr>
    </w:p>
    <w:sdt>
      <w:sdtPr>
        <w:id w:val="-391589484"/>
        <w:docPartObj>
          <w:docPartGallery w:val="Table of Contents"/>
          <w:docPartUnique/>
        </w:docPartObj>
      </w:sdtPr>
      <w:sdtEndPr>
        <w:rPr>
          <w:b/>
          <w:bCs/>
          <w:noProof/>
        </w:rPr>
      </w:sdtEndPr>
      <w:sdtContent>
        <w:p w14:paraId="0390DF11" w14:textId="150823DD" w:rsidR="00AD1961" w:rsidRDefault="00AD1961" w:rsidP="00252254">
          <w:r>
            <w:t>Table of Contents</w:t>
          </w:r>
        </w:p>
        <w:p w14:paraId="65E802BB" w14:textId="77777777" w:rsidR="00252254" w:rsidRDefault="00AD1961">
          <w:pPr>
            <w:pStyle w:val="TOC1"/>
            <w:tabs>
              <w:tab w:val="left" w:pos="440"/>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70848319" w:history="1">
            <w:r w:rsidR="00252254" w:rsidRPr="00195C39">
              <w:rPr>
                <w:rStyle w:val="Hyperlink"/>
                <w:noProof/>
              </w:rPr>
              <w:t>1.</w:t>
            </w:r>
            <w:r w:rsidR="00252254">
              <w:rPr>
                <w:rFonts w:asciiTheme="minorHAnsi" w:eastAsiaTheme="minorEastAsia" w:hAnsiTheme="minorHAnsi"/>
                <w:noProof/>
                <w:color w:val="auto"/>
                <w:sz w:val="22"/>
              </w:rPr>
              <w:tab/>
            </w:r>
            <w:r w:rsidR="00252254" w:rsidRPr="00195C39">
              <w:rPr>
                <w:rStyle w:val="Hyperlink"/>
                <w:noProof/>
              </w:rPr>
              <w:t>Introduction</w:t>
            </w:r>
            <w:r w:rsidR="00252254">
              <w:rPr>
                <w:noProof/>
                <w:webHidden/>
              </w:rPr>
              <w:tab/>
            </w:r>
            <w:r w:rsidR="00252254">
              <w:rPr>
                <w:noProof/>
                <w:webHidden/>
              </w:rPr>
              <w:fldChar w:fldCharType="begin"/>
            </w:r>
            <w:r w:rsidR="00252254">
              <w:rPr>
                <w:noProof/>
                <w:webHidden/>
              </w:rPr>
              <w:instrText xml:space="preserve"> PAGEREF _Toc70848319 \h </w:instrText>
            </w:r>
            <w:r w:rsidR="00252254">
              <w:rPr>
                <w:noProof/>
                <w:webHidden/>
              </w:rPr>
            </w:r>
            <w:r w:rsidR="00252254">
              <w:rPr>
                <w:noProof/>
                <w:webHidden/>
              </w:rPr>
              <w:fldChar w:fldCharType="separate"/>
            </w:r>
            <w:r w:rsidR="00252254">
              <w:rPr>
                <w:noProof/>
                <w:webHidden/>
              </w:rPr>
              <w:t>1</w:t>
            </w:r>
            <w:r w:rsidR="00252254">
              <w:rPr>
                <w:noProof/>
                <w:webHidden/>
              </w:rPr>
              <w:fldChar w:fldCharType="end"/>
            </w:r>
          </w:hyperlink>
        </w:p>
        <w:p w14:paraId="10BD9DF9" w14:textId="77777777" w:rsidR="00252254" w:rsidRDefault="00252254">
          <w:pPr>
            <w:pStyle w:val="TOC1"/>
            <w:tabs>
              <w:tab w:val="left" w:pos="440"/>
              <w:tab w:val="right" w:leader="dot" w:pos="9350"/>
            </w:tabs>
            <w:rPr>
              <w:rFonts w:asciiTheme="minorHAnsi" w:eastAsiaTheme="minorEastAsia" w:hAnsiTheme="minorHAnsi"/>
              <w:noProof/>
              <w:color w:val="auto"/>
              <w:sz w:val="22"/>
            </w:rPr>
          </w:pPr>
          <w:hyperlink w:anchor="_Toc70848320" w:history="1">
            <w:r w:rsidRPr="00195C39">
              <w:rPr>
                <w:rStyle w:val="Hyperlink"/>
                <w:noProof/>
              </w:rPr>
              <w:t>2.</w:t>
            </w:r>
            <w:r>
              <w:rPr>
                <w:rFonts w:asciiTheme="minorHAnsi" w:eastAsiaTheme="minorEastAsia" w:hAnsiTheme="minorHAnsi"/>
                <w:noProof/>
                <w:color w:val="auto"/>
                <w:sz w:val="22"/>
              </w:rPr>
              <w:tab/>
            </w:r>
            <w:r w:rsidRPr="00195C39">
              <w:rPr>
                <w:rStyle w:val="Hyperlink"/>
                <w:noProof/>
              </w:rPr>
              <w:t>Social impact</w:t>
            </w:r>
            <w:r>
              <w:rPr>
                <w:noProof/>
                <w:webHidden/>
              </w:rPr>
              <w:tab/>
            </w:r>
            <w:r>
              <w:rPr>
                <w:noProof/>
                <w:webHidden/>
              </w:rPr>
              <w:fldChar w:fldCharType="begin"/>
            </w:r>
            <w:r>
              <w:rPr>
                <w:noProof/>
                <w:webHidden/>
              </w:rPr>
              <w:instrText xml:space="preserve"> PAGEREF _Toc70848320 \h </w:instrText>
            </w:r>
            <w:r>
              <w:rPr>
                <w:noProof/>
                <w:webHidden/>
              </w:rPr>
            </w:r>
            <w:r>
              <w:rPr>
                <w:noProof/>
                <w:webHidden/>
              </w:rPr>
              <w:fldChar w:fldCharType="separate"/>
            </w:r>
            <w:r>
              <w:rPr>
                <w:noProof/>
                <w:webHidden/>
              </w:rPr>
              <w:t>1</w:t>
            </w:r>
            <w:r>
              <w:rPr>
                <w:noProof/>
                <w:webHidden/>
              </w:rPr>
              <w:fldChar w:fldCharType="end"/>
            </w:r>
          </w:hyperlink>
        </w:p>
        <w:p w14:paraId="55620B5C" w14:textId="77777777" w:rsidR="00252254" w:rsidRDefault="00252254">
          <w:pPr>
            <w:pStyle w:val="TOC1"/>
            <w:tabs>
              <w:tab w:val="left" w:pos="440"/>
              <w:tab w:val="right" w:leader="dot" w:pos="9350"/>
            </w:tabs>
            <w:rPr>
              <w:rFonts w:asciiTheme="minorHAnsi" w:eastAsiaTheme="minorEastAsia" w:hAnsiTheme="minorHAnsi"/>
              <w:noProof/>
              <w:color w:val="auto"/>
              <w:sz w:val="22"/>
            </w:rPr>
          </w:pPr>
          <w:hyperlink w:anchor="_Toc70848321" w:history="1">
            <w:r w:rsidRPr="00195C39">
              <w:rPr>
                <w:rStyle w:val="Hyperlink"/>
                <w:noProof/>
              </w:rPr>
              <w:t>3.</w:t>
            </w:r>
            <w:r>
              <w:rPr>
                <w:rFonts w:asciiTheme="minorHAnsi" w:eastAsiaTheme="minorEastAsia" w:hAnsiTheme="minorHAnsi"/>
                <w:noProof/>
                <w:color w:val="auto"/>
                <w:sz w:val="22"/>
              </w:rPr>
              <w:tab/>
            </w:r>
            <w:r w:rsidRPr="00195C39">
              <w:rPr>
                <w:rStyle w:val="Hyperlink"/>
                <w:noProof/>
              </w:rPr>
              <w:t>Ethical issue</w:t>
            </w:r>
            <w:r>
              <w:rPr>
                <w:noProof/>
                <w:webHidden/>
              </w:rPr>
              <w:tab/>
            </w:r>
            <w:r>
              <w:rPr>
                <w:noProof/>
                <w:webHidden/>
              </w:rPr>
              <w:fldChar w:fldCharType="begin"/>
            </w:r>
            <w:r>
              <w:rPr>
                <w:noProof/>
                <w:webHidden/>
              </w:rPr>
              <w:instrText xml:space="preserve"> PAGEREF _Toc70848321 \h </w:instrText>
            </w:r>
            <w:r>
              <w:rPr>
                <w:noProof/>
                <w:webHidden/>
              </w:rPr>
            </w:r>
            <w:r>
              <w:rPr>
                <w:noProof/>
                <w:webHidden/>
              </w:rPr>
              <w:fldChar w:fldCharType="separate"/>
            </w:r>
            <w:r>
              <w:rPr>
                <w:noProof/>
                <w:webHidden/>
              </w:rPr>
              <w:t>2</w:t>
            </w:r>
            <w:r>
              <w:rPr>
                <w:noProof/>
                <w:webHidden/>
              </w:rPr>
              <w:fldChar w:fldCharType="end"/>
            </w:r>
          </w:hyperlink>
        </w:p>
        <w:p w14:paraId="2D5AA137" w14:textId="77777777" w:rsidR="00252254" w:rsidRDefault="00252254">
          <w:pPr>
            <w:pStyle w:val="TOC1"/>
            <w:tabs>
              <w:tab w:val="left" w:pos="440"/>
              <w:tab w:val="right" w:leader="dot" w:pos="9350"/>
            </w:tabs>
            <w:rPr>
              <w:rFonts w:asciiTheme="minorHAnsi" w:eastAsiaTheme="minorEastAsia" w:hAnsiTheme="minorHAnsi"/>
              <w:noProof/>
              <w:color w:val="auto"/>
              <w:sz w:val="22"/>
            </w:rPr>
          </w:pPr>
          <w:hyperlink w:anchor="_Toc70848322" w:history="1">
            <w:r w:rsidRPr="00195C39">
              <w:rPr>
                <w:rStyle w:val="Hyperlink"/>
                <w:noProof/>
              </w:rPr>
              <w:t>4.</w:t>
            </w:r>
            <w:r>
              <w:rPr>
                <w:rFonts w:asciiTheme="minorHAnsi" w:eastAsiaTheme="minorEastAsia" w:hAnsiTheme="minorHAnsi"/>
                <w:noProof/>
                <w:color w:val="auto"/>
                <w:sz w:val="22"/>
              </w:rPr>
              <w:tab/>
            </w:r>
            <w:r w:rsidRPr="00195C39">
              <w:rPr>
                <w:rStyle w:val="Hyperlink"/>
                <w:noProof/>
              </w:rPr>
              <w:t>Legal implication</w:t>
            </w:r>
            <w:r>
              <w:rPr>
                <w:noProof/>
                <w:webHidden/>
              </w:rPr>
              <w:tab/>
            </w:r>
            <w:r>
              <w:rPr>
                <w:noProof/>
                <w:webHidden/>
              </w:rPr>
              <w:fldChar w:fldCharType="begin"/>
            </w:r>
            <w:r>
              <w:rPr>
                <w:noProof/>
                <w:webHidden/>
              </w:rPr>
              <w:instrText xml:space="preserve"> PAGEREF _Toc70848322 \h </w:instrText>
            </w:r>
            <w:r>
              <w:rPr>
                <w:noProof/>
                <w:webHidden/>
              </w:rPr>
            </w:r>
            <w:r>
              <w:rPr>
                <w:noProof/>
                <w:webHidden/>
              </w:rPr>
              <w:fldChar w:fldCharType="separate"/>
            </w:r>
            <w:r>
              <w:rPr>
                <w:noProof/>
                <w:webHidden/>
              </w:rPr>
              <w:t>3</w:t>
            </w:r>
            <w:r>
              <w:rPr>
                <w:noProof/>
                <w:webHidden/>
              </w:rPr>
              <w:fldChar w:fldCharType="end"/>
            </w:r>
          </w:hyperlink>
        </w:p>
        <w:p w14:paraId="08E777D3" w14:textId="77777777" w:rsidR="00252254" w:rsidRDefault="00252254">
          <w:pPr>
            <w:pStyle w:val="TOC1"/>
            <w:tabs>
              <w:tab w:val="left" w:pos="440"/>
              <w:tab w:val="right" w:leader="dot" w:pos="9350"/>
            </w:tabs>
            <w:rPr>
              <w:rFonts w:asciiTheme="minorHAnsi" w:eastAsiaTheme="minorEastAsia" w:hAnsiTheme="minorHAnsi"/>
              <w:noProof/>
              <w:color w:val="auto"/>
              <w:sz w:val="22"/>
            </w:rPr>
          </w:pPr>
          <w:hyperlink w:anchor="_Toc70848323" w:history="1">
            <w:r w:rsidRPr="00195C39">
              <w:rPr>
                <w:rStyle w:val="Hyperlink"/>
                <w:noProof/>
              </w:rPr>
              <w:t>5.</w:t>
            </w:r>
            <w:r>
              <w:rPr>
                <w:rFonts w:asciiTheme="minorHAnsi" w:eastAsiaTheme="minorEastAsia" w:hAnsiTheme="minorHAnsi"/>
                <w:noProof/>
                <w:color w:val="auto"/>
                <w:sz w:val="22"/>
              </w:rPr>
              <w:tab/>
            </w:r>
            <w:r w:rsidRPr="00195C39">
              <w:rPr>
                <w:rStyle w:val="Hyperlink"/>
                <w:noProof/>
              </w:rPr>
              <w:t>Security aspect</w:t>
            </w:r>
            <w:r>
              <w:rPr>
                <w:noProof/>
                <w:webHidden/>
              </w:rPr>
              <w:tab/>
            </w:r>
            <w:r>
              <w:rPr>
                <w:noProof/>
                <w:webHidden/>
              </w:rPr>
              <w:fldChar w:fldCharType="begin"/>
            </w:r>
            <w:r>
              <w:rPr>
                <w:noProof/>
                <w:webHidden/>
              </w:rPr>
              <w:instrText xml:space="preserve"> PAGEREF _Toc70848323 \h </w:instrText>
            </w:r>
            <w:r>
              <w:rPr>
                <w:noProof/>
                <w:webHidden/>
              </w:rPr>
            </w:r>
            <w:r>
              <w:rPr>
                <w:noProof/>
                <w:webHidden/>
              </w:rPr>
              <w:fldChar w:fldCharType="separate"/>
            </w:r>
            <w:r>
              <w:rPr>
                <w:noProof/>
                <w:webHidden/>
              </w:rPr>
              <w:t>4</w:t>
            </w:r>
            <w:r>
              <w:rPr>
                <w:noProof/>
                <w:webHidden/>
              </w:rPr>
              <w:fldChar w:fldCharType="end"/>
            </w:r>
          </w:hyperlink>
        </w:p>
        <w:p w14:paraId="32ECA003" w14:textId="77777777" w:rsidR="00252254" w:rsidRDefault="00252254">
          <w:pPr>
            <w:pStyle w:val="TOC1"/>
            <w:tabs>
              <w:tab w:val="left" w:pos="440"/>
              <w:tab w:val="right" w:leader="dot" w:pos="9350"/>
            </w:tabs>
            <w:rPr>
              <w:rFonts w:asciiTheme="minorHAnsi" w:eastAsiaTheme="minorEastAsia" w:hAnsiTheme="minorHAnsi"/>
              <w:noProof/>
              <w:color w:val="auto"/>
              <w:sz w:val="22"/>
            </w:rPr>
          </w:pPr>
          <w:hyperlink w:anchor="_Toc70848324" w:history="1">
            <w:r w:rsidRPr="00195C39">
              <w:rPr>
                <w:rStyle w:val="Hyperlink"/>
                <w:noProof/>
              </w:rPr>
              <w:t>6.</w:t>
            </w:r>
            <w:r>
              <w:rPr>
                <w:rFonts w:asciiTheme="minorHAnsi" w:eastAsiaTheme="minorEastAsia" w:hAnsiTheme="minorHAnsi"/>
                <w:noProof/>
                <w:color w:val="auto"/>
                <w:sz w:val="22"/>
              </w:rPr>
              <w:tab/>
            </w:r>
            <w:r w:rsidRPr="00195C39">
              <w:rPr>
                <w:rStyle w:val="Hyperlink"/>
                <w:noProof/>
              </w:rPr>
              <w:t>References</w:t>
            </w:r>
            <w:r>
              <w:rPr>
                <w:noProof/>
                <w:webHidden/>
              </w:rPr>
              <w:tab/>
            </w:r>
            <w:r>
              <w:rPr>
                <w:noProof/>
                <w:webHidden/>
              </w:rPr>
              <w:fldChar w:fldCharType="begin"/>
            </w:r>
            <w:r>
              <w:rPr>
                <w:noProof/>
                <w:webHidden/>
              </w:rPr>
              <w:instrText xml:space="preserve"> PAGEREF _Toc70848324 \h </w:instrText>
            </w:r>
            <w:r>
              <w:rPr>
                <w:noProof/>
                <w:webHidden/>
              </w:rPr>
            </w:r>
            <w:r>
              <w:rPr>
                <w:noProof/>
                <w:webHidden/>
              </w:rPr>
              <w:fldChar w:fldCharType="separate"/>
            </w:r>
            <w:r>
              <w:rPr>
                <w:noProof/>
                <w:webHidden/>
              </w:rPr>
              <w:t>6</w:t>
            </w:r>
            <w:r>
              <w:rPr>
                <w:noProof/>
                <w:webHidden/>
              </w:rPr>
              <w:fldChar w:fldCharType="end"/>
            </w:r>
          </w:hyperlink>
        </w:p>
        <w:p w14:paraId="67CA4FD6" w14:textId="1E6914F2" w:rsidR="00AD1961" w:rsidRDefault="00AD1961">
          <w:r>
            <w:rPr>
              <w:b/>
              <w:bCs/>
              <w:noProof/>
            </w:rPr>
            <w:fldChar w:fldCharType="end"/>
          </w:r>
        </w:p>
      </w:sdtContent>
    </w:sdt>
    <w:p w14:paraId="0C69A3EA" w14:textId="77777777" w:rsidR="00AD1961" w:rsidRDefault="00AD1961" w:rsidP="00E541CA">
      <w:pPr>
        <w:pStyle w:val="Heading1"/>
        <w:sectPr w:rsidR="00AD1961">
          <w:footerReference w:type="default" r:id="rId10"/>
          <w:pgSz w:w="12240" w:h="15840"/>
          <w:pgMar w:top="1440" w:right="1440" w:bottom="1440" w:left="1440" w:header="720" w:footer="720" w:gutter="0"/>
          <w:cols w:space="720"/>
          <w:docGrid w:linePitch="360"/>
        </w:sectPr>
      </w:pPr>
    </w:p>
    <w:p w14:paraId="301ACB75" w14:textId="77777777" w:rsidR="00AD1961" w:rsidRDefault="00AD1961" w:rsidP="00E541CA">
      <w:pPr>
        <w:pStyle w:val="Heading1"/>
        <w:sectPr w:rsidR="00AD1961">
          <w:pgSz w:w="12240" w:h="15840"/>
          <w:pgMar w:top="1440" w:right="1440" w:bottom="1440" w:left="1440" w:header="720" w:footer="720" w:gutter="0"/>
          <w:cols w:space="720"/>
          <w:docGrid w:linePitch="360"/>
        </w:sectPr>
      </w:pPr>
    </w:p>
    <w:p w14:paraId="5A2E397D" w14:textId="50C1B3BF" w:rsidR="007A25E3" w:rsidRDefault="00AD1961" w:rsidP="00CC1259">
      <w:pPr>
        <w:pStyle w:val="Heading1"/>
        <w:numPr>
          <w:ilvl w:val="0"/>
          <w:numId w:val="7"/>
        </w:numPr>
      </w:pPr>
      <w:bookmarkStart w:id="0" w:name="_Toc70848319"/>
      <w:r w:rsidRPr="00AD1961">
        <w:lastRenderedPageBreak/>
        <w:t>Introduction</w:t>
      </w:r>
      <w:bookmarkEnd w:id="0"/>
    </w:p>
    <w:p w14:paraId="3E9AAD5B" w14:textId="3BEA80E6" w:rsidR="00AD1961" w:rsidRPr="00AD1961" w:rsidRDefault="00AD1961" w:rsidP="00AD1961">
      <w:r w:rsidRPr="00870140">
        <w:t>The main purpose of making this website is to save people's lives and donating blood is a way to transfer blood from a healthy person to someone in need. Blood is a "gift of life" from a healthy person to other people who are sick and really need blood. Blood donation is an important medical service and blood is a unique and valuable asset because it can be obtained only from blood donors. The whole idea of ​​this study is to create a Web-based Blood Bank that will deal with donor records and people in need of blood and manage and donate to the system</w:t>
      </w:r>
      <w:r>
        <w:t>. (Aljojo, 2014) This system gives a basic and faster association among different blood groups person are connected or familiar with the system. The main goal to develop a web-based system is managing the donor information, search fast for acceptor, easy to register the system, and donate the blood and providing user friendly and interaction via contact service. (Dept. of CSE, 2020</w:t>
      </w:r>
      <w:r w:rsidR="00E2164D">
        <w:t>)</w:t>
      </w:r>
    </w:p>
    <w:p w14:paraId="169E6384" w14:textId="77777777" w:rsidR="007A25E3" w:rsidRDefault="007A25E3" w:rsidP="00E541CA">
      <w:pPr>
        <w:pStyle w:val="Heading1"/>
        <w:numPr>
          <w:ilvl w:val="0"/>
          <w:numId w:val="0"/>
        </w:numPr>
      </w:pPr>
    </w:p>
    <w:p w14:paraId="555C749A" w14:textId="7BA3E164" w:rsidR="00200ED2" w:rsidRDefault="004F55F2" w:rsidP="00CC1259">
      <w:pPr>
        <w:pStyle w:val="Heading1"/>
        <w:numPr>
          <w:ilvl w:val="0"/>
          <w:numId w:val="7"/>
        </w:numPr>
      </w:pPr>
      <w:bookmarkStart w:id="1" w:name="_Toc70848320"/>
      <w:r>
        <w:t>Social impact</w:t>
      </w:r>
      <w:bookmarkEnd w:id="1"/>
    </w:p>
    <w:p w14:paraId="76A91ED5" w14:textId="4519ECA2" w:rsidR="00B21714" w:rsidRDefault="000410F3" w:rsidP="00B21714">
      <w:r w:rsidRPr="000410F3">
        <w:t>Social issues are those that cause difficulties in a large group of people (the Organization, society) and have negative effects on those people.</w:t>
      </w:r>
      <w:r>
        <w:t xml:space="preserve"> Definitions of social impact are usually used by sociologists themselves. The society of the people who make up what sociologists, and the general public, describe as social problems. Society often sees a social problem as any dangerous situation in society, but the matter is not so simple. Social conditions that some people see as problems harm certain parts of society but benefit others.</w:t>
      </w:r>
      <w:sdt>
        <w:sdtPr>
          <w:id w:val="-153070070"/>
          <w:citation/>
        </w:sdtPr>
        <w:sdtEndPr/>
        <w:sdtContent>
          <w:r>
            <w:fldChar w:fldCharType="begin"/>
          </w:r>
          <w:r>
            <w:instrText xml:space="preserve"> CITATION HAR18 \l 1033 </w:instrText>
          </w:r>
          <w:r>
            <w:fldChar w:fldCharType="separate"/>
          </w:r>
          <w:r w:rsidR="006E019F">
            <w:rPr>
              <w:noProof/>
            </w:rPr>
            <w:t xml:space="preserve"> </w:t>
          </w:r>
          <w:r w:rsidR="006E019F" w:rsidRPr="006E019F">
            <w:rPr>
              <w:noProof/>
            </w:rPr>
            <w:t>(HAROLD R. KERBO, 2018)</w:t>
          </w:r>
          <w:r>
            <w:fldChar w:fldCharType="end"/>
          </w:r>
        </w:sdtContent>
      </w:sdt>
    </w:p>
    <w:p w14:paraId="2413A026" w14:textId="6EF0CCFE" w:rsidR="00B21714" w:rsidRDefault="0041025B" w:rsidP="00B21714">
      <w:pPr>
        <w:ind w:firstLine="360"/>
        <w:rPr>
          <w:rFonts w:cs="Arial"/>
          <w:color w:val="000000"/>
        </w:rPr>
      </w:pPr>
      <w:r w:rsidRPr="0041025B">
        <w:t>In 2015, 3,288 cases were informed for the genuine danger of blood transfusion (SHOT).</w:t>
      </w:r>
      <w:r w:rsidR="005327C2">
        <w:rPr>
          <w:rFonts w:cs="Arial"/>
          <w:color w:val="000000"/>
        </w:rPr>
        <w:t xml:space="preserve">Human factor has become the </w:t>
      </w:r>
      <w:r w:rsidR="00B21714">
        <w:rPr>
          <w:rFonts w:cs="Arial"/>
          <w:color w:val="000000"/>
        </w:rPr>
        <w:t>major</w:t>
      </w:r>
      <w:r w:rsidR="005327C2">
        <w:rPr>
          <w:rFonts w:cs="Arial"/>
          <w:color w:val="000000"/>
        </w:rPr>
        <w:t xml:space="preserve"> issue for 77.7%</w:t>
      </w:r>
      <w:r w:rsidR="00B21714">
        <w:rPr>
          <w:rFonts w:cs="Arial"/>
          <w:color w:val="000000"/>
        </w:rPr>
        <w:t xml:space="preserve"> of the mistake out of which 10% </w:t>
      </w:r>
      <w:r w:rsidR="00B21714" w:rsidRPr="00B21714">
        <w:rPr>
          <w:rFonts w:cs="Arial"/>
          <w:color w:val="000000"/>
        </w:rPr>
        <w:t xml:space="preserve">was only preventable as it was allergic/febrile reactions. Total death cases reported was 26 and morbidities cases was 166. </w:t>
      </w:r>
      <w:r w:rsidR="0098582B" w:rsidRPr="0098582B">
        <w:rPr>
          <w:rFonts w:cs="Arial"/>
          <w:color w:val="000000"/>
        </w:rPr>
        <w:t>Affected hemolytic transfusion, transfusion-related blood transfusion (TACO), and transfusion-related infections, transfusion-related injury (TRALI), non-ABO transfusion transfusions, and improper blood transfusion implantation.</w:t>
      </w:r>
      <w:sdt>
        <w:sdtPr>
          <w:rPr>
            <w:rFonts w:cs="Arial"/>
            <w:color w:val="000000"/>
          </w:rPr>
          <w:id w:val="-440995308"/>
          <w:citation/>
        </w:sdtPr>
        <w:sdtEndPr/>
        <w:sdtContent>
          <w:r w:rsidR="00B21714" w:rsidRPr="00B21714">
            <w:rPr>
              <w:rFonts w:cs="Arial"/>
              <w:color w:val="000000"/>
            </w:rPr>
            <w:fldChar w:fldCharType="begin"/>
          </w:r>
          <w:r w:rsidR="00B21714" w:rsidRPr="00B21714">
            <w:rPr>
              <w:rFonts w:cs="Arial"/>
              <w:color w:val="000000"/>
            </w:rPr>
            <w:instrText xml:space="preserve"> CITATION Abj18 \l 1033 </w:instrText>
          </w:r>
          <w:r w:rsidR="00B21714" w:rsidRPr="00B21714">
            <w:rPr>
              <w:rFonts w:cs="Arial"/>
              <w:color w:val="000000"/>
            </w:rPr>
            <w:fldChar w:fldCharType="separate"/>
          </w:r>
          <w:r w:rsidR="006E019F" w:rsidRPr="006E019F">
            <w:rPr>
              <w:rFonts w:cs="Arial"/>
              <w:noProof/>
              <w:color w:val="000000"/>
            </w:rPr>
            <w:t>(Abja Sapkota , Sabitra Poudel, Arun Sedhain, and Niru Khatiwada, 2018)</w:t>
          </w:r>
          <w:r w:rsidR="00B21714" w:rsidRPr="00B21714">
            <w:rPr>
              <w:rFonts w:cs="Arial"/>
              <w:color w:val="000000"/>
            </w:rPr>
            <w:fldChar w:fldCharType="end"/>
          </w:r>
        </w:sdtContent>
      </w:sdt>
      <w:r w:rsidR="00924AB0">
        <w:rPr>
          <w:rFonts w:cs="Arial"/>
          <w:color w:val="000000"/>
        </w:rPr>
        <w:t xml:space="preserve">. In order to solve this problem this web application is developed. This system helps blood </w:t>
      </w:r>
      <w:r w:rsidR="00924AB0">
        <w:rPr>
          <w:rFonts w:cs="Arial"/>
          <w:color w:val="000000"/>
        </w:rPr>
        <w:lastRenderedPageBreak/>
        <w:t>accepters to direct contact with blood donors so, that human errors will be minimized and helps to create positive impact on society.</w:t>
      </w:r>
    </w:p>
    <w:p w14:paraId="2FD467AF" w14:textId="3D829509" w:rsidR="00341A92" w:rsidRPr="0091307E" w:rsidRDefault="00341A92" w:rsidP="00E2112D">
      <w:pPr>
        <w:rPr>
          <w:rFonts w:cs="Arial"/>
          <w:color w:val="000000"/>
        </w:rPr>
      </w:pPr>
      <w:r>
        <w:rPr>
          <w:rFonts w:cs="Arial"/>
          <w:color w:val="000000"/>
        </w:rPr>
        <w:t>Blood being a major component to survive a traumatic injury and not getting suitable blood group as well as donor can result threat in someone’s life.</w:t>
      </w:r>
      <w:r w:rsidR="00E2112D">
        <w:rPr>
          <w:rFonts w:cs="Arial"/>
          <w:color w:val="000000"/>
        </w:rPr>
        <w:t xml:space="preserve"> </w:t>
      </w:r>
      <w:r>
        <w:rPr>
          <w:rFonts w:cs="Arial"/>
          <w:color w:val="000000"/>
        </w:rPr>
        <w:t xml:space="preserve"> T</w:t>
      </w:r>
      <w:r w:rsidR="00E2112D">
        <w:rPr>
          <w:rFonts w:cs="Arial"/>
          <w:color w:val="000000"/>
        </w:rPr>
        <w:t>his system as describe</w:t>
      </w:r>
      <w:r>
        <w:rPr>
          <w:rFonts w:cs="Arial"/>
          <w:color w:val="000000"/>
        </w:rPr>
        <w:t xml:space="preserve"> above</w:t>
      </w:r>
      <w:r w:rsidR="00E2112D">
        <w:rPr>
          <w:rFonts w:cs="Arial"/>
          <w:color w:val="000000"/>
        </w:rPr>
        <w:t>,</w:t>
      </w:r>
      <w:r>
        <w:rPr>
          <w:rFonts w:cs="Arial"/>
          <w:color w:val="000000"/>
        </w:rPr>
        <w:t xml:space="preserve"> stores information about the donors so it became easy to get required blood group </w:t>
      </w:r>
      <w:r w:rsidR="00E2112D">
        <w:rPr>
          <w:rFonts w:cs="Arial"/>
          <w:color w:val="000000"/>
        </w:rPr>
        <w:t xml:space="preserve">on time. </w:t>
      </w:r>
      <w:r>
        <w:rPr>
          <w:rFonts w:cs="Arial"/>
          <w:color w:val="000000"/>
        </w:rPr>
        <w:t xml:space="preserve"> </w:t>
      </w:r>
      <w:r w:rsidR="00E2112D">
        <w:rPr>
          <w:rFonts w:cs="Arial"/>
          <w:color w:val="000000"/>
        </w:rPr>
        <w:t>This system provide a reliable platform to connect blood donors and acceptors and create a communicatio</w:t>
      </w:r>
      <w:r w:rsidR="00626779">
        <w:rPr>
          <w:rFonts w:cs="Arial"/>
          <w:color w:val="000000"/>
        </w:rPr>
        <w:t>n between them so that both became useful to each other’s. Donating blood can provide a sense of belonging and reduce isolation to donors and from acceptors point of vi</w:t>
      </w:r>
      <w:r w:rsidR="00B249E0">
        <w:rPr>
          <w:rFonts w:cs="Arial"/>
          <w:color w:val="000000"/>
        </w:rPr>
        <w:t xml:space="preserve">ew they can sense the feeling about the need of society. People can have their free health checkup as only fresh and healthy blood are used for donating, this </w:t>
      </w:r>
      <w:r w:rsidR="00B249E0" w:rsidRPr="0091307E">
        <w:rPr>
          <w:rFonts w:cs="Arial"/>
          <w:color w:val="000000"/>
        </w:rPr>
        <w:t>can help people to keep update to date about their health condition too.</w:t>
      </w:r>
    </w:p>
    <w:p w14:paraId="5365EE4F" w14:textId="3054EEB8" w:rsidR="0091307E" w:rsidRPr="0091307E" w:rsidRDefault="0039441E" w:rsidP="0091307E">
      <w:pPr>
        <w:pStyle w:val="Heading4"/>
        <w:shd w:val="clear" w:color="auto" w:fill="FFFFFF"/>
        <w:rPr>
          <w:rFonts w:ascii="Arial" w:hAnsi="Arial" w:cs="Arial"/>
          <w:i w:val="0"/>
          <w:caps/>
          <w:color w:val="555555"/>
          <w:spacing w:val="-17"/>
          <w:sz w:val="33"/>
          <w:szCs w:val="33"/>
        </w:rPr>
      </w:pPr>
      <w:r w:rsidRPr="0091307E">
        <w:rPr>
          <w:rFonts w:cs="Arial"/>
          <w:i w:val="0"/>
          <w:color w:val="000000"/>
        </w:rPr>
        <w:tab/>
      </w:r>
      <w:r w:rsidRPr="0091307E">
        <w:rPr>
          <w:rFonts w:ascii="Arial" w:hAnsi="Arial" w:cs="Arial"/>
          <w:i w:val="0"/>
          <w:color w:val="000000"/>
        </w:rPr>
        <w:t xml:space="preserve">Blood donation is also beneficial for the one who donates the bloods. It helps to </w:t>
      </w:r>
      <w:r w:rsidR="0091307E" w:rsidRPr="0091307E">
        <w:rPr>
          <w:rFonts w:ascii="Arial" w:hAnsi="Arial" w:cs="Arial"/>
          <w:i w:val="0"/>
          <w:color w:val="000000"/>
        </w:rPr>
        <w:t>reduce risk of</w:t>
      </w:r>
      <w:r w:rsidR="0091307E">
        <w:rPr>
          <w:rFonts w:ascii="Arial" w:hAnsi="Arial" w:cs="Arial"/>
          <w:i w:val="0"/>
          <w:color w:val="000000"/>
        </w:rPr>
        <w:t xml:space="preserve"> hemochromatosis (Health condition arise due to excess absorption of iron). It also helps in lowering the risk of cancer. Iron overload can also cause heart and liver problems. So, blood donation helps to reduce such problem by lowering the iron rate in body. It also helps in reducing the weight of the donors. </w:t>
      </w:r>
      <w:r w:rsidR="008556F5">
        <w:rPr>
          <w:rFonts w:ascii="Arial" w:hAnsi="Arial" w:cs="Arial"/>
          <w:i w:val="0"/>
          <w:color w:val="000000"/>
        </w:rPr>
        <w:t>And also</w:t>
      </w:r>
      <w:r w:rsidR="0091307E">
        <w:rPr>
          <w:rFonts w:ascii="Arial" w:hAnsi="Arial" w:cs="Arial"/>
          <w:i w:val="0"/>
          <w:color w:val="000000"/>
        </w:rPr>
        <w:t xml:space="preserve"> helps to produce new blood cell</w:t>
      </w:r>
      <w:r w:rsidR="008556F5">
        <w:rPr>
          <w:rFonts w:ascii="Arial" w:hAnsi="Arial" w:cs="Arial"/>
          <w:i w:val="0"/>
          <w:color w:val="000000"/>
        </w:rPr>
        <w:t xml:space="preserve"> of donor</w:t>
      </w:r>
      <w:r w:rsidR="0091307E">
        <w:rPr>
          <w:rFonts w:ascii="Arial" w:hAnsi="Arial" w:cs="Arial"/>
          <w:i w:val="0"/>
          <w:color w:val="000000"/>
        </w:rPr>
        <w:t>.</w:t>
      </w:r>
      <w:r w:rsidR="008556F5">
        <w:rPr>
          <w:rFonts w:ascii="Arial" w:hAnsi="Arial" w:cs="Arial"/>
          <w:i w:val="0"/>
          <w:color w:val="000000"/>
        </w:rPr>
        <w:t xml:space="preserve"> Blood donation is helpful for individual to obtain good health. </w:t>
      </w:r>
    </w:p>
    <w:p w14:paraId="6572195F" w14:textId="0F633D6F" w:rsidR="0086376F" w:rsidRDefault="0086376F" w:rsidP="00E2112D">
      <w:pPr>
        <w:rPr>
          <w:rFonts w:cs="Arial"/>
          <w:color w:val="000000"/>
        </w:rPr>
      </w:pPr>
    </w:p>
    <w:p w14:paraId="30544121" w14:textId="57EE6B7F" w:rsidR="00846837" w:rsidRPr="004B3D3D" w:rsidRDefault="00846837" w:rsidP="001E34EE">
      <w:pPr>
        <w:rPr>
          <w:rFonts w:cs="Arial"/>
          <w:color w:val="000000"/>
        </w:rPr>
      </w:pPr>
    </w:p>
    <w:p w14:paraId="379C1933" w14:textId="77777777" w:rsidR="004F55F2" w:rsidRDefault="004F55F2" w:rsidP="00CC1259">
      <w:pPr>
        <w:pStyle w:val="Heading1"/>
        <w:numPr>
          <w:ilvl w:val="0"/>
          <w:numId w:val="7"/>
        </w:numPr>
      </w:pPr>
      <w:bookmarkStart w:id="2" w:name="_Toc70848321"/>
      <w:r>
        <w:t>Ethical issue</w:t>
      </w:r>
      <w:bookmarkEnd w:id="2"/>
    </w:p>
    <w:p w14:paraId="7A7F93BD" w14:textId="5279FD1B" w:rsidR="00CE6022" w:rsidRDefault="00CE6022" w:rsidP="00CE6022">
      <w:r w:rsidRPr="00CE6022">
        <w:t xml:space="preserve">Ethical issues in business are situations where </w:t>
      </w:r>
      <w:r w:rsidR="00572F2C" w:rsidRPr="00572F2C">
        <w:t xml:space="preserve">ethical conflicts emerge and ought to be tended to. At the end of the day, it is when moral guidelines are addressed. </w:t>
      </w:r>
      <w:r w:rsidR="0019505D" w:rsidRPr="0019505D">
        <w:t>Ethical issues arise when a particular choice, situation, or action triggers a conflict with social norms. These two individuals and organizations are likely to be involved in these conflicts on the grounds that any of their exercises may be subject to a code of conduct. People rely on these issues in their interactions with others or in their organizations and organizations a</w:t>
      </w:r>
      <w:r w:rsidR="0019505D">
        <w:t>nd the equality of associations</w:t>
      </w:r>
      <w:r w:rsidR="00572F2C" w:rsidRPr="00572F2C">
        <w:t>.</w:t>
      </w:r>
      <w:sdt>
        <w:sdtPr>
          <w:id w:val="1510877290"/>
          <w:citation/>
        </w:sdtPr>
        <w:sdtEndPr/>
        <w:sdtContent>
          <w:r>
            <w:fldChar w:fldCharType="begin"/>
          </w:r>
          <w:r>
            <w:instrText xml:space="preserve"> CITATION mya21 \l 1033 </w:instrText>
          </w:r>
          <w:r>
            <w:fldChar w:fldCharType="separate"/>
          </w:r>
          <w:r w:rsidR="006E019F">
            <w:rPr>
              <w:noProof/>
            </w:rPr>
            <w:t xml:space="preserve"> </w:t>
          </w:r>
          <w:r w:rsidR="006E019F" w:rsidRPr="006E019F">
            <w:rPr>
              <w:noProof/>
            </w:rPr>
            <w:t>(myaccountingcourse, 2021)</w:t>
          </w:r>
          <w:r>
            <w:fldChar w:fldCharType="end"/>
          </w:r>
        </w:sdtContent>
      </w:sdt>
    </w:p>
    <w:p w14:paraId="6A4EA99D" w14:textId="14F092A9" w:rsidR="009E2ADB" w:rsidRDefault="008556F5" w:rsidP="00CE6022">
      <w:r>
        <w:tab/>
      </w:r>
      <w:r w:rsidR="009E2ADB">
        <w:t>Most of the time donors have good health</w:t>
      </w:r>
      <w:r w:rsidR="009E2ADB" w:rsidRPr="009E2ADB">
        <w:t xml:space="preserve">, have the aim to help </w:t>
      </w:r>
      <w:r w:rsidR="009E2ADB">
        <w:t xml:space="preserve">a patient. When they visit to donor center they may not been able to help the patient. As their hemoglobin </w:t>
      </w:r>
      <w:r w:rsidR="009E2ADB">
        <w:lastRenderedPageBreak/>
        <w:t xml:space="preserve">level may be below the lower limit .So, donor might be frustrated and return home thinking they are not eligible for helping the patient.  </w:t>
      </w:r>
    </w:p>
    <w:p w14:paraId="6AE009C3" w14:textId="4FA6A492" w:rsidR="009F3D84" w:rsidRPr="009F3D84" w:rsidRDefault="00921CD0" w:rsidP="009F3D84">
      <w:r>
        <w:tab/>
      </w:r>
      <w:r w:rsidRPr="00921CD0">
        <w:t>Donors with a previous history of diseases such as cardiovascular disease or trauma may be treated, they have no symptoms, but in most cases they will be postponed. However, these donors often feel better, they may almost forget their illness, and they are now facing medical delays. Although the doctor or nurse is trying to alleviate the frustrated donor, a number of donors have recovered from their illness.</w:t>
      </w:r>
    </w:p>
    <w:p w14:paraId="2FE36491" w14:textId="77777777" w:rsidR="004F55F2" w:rsidRDefault="004F55F2" w:rsidP="00CC1259">
      <w:pPr>
        <w:pStyle w:val="Heading1"/>
        <w:numPr>
          <w:ilvl w:val="0"/>
          <w:numId w:val="7"/>
        </w:numPr>
      </w:pPr>
      <w:bookmarkStart w:id="3" w:name="_Toc70848322"/>
      <w:r>
        <w:t>Legal implication</w:t>
      </w:r>
      <w:bookmarkEnd w:id="3"/>
    </w:p>
    <w:p w14:paraId="4195E9B7" w14:textId="6EF19FB4" w:rsidR="00CE6022" w:rsidRPr="00CE6022" w:rsidRDefault="00A266C7" w:rsidP="00CE6022">
      <w:r w:rsidRPr="00A266C7">
        <w:t xml:space="preserve">Legal </w:t>
      </w:r>
      <w:r w:rsidR="00B102C2" w:rsidRPr="00B102C2">
        <w:t>issues assume a critical part in molding the construction of blood transfusion services in the country and ethical issues assume a vital part in deciding the qualit</w:t>
      </w:r>
      <w:r w:rsidR="00B102C2">
        <w:t>y of blood transfusion services</w:t>
      </w:r>
      <w:r w:rsidRPr="00A266C7">
        <w:t>.</w:t>
      </w:r>
      <w:r>
        <w:t xml:space="preserve"> </w:t>
      </w:r>
      <w:r w:rsidR="00CE6022">
        <w:t>The legal implications</w:t>
      </w:r>
      <w:r>
        <w:t xml:space="preserve"> of the law</w:t>
      </w:r>
      <w:r w:rsidR="00CE6022">
        <w:t xml:space="preserve"> or consequences of being legally involved in something. A good example is marriage. As a result of marriage, all property is considered to belong to the owners as soon as it is acquired after marriage. Legal formalities can be either good or bad.</w:t>
      </w:r>
      <w:sdt>
        <w:sdtPr>
          <w:id w:val="-571740112"/>
          <w:citation/>
        </w:sdtPr>
        <w:sdtEndPr/>
        <w:sdtContent>
          <w:r w:rsidR="00CE6022">
            <w:fldChar w:fldCharType="begin"/>
          </w:r>
          <w:r w:rsidR="00CE6022">
            <w:instrText xml:space="preserve"> CITATION Lue16 \l 1033 </w:instrText>
          </w:r>
          <w:r w:rsidR="00CE6022">
            <w:fldChar w:fldCharType="separate"/>
          </w:r>
          <w:r w:rsidR="006E019F">
            <w:rPr>
              <w:noProof/>
            </w:rPr>
            <w:t xml:space="preserve"> </w:t>
          </w:r>
          <w:r w:rsidR="006E019F" w:rsidRPr="006E019F">
            <w:rPr>
              <w:noProof/>
            </w:rPr>
            <w:t>(Luenendonk, 2016)</w:t>
          </w:r>
          <w:r w:rsidR="00CE6022">
            <w:fldChar w:fldCharType="end"/>
          </w:r>
        </w:sdtContent>
      </w:sdt>
    </w:p>
    <w:p w14:paraId="1669E385" w14:textId="5D97A76F" w:rsidR="00B87F69" w:rsidRDefault="00CC1259" w:rsidP="00AD1961">
      <w:r>
        <w:t>4</w:t>
      </w:r>
      <w:r w:rsidR="006E019F">
        <w:t>.1 Cyber-attack</w:t>
      </w:r>
    </w:p>
    <w:p w14:paraId="1829EB69" w14:textId="2C5CC397" w:rsidR="00AE2A15" w:rsidRPr="000500BC" w:rsidRDefault="00B87F69" w:rsidP="000500BC">
      <w:pPr>
        <w:rPr>
          <w:rFonts w:cs="Arial"/>
          <w:color w:val="002060"/>
          <w:szCs w:val="24"/>
          <w:shd w:val="clear" w:color="auto" w:fill="FFFFFF"/>
        </w:rPr>
      </w:pPr>
      <w:r>
        <w:tab/>
      </w:r>
      <w:r w:rsidR="000C6A7E" w:rsidRPr="000C6A7E">
        <w:t xml:space="preserve">When blood transfusion service (BTS) is publicly launched in Nepal then it may suffer cases of cyber-attack such as make changes in source code, unauthorized authentication, changes in data, hacking, stealing e-documents, etc. In order to solve these problems, our government has made cyber laws. </w:t>
      </w:r>
      <w:r w:rsidR="00B102C2" w:rsidRPr="00B102C2">
        <w:t xml:space="preserve">Cyber law is the law that is passed to settle the issues of the web and other telecom innovation. The legal issues of cyberspace are taken care of by cyber law. In our country, </w:t>
      </w:r>
      <w:r w:rsidR="00633BD6">
        <w:t>cyber</w:t>
      </w:r>
      <w:r w:rsidR="00B102C2" w:rsidRPr="00B102C2">
        <w:t xml:space="preserve"> law is known as the </w:t>
      </w:r>
      <w:r w:rsidR="00633BD6">
        <w:t xml:space="preserve">Electronic Transaction Act BS.2063 and </w:t>
      </w:r>
      <w:r w:rsidR="00B102C2" w:rsidRPr="00B102C2">
        <w:t xml:space="preserve">which was affirmed by the public authority in 2004. Electronic Transaction Act (ETA) contains twelve sections and eighty clauses. This law cares for the organizations and cybercrimes of Nepal. On the off chance that anybody abuses this law and includes in cybercrime, at that point, he/she should pay </w:t>
      </w:r>
      <w:r w:rsidR="00633BD6" w:rsidRPr="00633BD6">
        <w:t>at any rate a half year to the furthest reaches of three years in jail and needs to pay at any rate 50,000 to the furthest reaches of three lakhs as a discipline.</w:t>
      </w:r>
      <w:sdt>
        <w:sdtPr>
          <w:id w:val="-1638179746"/>
          <w:citation/>
        </w:sdtPr>
        <w:sdtEndPr/>
        <w:sdtContent>
          <w:r w:rsidR="005A1002">
            <w:fldChar w:fldCharType="begin"/>
          </w:r>
          <w:r w:rsidR="005A1002">
            <w:instrText xml:space="preserve"> CITATION Min17 \l 1033 </w:instrText>
          </w:r>
          <w:r w:rsidR="005A1002">
            <w:fldChar w:fldCharType="separate"/>
          </w:r>
          <w:r w:rsidR="006E019F">
            <w:rPr>
              <w:noProof/>
            </w:rPr>
            <w:t xml:space="preserve"> </w:t>
          </w:r>
          <w:r w:rsidR="006E019F" w:rsidRPr="006E019F">
            <w:rPr>
              <w:noProof/>
            </w:rPr>
            <w:t>(Aryal, 2017)</w:t>
          </w:r>
          <w:r w:rsidR="005A1002">
            <w:fldChar w:fldCharType="end"/>
          </w:r>
        </w:sdtContent>
      </w:sdt>
    </w:p>
    <w:p w14:paraId="1B38D045" w14:textId="640C3FB5" w:rsidR="004F55F2" w:rsidRDefault="00CC1259" w:rsidP="00AD1961">
      <w:r>
        <w:t>4</w:t>
      </w:r>
      <w:r w:rsidR="006E019F">
        <w:t xml:space="preserve">.2 </w:t>
      </w:r>
      <w:r w:rsidR="004F55F2">
        <w:t>Copyright issue</w:t>
      </w:r>
      <w:r w:rsidR="009A0F72">
        <w:t>:</w:t>
      </w:r>
    </w:p>
    <w:p w14:paraId="44D4FF1D" w14:textId="18E84B46" w:rsidR="00E36812" w:rsidRPr="00AD37CA" w:rsidRDefault="00BB2975" w:rsidP="00AD37CA">
      <w:pPr>
        <w:ind w:firstLine="720"/>
      </w:pPr>
      <w:r w:rsidRPr="00BB2975">
        <w:lastRenderedPageBreak/>
        <w:tab/>
        <w:t>Let us suppose, if a user collects the details of the blood givers and gave information to blood receivers for his/her benefits then it triggers copyright issue. For ensuring the copyright issue government has passed the act as “The Copyright Act 2059 (2002)”. This act helps to prevent copying from owners. The person who breaks the law commits a crime and punishment is given according to section 25.  An amount of ten thousand to one hundred thousand is fined for the person who violates the law. The copies are seized and have to pay compensation to the owner for the loss of the content.</w:t>
      </w:r>
      <w:sdt>
        <w:sdtPr>
          <w:id w:val="-144434125"/>
          <w:citation/>
        </w:sdtPr>
        <w:sdtEndPr/>
        <w:sdtContent>
          <w:r w:rsidR="005A1002">
            <w:fldChar w:fldCharType="begin"/>
          </w:r>
          <w:r w:rsidR="005A1002">
            <w:instrText xml:space="preserve"> CITATION Nep02 \l 1033 </w:instrText>
          </w:r>
          <w:r w:rsidR="005A1002">
            <w:fldChar w:fldCharType="separate"/>
          </w:r>
          <w:r w:rsidR="006E019F">
            <w:rPr>
              <w:noProof/>
            </w:rPr>
            <w:t xml:space="preserve"> </w:t>
          </w:r>
          <w:r w:rsidR="006E019F" w:rsidRPr="006E019F">
            <w:rPr>
              <w:noProof/>
            </w:rPr>
            <w:t>(goverment, 2002)</w:t>
          </w:r>
          <w:r w:rsidR="005A1002">
            <w:fldChar w:fldCharType="end"/>
          </w:r>
        </w:sdtContent>
      </w:sdt>
    </w:p>
    <w:p w14:paraId="7350B4E5" w14:textId="77777777" w:rsidR="00E36812" w:rsidRDefault="00E36812" w:rsidP="001442CD">
      <w:pPr>
        <w:ind w:firstLine="720"/>
      </w:pPr>
    </w:p>
    <w:p w14:paraId="242A4E55" w14:textId="04153E7C" w:rsidR="00491FB7" w:rsidRDefault="00074B02" w:rsidP="00AD1961">
      <w:r>
        <w:t xml:space="preserve"> </w:t>
      </w:r>
      <w:r w:rsidR="00CC1259">
        <w:t>4</w:t>
      </w:r>
      <w:r w:rsidR="006E019F">
        <w:t xml:space="preserve">.3 </w:t>
      </w:r>
      <w:r w:rsidR="00E36812">
        <w:t>Equity act</w:t>
      </w:r>
    </w:p>
    <w:p w14:paraId="7C04C5D4" w14:textId="77777777" w:rsidR="0050137F" w:rsidRDefault="0050137F" w:rsidP="005F118F">
      <w:r w:rsidRPr="0050137F">
        <w:t>The Equity represents an arrangement of equity that is coordinated in a specific court and the instrument of which must be clarified after a detailed understanding of the worth and standards whereupon the court acts. It was created and planned by the high court of chancery in England while practicing its astounding purview. Equity includes a collection of legal rules that qualities the English common law convention and enhancements intense standards where their application would complete actualized brutally and is to accomplish "regular equity". This report presents the historical explanations for the making of value as an arrangement of law and the distinctions that different equity and common law. Besides, the current winning relationship between equity and common law is also discussed.</w:t>
      </w:r>
    </w:p>
    <w:p w14:paraId="430A36E0" w14:textId="7E185934" w:rsidR="00E36812" w:rsidRDefault="0050137F" w:rsidP="005F118F">
      <w:r w:rsidRPr="0050137F">
        <w:t>The equity framework credits for huge commitment in the development law. These contributions are apparent in the regions of auxiliary, exclusive, and concurrent jurisdictions. The prior thought process of the development of the equity system was to address the inflexibility of the common law framework. Thusly, the framework was immensely viewed as being on the contrary side of common law</w:t>
      </w:r>
      <w:r w:rsidR="00491FB7">
        <w:t>.</w:t>
      </w:r>
      <w:sdt>
        <w:sdtPr>
          <w:id w:val="-1501430057"/>
          <w:citation/>
        </w:sdtPr>
        <w:sdtEndPr/>
        <w:sdtContent>
          <w:r w:rsidR="001F4CBD">
            <w:fldChar w:fldCharType="begin"/>
          </w:r>
          <w:r w:rsidR="001F4CBD">
            <w:instrText xml:space="preserve"> CITATION Law19 \l 1033 </w:instrText>
          </w:r>
          <w:r w:rsidR="001F4CBD">
            <w:fldChar w:fldCharType="separate"/>
          </w:r>
          <w:r w:rsidR="006E019F">
            <w:rPr>
              <w:noProof/>
            </w:rPr>
            <w:t xml:space="preserve"> </w:t>
          </w:r>
          <w:r w:rsidR="006E019F" w:rsidRPr="006E019F">
            <w:rPr>
              <w:noProof/>
            </w:rPr>
            <w:t>(Lawteacher.net, 2019)</w:t>
          </w:r>
          <w:r w:rsidR="001F4CBD">
            <w:fldChar w:fldCharType="end"/>
          </w:r>
        </w:sdtContent>
      </w:sdt>
    </w:p>
    <w:p w14:paraId="74C7C0D9" w14:textId="77777777" w:rsidR="00491FB7" w:rsidRDefault="004F55F2" w:rsidP="00CC1259">
      <w:pPr>
        <w:pStyle w:val="Heading1"/>
        <w:numPr>
          <w:ilvl w:val="0"/>
          <w:numId w:val="7"/>
        </w:numPr>
      </w:pPr>
      <w:bookmarkStart w:id="4" w:name="_Toc70848323"/>
      <w:r>
        <w:t>Security aspect</w:t>
      </w:r>
      <w:bookmarkEnd w:id="4"/>
    </w:p>
    <w:p w14:paraId="0583ED61" w14:textId="77777777" w:rsidR="00491FB7" w:rsidRPr="00491FB7" w:rsidRDefault="00491FB7" w:rsidP="005F118F">
      <w:pPr>
        <w:rPr>
          <w:rFonts w:ascii="Source Sans Pro" w:hAnsi="Source Sans Pro"/>
          <w:color w:val="C00000"/>
          <w:shd w:val="clear" w:color="auto" w:fill="FFFFFF"/>
        </w:rPr>
      </w:pPr>
      <w:r>
        <w:t xml:space="preserve">Electronic data and its transmission are threat prone to unauthorized access from people having vested interests. So, to shield data from such threats via legal and technical means </w:t>
      </w:r>
      <w:r>
        <w:lastRenderedPageBreak/>
        <w:t xml:space="preserve">has become crucial </w:t>
      </w:r>
      <w:r w:rsidRPr="002C585C">
        <w:t xml:space="preserve">nowadays. </w:t>
      </w:r>
      <w:r w:rsidRPr="00491FB7">
        <w:rPr>
          <w:rFonts w:ascii="Source Sans Pro" w:hAnsi="Source Sans Pro"/>
          <w:shd w:val="clear" w:color="auto" w:fill="FFFFFF"/>
        </w:rPr>
        <w:t>A legal infrastructure has become imperative to protect data and information</w:t>
      </w:r>
      <w:r w:rsidRPr="00491FB7">
        <w:rPr>
          <w:rFonts w:ascii="Source Sans Pro" w:hAnsi="Source Sans Pro"/>
          <w:color w:val="C00000"/>
          <w:shd w:val="clear" w:color="auto" w:fill="FFFFFF"/>
        </w:rPr>
        <w:t>. </w:t>
      </w:r>
    </w:p>
    <w:p w14:paraId="520C597F" w14:textId="4D8A68E8" w:rsidR="004F55F2" w:rsidRDefault="00491FB7" w:rsidP="005F118F">
      <w:r w:rsidRPr="00491FB7">
        <w:rPr>
          <w:rFonts w:ascii="Source Sans Pro" w:hAnsi="Source Sans Pro"/>
          <w:shd w:val="clear" w:color="auto" w:fill="FFFFFF"/>
        </w:rPr>
        <w:t>Data and programs on a sole computer or a network of computers can be ensured by a procedure called access control. This process permits only the authorized people to use the information possessed on the system. Numerous access control procedures are in place including physically examining the computer. Password protection demands users to come with a unique array of letters or digits so that the computer permits access to the information within. Also, there are some networks that have made use of software known as “firewall” which shields the network from unauthorized access.</w:t>
      </w:r>
      <w:sdt>
        <w:sdtPr>
          <w:id w:val="-1978214180"/>
          <w:citation/>
        </w:sdtPr>
        <w:sdtEndPr/>
        <w:sdtContent>
          <w:r w:rsidR="001F4CBD">
            <w:fldChar w:fldCharType="begin"/>
          </w:r>
          <w:r w:rsidR="001F4CBD">
            <w:instrText xml:space="preserve"> CITATION Ank19 \l 1033 </w:instrText>
          </w:r>
          <w:r w:rsidR="001F4CBD">
            <w:fldChar w:fldCharType="separate"/>
          </w:r>
          <w:r w:rsidR="006E019F">
            <w:rPr>
              <w:noProof/>
            </w:rPr>
            <w:t xml:space="preserve"> </w:t>
          </w:r>
          <w:r w:rsidR="006E019F" w:rsidRPr="006E019F">
            <w:rPr>
              <w:noProof/>
            </w:rPr>
            <w:t>(Ankit Pandey, 2019)</w:t>
          </w:r>
          <w:r w:rsidR="001F4CBD">
            <w:fldChar w:fldCharType="end"/>
          </w:r>
        </w:sdtContent>
      </w:sdt>
    </w:p>
    <w:p w14:paraId="3ED22C09" w14:textId="50B3AFA4" w:rsidR="004F55F2" w:rsidRDefault="004F55F2" w:rsidP="00CC1259">
      <w:pPr>
        <w:pStyle w:val="ListParagraph"/>
        <w:numPr>
          <w:ilvl w:val="1"/>
          <w:numId w:val="7"/>
        </w:numPr>
      </w:pPr>
      <w:r w:rsidRPr="00491FB7">
        <w:t>Handling of personal data</w:t>
      </w:r>
    </w:p>
    <w:p w14:paraId="47A2EEE5" w14:textId="11197327" w:rsidR="009F33A6" w:rsidRDefault="009F33A6" w:rsidP="009F33A6">
      <w:r>
        <w:t>P</w:t>
      </w:r>
      <w:r w:rsidRPr="009F33A6">
        <w:t xml:space="preserve">erform tests to ensure that you are processing your personal data legally. Take appropriate steps to protect the data and identify privacy risks. Consider whether the person who wants to collect his or her data needs to give his or her consent. Understand and respect the rights of </w:t>
      </w:r>
      <w:r>
        <w:t>the person collecting user</w:t>
      </w:r>
      <w:r w:rsidRPr="009F33A6">
        <w:t xml:space="preserve"> data.</w:t>
      </w:r>
    </w:p>
    <w:p w14:paraId="658BD6DE" w14:textId="7C6EA6BA" w:rsidR="007B6702" w:rsidRPr="00491FB7" w:rsidRDefault="007B6702" w:rsidP="009F33A6">
      <w:r>
        <w:t xml:space="preserve">While storing the data of donors, only valid, useful and required information should be stored and use for distinct uses only. </w:t>
      </w:r>
      <w:r w:rsidRPr="007B6702">
        <w:t>Donor's data should be processed securely, updated regularly, and limit data access as much as possible.</w:t>
      </w:r>
    </w:p>
    <w:p w14:paraId="5352E18A" w14:textId="45A9BFFA" w:rsidR="004F55F2" w:rsidRDefault="0089684A" w:rsidP="00CC1259">
      <w:pPr>
        <w:pStyle w:val="ListParagraph"/>
        <w:numPr>
          <w:ilvl w:val="1"/>
          <w:numId w:val="7"/>
        </w:numPr>
      </w:pPr>
      <w:r>
        <w:t xml:space="preserve">Encryption </w:t>
      </w:r>
    </w:p>
    <w:p w14:paraId="345E2ABC" w14:textId="50340EFD" w:rsidR="00AE2A15" w:rsidRPr="00AE2A15" w:rsidRDefault="000F21A8" w:rsidP="005F118F">
      <w:r w:rsidRPr="000F21A8">
        <w:t>Encryption is a brilliant decision for chose purposes, but it is not enough on its own. It may keep your email from being captured and read, but it cannot prevent your account from being hijacked for sensitive identity theft. Encrypted connections can keep hackers from entering, but they do not prevent you from downloading malware.</w:t>
      </w:r>
      <w:r>
        <w:t xml:space="preserve"> </w:t>
      </w:r>
      <w:r w:rsidR="00CB48BB" w:rsidRPr="00CB48BB">
        <w:t>Information encryption makes an interpretation of information into another structure, or code so that individuals who don't approach a private key or secret word can understand it. The encoded information is called cipher text, while scrambled information is called plaintext.</w:t>
      </w:r>
    </w:p>
    <w:p w14:paraId="1B9A40F2" w14:textId="40976B62" w:rsidR="0089684A" w:rsidRDefault="0089684A" w:rsidP="00CC1259">
      <w:pPr>
        <w:pStyle w:val="ListParagraph"/>
        <w:numPr>
          <w:ilvl w:val="1"/>
          <w:numId w:val="7"/>
        </w:numPr>
      </w:pPr>
      <w:r>
        <w:t xml:space="preserve">Wellbeing of your user </w:t>
      </w:r>
    </w:p>
    <w:p w14:paraId="22EA14A6" w14:textId="4FFFD281" w:rsidR="0050137F" w:rsidRPr="0050137F" w:rsidRDefault="0050137F" w:rsidP="0050137F">
      <w:pPr>
        <w:rPr>
          <w:shd w:val="clear" w:color="auto" w:fill="FFFFFF"/>
        </w:rPr>
      </w:pPr>
      <w:r w:rsidRPr="0050137F">
        <w:rPr>
          <w:shd w:val="clear" w:color="auto" w:fill="FFFFFF"/>
        </w:rPr>
        <w:lastRenderedPageBreak/>
        <w:t>Better and more intricate passwords are quite possibly the most advantageous and viable approaches to shield unapproved access is by utilizing an impressively long secret key that is harder to guess. Moreover, implementing the same password in all accounts makes it easier for cybercriminals to ge</w:t>
      </w:r>
      <w:bookmarkStart w:id="5" w:name="_GoBack"/>
      <w:bookmarkEnd w:id="5"/>
      <w:r w:rsidRPr="0050137F">
        <w:rPr>
          <w:shd w:val="clear" w:color="auto" w:fill="FFFFFF"/>
        </w:rPr>
        <w:t>t illegal access, hence avoid that. Utilizing a secret word admin can help limit the treachery of creating passwor</w:t>
      </w:r>
      <w:r w:rsidR="00AD1961">
        <w:rPr>
          <w:shd w:val="clear" w:color="auto" w:fill="FFFFFF"/>
        </w:rPr>
        <w:t xml:space="preserve">ds and recollecting that them. </w:t>
      </w:r>
    </w:p>
    <w:p w14:paraId="5378A48D" w14:textId="0812F1D5" w:rsidR="00C738A8" w:rsidRDefault="0050137F" w:rsidP="0050137F">
      <w:pPr>
        <w:rPr>
          <w:shd w:val="clear" w:color="auto" w:fill="FFFFFF"/>
        </w:rPr>
      </w:pPr>
      <w:r w:rsidRPr="0050137F">
        <w:rPr>
          <w:shd w:val="clear" w:color="auto" w:fill="FFFFFF"/>
        </w:rPr>
        <w:t xml:space="preserve">Utilize a safe network, in spite of the fact that it might appear to be no danger to interface with public </w:t>
      </w:r>
      <w:r w:rsidR="00C738A8" w:rsidRPr="0050137F">
        <w:rPr>
          <w:shd w:val="clear" w:color="auto" w:fill="FFFFFF"/>
        </w:rPr>
        <w:t>Wi-Fi</w:t>
      </w:r>
      <w:r w:rsidRPr="0050137F">
        <w:rPr>
          <w:shd w:val="clear" w:color="auto" w:fill="FFFFFF"/>
        </w:rPr>
        <w:t xml:space="preserve">, it's consistently connected to associate with a safe network. </w:t>
      </w:r>
      <w:r w:rsidR="00C738A8" w:rsidRPr="0050137F">
        <w:rPr>
          <w:shd w:val="clear" w:color="auto" w:fill="FFFFFF"/>
        </w:rPr>
        <w:t>The</w:t>
      </w:r>
      <w:r w:rsidRPr="0050137F">
        <w:rPr>
          <w:shd w:val="clear" w:color="auto" w:fill="FFFFFF"/>
        </w:rPr>
        <w:t xml:space="preserve"> </w:t>
      </w:r>
      <w:r w:rsidR="009F33A6" w:rsidRPr="0050137F">
        <w:rPr>
          <w:shd w:val="clear" w:color="auto" w:fill="FFFFFF"/>
        </w:rPr>
        <w:t>validity</w:t>
      </w:r>
      <w:r w:rsidRPr="0050137F">
        <w:rPr>
          <w:shd w:val="clear" w:color="auto" w:fill="FFFFFF"/>
        </w:rPr>
        <w:t xml:space="preserve"> of a network before connecting is the key. If plausible, use VPN to permit you to course your exercises through a protected private network. </w:t>
      </w:r>
    </w:p>
    <w:p w14:paraId="13F86849" w14:textId="41694AA2" w:rsidR="00C738A8" w:rsidRPr="00C738A8" w:rsidRDefault="00C738A8" w:rsidP="00C738A8">
      <w:pPr>
        <w:rPr>
          <w:shd w:val="clear" w:color="auto" w:fill="FFFFFF"/>
        </w:rPr>
      </w:pPr>
      <w:r w:rsidRPr="00C738A8">
        <w:rPr>
          <w:shd w:val="clear" w:color="auto" w:fill="FFFFFF"/>
        </w:rPr>
        <w:t xml:space="preserve">Update your program and working framework, despite the auto-update functions of most software, you should always confirm that working frameworks and programs are of the most recent versions. Cybercriminals are conspicuous in misusing the weaknesses found in the old programming or applications. </w:t>
      </w:r>
    </w:p>
    <w:p w14:paraId="27BC9476" w14:textId="3BC58060" w:rsidR="00491FB7" w:rsidRDefault="00C738A8" w:rsidP="00C738A8">
      <w:pPr>
        <w:rPr>
          <w:shd w:val="clear" w:color="auto" w:fill="FFFFFF"/>
        </w:rPr>
      </w:pPr>
      <w:r w:rsidRPr="00C738A8">
        <w:rPr>
          <w:shd w:val="clear" w:color="auto" w:fill="FFFFFF"/>
        </w:rPr>
        <w:t>Use security programming primarily reflects the acquiring knowledge of the fundamentals of large security. Genuine security programming can reinforce your online security with more appropriate methods</w:t>
      </w:r>
      <w:r w:rsidR="00491FB7">
        <w:rPr>
          <w:shd w:val="clear" w:color="auto" w:fill="FFFFFF"/>
        </w:rPr>
        <w:t>.</w:t>
      </w:r>
      <w:sdt>
        <w:sdtPr>
          <w:rPr>
            <w:shd w:val="clear" w:color="auto" w:fill="FFFFFF"/>
          </w:rPr>
          <w:id w:val="-811395036"/>
          <w:citation/>
        </w:sdtPr>
        <w:sdtEndPr/>
        <w:sdtContent>
          <w:r w:rsidR="005F118F">
            <w:rPr>
              <w:shd w:val="clear" w:color="auto" w:fill="FFFFFF"/>
            </w:rPr>
            <w:fldChar w:fldCharType="begin"/>
          </w:r>
          <w:r w:rsidR="005F118F">
            <w:rPr>
              <w:shd w:val="clear" w:color="auto" w:fill="FFFFFF"/>
            </w:rPr>
            <w:instrText xml:space="preserve"> CITATION tre15 \l 1033 </w:instrText>
          </w:r>
          <w:r w:rsidR="005F118F">
            <w:rPr>
              <w:shd w:val="clear" w:color="auto" w:fill="FFFFFF"/>
            </w:rPr>
            <w:fldChar w:fldCharType="separate"/>
          </w:r>
          <w:r w:rsidR="006E019F">
            <w:rPr>
              <w:noProof/>
              <w:shd w:val="clear" w:color="auto" w:fill="FFFFFF"/>
            </w:rPr>
            <w:t xml:space="preserve"> </w:t>
          </w:r>
          <w:r w:rsidR="006E019F" w:rsidRPr="006E019F">
            <w:rPr>
              <w:noProof/>
              <w:shd w:val="clear" w:color="auto" w:fill="FFFFFF"/>
            </w:rPr>
            <w:t>(trendmicro, 2015)</w:t>
          </w:r>
          <w:r w:rsidR="005F118F">
            <w:rPr>
              <w:shd w:val="clear" w:color="auto" w:fill="FFFFFF"/>
            </w:rPr>
            <w:fldChar w:fldCharType="end"/>
          </w:r>
        </w:sdtContent>
      </w:sdt>
    </w:p>
    <w:p w14:paraId="07BA44CE" w14:textId="77777777" w:rsidR="004F55F2" w:rsidRDefault="004F55F2" w:rsidP="00AD1961"/>
    <w:p w14:paraId="4241A686" w14:textId="77777777" w:rsidR="006E019F" w:rsidRDefault="006E019F" w:rsidP="00AD1961"/>
    <w:p w14:paraId="7F4A67A4" w14:textId="77777777" w:rsidR="006E019F" w:rsidRDefault="006E019F" w:rsidP="00AD1961"/>
    <w:p w14:paraId="1B2B86EA" w14:textId="04C863EB" w:rsidR="00AD1961" w:rsidRDefault="00AD1961" w:rsidP="006E019F">
      <w:pPr>
        <w:pStyle w:val="Heading1"/>
        <w:numPr>
          <w:ilvl w:val="0"/>
          <w:numId w:val="0"/>
        </w:numPr>
        <w:ind w:left="360" w:hanging="360"/>
      </w:pPr>
    </w:p>
    <w:bookmarkStart w:id="6" w:name="_Toc70848324" w:displacedByCustomXml="next"/>
    <w:sdt>
      <w:sdtPr>
        <w:rPr>
          <w:rFonts w:eastAsiaTheme="minorHAnsi" w:cstheme="minorBidi"/>
          <w:sz w:val="24"/>
          <w:szCs w:val="22"/>
        </w:rPr>
        <w:id w:val="-1263299442"/>
        <w:docPartObj>
          <w:docPartGallery w:val="Bibliographies"/>
          <w:docPartUnique/>
        </w:docPartObj>
      </w:sdtPr>
      <w:sdtEndPr/>
      <w:sdtContent>
        <w:p w14:paraId="2CDD4E33" w14:textId="29C93BF8" w:rsidR="00AD1961" w:rsidRDefault="00AD1961" w:rsidP="00CC1259">
          <w:pPr>
            <w:pStyle w:val="Heading1"/>
            <w:numPr>
              <w:ilvl w:val="0"/>
              <w:numId w:val="7"/>
            </w:numPr>
          </w:pPr>
          <w:r>
            <w:t>References</w:t>
          </w:r>
          <w:bookmarkEnd w:id="6"/>
        </w:p>
        <w:sdt>
          <w:sdtPr>
            <w:id w:val="-573587230"/>
            <w:bibliography/>
          </w:sdtPr>
          <w:sdtEndPr/>
          <w:sdtContent>
            <w:p w14:paraId="0BEDE598" w14:textId="77777777" w:rsidR="006E019F" w:rsidRDefault="00AD1961" w:rsidP="006E019F">
              <w:pPr>
                <w:pStyle w:val="Bibliography"/>
                <w:rPr>
                  <w:noProof/>
                  <w:szCs w:val="24"/>
                </w:rPr>
              </w:pPr>
              <w:r>
                <w:fldChar w:fldCharType="begin"/>
              </w:r>
              <w:r>
                <w:instrText xml:space="preserve"> BIBLIOGRAPHY </w:instrText>
              </w:r>
              <w:r>
                <w:fldChar w:fldCharType="separate"/>
              </w:r>
              <w:r w:rsidR="006E019F">
                <w:rPr>
                  <w:noProof/>
                </w:rPr>
                <w:t xml:space="preserve">Abja Sapkota , Sabitra Poudel, Arun Sedhain, and Niru Khatiwada, 2018. Blood Transfusion Practice among Healthcare Personnel in Nepal: An Observational Study. </w:t>
              </w:r>
              <w:r w:rsidR="006E019F">
                <w:rPr>
                  <w:i/>
                  <w:iCs/>
                  <w:noProof/>
                </w:rPr>
                <w:t>Journal of Blood Transfusion.</w:t>
              </w:r>
            </w:p>
            <w:p w14:paraId="408D9CEF" w14:textId="77777777" w:rsidR="006E019F" w:rsidRDefault="006E019F" w:rsidP="006E019F">
              <w:pPr>
                <w:pStyle w:val="Bibliography"/>
                <w:rPr>
                  <w:noProof/>
                </w:rPr>
              </w:pPr>
              <w:r>
                <w:rPr>
                  <w:noProof/>
                </w:rPr>
                <w:t xml:space="preserve">Ankit Pandey, 2019. </w:t>
              </w:r>
              <w:r>
                <w:rPr>
                  <w:i/>
                  <w:iCs/>
                  <w:noProof/>
                </w:rPr>
                <w:t xml:space="preserve">Introduction to Security Aspect of Cyber Law, </w:t>
              </w:r>
              <w:r>
                <w:rPr>
                  <w:noProof/>
                </w:rPr>
                <w:t>Mumbai: ques10.com.</w:t>
              </w:r>
            </w:p>
            <w:p w14:paraId="13CA56D1" w14:textId="77777777" w:rsidR="006E019F" w:rsidRDefault="006E019F" w:rsidP="006E019F">
              <w:pPr>
                <w:pStyle w:val="Bibliography"/>
                <w:rPr>
                  <w:noProof/>
                </w:rPr>
              </w:pPr>
              <w:r>
                <w:rPr>
                  <w:noProof/>
                </w:rPr>
                <w:t xml:space="preserve">Aryal, M., 2017. </w:t>
              </w:r>
              <w:r>
                <w:rPr>
                  <w:i/>
                  <w:iCs/>
                  <w:noProof/>
                </w:rPr>
                <w:t xml:space="preserve">Cyber Law And Its Challenges In Nepal. </w:t>
              </w:r>
              <w:r>
                <w:rPr>
                  <w:noProof/>
                </w:rPr>
                <w:t xml:space="preserve">[Online] </w:t>
              </w:r>
              <w:r>
                <w:rPr>
                  <w:noProof/>
                </w:rPr>
                <w:br/>
                <w:t xml:space="preserve">Available at: </w:t>
              </w:r>
              <w:r>
                <w:rPr>
                  <w:noProof/>
                  <w:u w:val="single"/>
                </w:rPr>
                <w:t>https://ictframe.com/cyber-law-and-its-challenges-in-</w:t>
              </w:r>
              <w:r>
                <w:rPr>
                  <w:noProof/>
                  <w:u w:val="single"/>
                </w:rPr>
                <w:lastRenderedPageBreak/>
                <w:t>nepal/#:~:text=In%20Nepal%20cyber%20law%20is,which%20was%20passed%20in%202004.&amp;text=This%20law%20keeps%20an%20eyeball,them%20just%20like%20other%20crimes.</w:t>
              </w:r>
              <w:r>
                <w:rPr>
                  <w:noProof/>
                </w:rPr>
                <w:br/>
                <w:t>[Accessed 03 02 2021].</w:t>
              </w:r>
            </w:p>
            <w:p w14:paraId="5471492C" w14:textId="77777777" w:rsidR="006E019F" w:rsidRDefault="006E019F" w:rsidP="006E019F">
              <w:pPr>
                <w:pStyle w:val="Bibliography"/>
                <w:rPr>
                  <w:noProof/>
                </w:rPr>
              </w:pPr>
              <w:r>
                <w:rPr>
                  <w:noProof/>
                </w:rPr>
                <w:t xml:space="preserve">goverment, N., 2002. </w:t>
              </w:r>
              <w:r>
                <w:rPr>
                  <w:i/>
                  <w:iCs/>
                  <w:noProof/>
                </w:rPr>
                <w:t xml:space="preserve">The Copyright Act, 2059 (2002) , </w:t>
              </w:r>
              <w:r>
                <w:rPr>
                  <w:noProof/>
                </w:rPr>
                <w:t>nepal: Nepal goverment.</w:t>
              </w:r>
            </w:p>
            <w:p w14:paraId="1910EE22" w14:textId="77777777" w:rsidR="006E019F" w:rsidRDefault="006E019F" w:rsidP="006E019F">
              <w:pPr>
                <w:pStyle w:val="Bibliography"/>
                <w:rPr>
                  <w:noProof/>
                </w:rPr>
              </w:pPr>
              <w:r>
                <w:rPr>
                  <w:noProof/>
                </w:rPr>
                <w:t xml:space="preserve">HAROLD R. KERBO, J. W. C., 2018. </w:t>
              </w:r>
              <w:r>
                <w:rPr>
                  <w:i/>
                  <w:iCs/>
                  <w:noProof/>
                </w:rPr>
                <w:t xml:space="preserve">SOCIAL PROBLEMS, </w:t>
              </w:r>
              <w:r>
                <w:rPr>
                  <w:noProof/>
                </w:rPr>
                <w:t>San Luis Obispo: California Polytechnic State University.</w:t>
              </w:r>
            </w:p>
            <w:p w14:paraId="398C5D54" w14:textId="77777777" w:rsidR="006E019F" w:rsidRDefault="006E019F" w:rsidP="006E019F">
              <w:pPr>
                <w:pStyle w:val="Bibliography"/>
                <w:rPr>
                  <w:noProof/>
                </w:rPr>
              </w:pPr>
              <w:r>
                <w:rPr>
                  <w:noProof/>
                </w:rPr>
                <w:t xml:space="preserve">ISBT, 2006. </w:t>
              </w:r>
              <w:r>
                <w:rPr>
                  <w:i/>
                  <w:iCs/>
                  <w:noProof/>
                </w:rPr>
                <w:t xml:space="preserve">A CODE OF ETHICS FOR BLOOD DONATION AND TRANSFUSION, </w:t>
              </w:r>
              <w:r>
                <w:rPr>
                  <w:noProof/>
                </w:rPr>
                <w:t>s.l.: International Society of Blood Transfusion.</w:t>
              </w:r>
            </w:p>
            <w:p w14:paraId="58E52439" w14:textId="77777777" w:rsidR="006E019F" w:rsidRDefault="006E019F" w:rsidP="006E019F">
              <w:pPr>
                <w:pStyle w:val="Bibliography"/>
                <w:rPr>
                  <w:noProof/>
                </w:rPr>
              </w:pPr>
              <w:r>
                <w:rPr>
                  <w:noProof/>
                </w:rPr>
                <w:t xml:space="preserve">Lawteacher.net, 2019. </w:t>
              </w:r>
              <w:r>
                <w:rPr>
                  <w:i/>
                  <w:iCs/>
                  <w:noProof/>
                </w:rPr>
                <w:t xml:space="preserve">The Reasons Behind the Creation of Equity, </w:t>
              </w:r>
              <w:r>
                <w:rPr>
                  <w:noProof/>
                </w:rPr>
                <w:t>UK: Lawteacher.net.</w:t>
              </w:r>
            </w:p>
            <w:p w14:paraId="69AB8E33" w14:textId="77777777" w:rsidR="006E019F" w:rsidRDefault="006E019F" w:rsidP="006E019F">
              <w:pPr>
                <w:pStyle w:val="Bibliography"/>
                <w:rPr>
                  <w:noProof/>
                </w:rPr>
              </w:pPr>
              <w:r>
                <w:rPr>
                  <w:noProof/>
                </w:rPr>
                <w:t xml:space="preserve">Luenendonk, M., 2016. Legal Implication. </w:t>
              </w:r>
              <w:r>
                <w:rPr>
                  <w:i/>
                  <w:iCs/>
                  <w:noProof/>
                </w:rPr>
                <w:t>Legal Implication</w:t>
              </w:r>
              <w:r>
                <w:rPr>
                  <w:noProof/>
                </w:rPr>
                <w:t xml:space="preserve">, 6 8. </w:t>
              </w:r>
            </w:p>
            <w:p w14:paraId="757B1F27" w14:textId="77777777" w:rsidR="006E019F" w:rsidRDefault="006E019F" w:rsidP="006E019F">
              <w:pPr>
                <w:pStyle w:val="Bibliography"/>
                <w:rPr>
                  <w:noProof/>
                </w:rPr>
              </w:pPr>
              <w:r>
                <w:rPr>
                  <w:noProof/>
                </w:rPr>
                <w:t xml:space="preserve">Magnussen, P. J. M. v. d. B. a. K., 2012. Ethical Aspects of Blood Donors and the Recipients of Their Blood. </w:t>
              </w:r>
              <w:r>
                <w:rPr>
                  <w:i/>
                  <w:iCs/>
                  <w:noProof/>
                </w:rPr>
                <w:t xml:space="preserve">Hindawi Publishing Corporation, </w:t>
              </w:r>
              <w:r>
                <w:rPr>
                  <w:noProof/>
                </w:rPr>
                <w:t>2012(Denmark), p. 4.</w:t>
              </w:r>
            </w:p>
            <w:p w14:paraId="0F671933" w14:textId="77777777" w:rsidR="006E019F" w:rsidRDefault="006E019F" w:rsidP="006E019F">
              <w:pPr>
                <w:pStyle w:val="Bibliography"/>
                <w:rPr>
                  <w:noProof/>
                </w:rPr>
              </w:pPr>
              <w:r>
                <w:rPr>
                  <w:noProof/>
                </w:rPr>
                <w:t xml:space="preserve">myaccountingcourse, 2021. </w:t>
              </w:r>
              <w:r>
                <w:rPr>
                  <w:i/>
                  <w:iCs/>
                  <w:noProof/>
                </w:rPr>
                <w:t xml:space="preserve">myaccountingcourse. </w:t>
              </w:r>
              <w:r>
                <w:rPr>
                  <w:noProof/>
                </w:rPr>
                <w:t xml:space="preserve">[Online] </w:t>
              </w:r>
              <w:r>
                <w:rPr>
                  <w:noProof/>
                </w:rPr>
                <w:br/>
                <w:t xml:space="preserve">Available at: </w:t>
              </w:r>
              <w:r>
                <w:rPr>
                  <w:noProof/>
                  <w:u w:val="single"/>
                </w:rPr>
                <w:t>https://www.myaccountingcourse.com/accounting-dictionary/ethical-issues#:~:text=What%20Does%20Ethical%20Issues%20Mean,with%20a%20society's%20moral%20principles.&amp;text=Ethical%20issues%20are%20challenging%20because,guidelines%20or%20precedents%20are%20known</w:t>
              </w:r>
              <w:r>
                <w:rPr>
                  <w:noProof/>
                </w:rPr>
                <w:br/>
                <w:t>[Accessed 02 02 2021].</w:t>
              </w:r>
            </w:p>
            <w:p w14:paraId="013E8117" w14:textId="77777777" w:rsidR="006E019F" w:rsidRDefault="006E019F" w:rsidP="006E019F">
              <w:pPr>
                <w:pStyle w:val="Bibliography"/>
                <w:rPr>
                  <w:noProof/>
                </w:rPr>
              </w:pPr>
              <w:r>
                <w:rPr>
                  <w:noProof/>
                </w:rPr>
                <w:t xml:space="preserve">society, N. r. c., 2009. World blood donor day observed weeklong. </w:t>
              </w:r>
              <w:r>
                <w:rPr>
                  <w:i/>
                  <w:iCs/>
                  <w:noProof/>
                </w:rPr>
                <w:t xml:space="preserve">Nepal red cross society newsletter, </w:t>
              </w:r>
              <w:r>
                <w:rPr>
                  <w:noProof/>
                </w:rPr>
                <w:t>Volume 9, p. 1.</w:t>
              </w:r>
            </w:p>
            <w:p w14:paraId="55EAEE60" w14:textId="77777777" w:rsidR="006E019F" w:rsidRDefault="006E019F" w:rsidP="006E019F">
              <w:pPr>
                <w:pStyle w:val="Bibliography"/>
                <w:rPr>
                  <w:noProof/>
                </w:rPr>
              </w:pPr>
              <w:r>
                <w:rPr>
                  <w:noProof/>
                </w:rPr>
                <w:t xml:space="preserve">Sourabh Aggarwal, V. S., 2012. Attitudes and problems related to voluntary blood donation in India:. </w:t>
              </w:r>
              <w:r>
                <w:rPr>
                  <w:i/>
                  <w:iCs/>
                  <w:noProof/>
                </w:rPr>
                <w:t xml:space="preserve">Official publication of africa health research organization, </w:t>
              </w:r>
              <w:r>
                <w:rPr>
                  <w:noProof/>
                </w:rPr>
                <w:t>5(1), p. 50.</w:t>
              </w:r>
            </w:p>
            <w:p w14:paraId="30C7BA5C" w14:textId="77777777" w:rsidR="006E019F" w:rsidRDefault="006E019F" w:rsidP="006E019F">
              <w:pPr>
                <w:pStyle w:val="Bibliography"/>
                <w:rPr>
                  <w:noProof/>
                </w:rPr>
              </w:pPr>
              <w:r>
                <w:rPr>
                  <w:noProof/>
                </w:rPr>
                <w:t xml:space="preserve">trendmicro, 2015. </w:t>
              </w:r>
              <w:r>
                <w:rPr>
                  <w:i/>
                  <w:iCs/>
                  <w:noProof/>
                </w:rPr>
                <w:t xml:space="preserve">trendmicro. </w:t>
              </w:r>
              <w:r>
                <w:rPr>
                  <w:noProof/>
                </w:rPr>
                <w:t xml:space="preserve">[Online] </w:t>
              </w:r>
              <w:r>
                <w:rPr>
                  <w:noProof/>
                </w:rPr>
                <w:br/>
                <w:t xml:space="preserve">Available at: </w:t>
              </w:r>
              <w:r>
                <w:rPr>
                  <w:noProof/>
                  <w:u w:val="single"/>
                </w:rPr>
                <w:t>https://www.trendmicro.com/vinfo/us/security/news/online-privacy/security-now-the-importance-of-user-awareness</w:t>
              </w:r>
              <w:r>
                <w:rPr>
                  <w:noProof/>
                </w:rPr>
                <w:br/>
                <w:t>[Accessed 03 06 2021].</w:t>
              </w:r>
            </w:p>
            <w:p w14:paraId="410DD0C5" w14:textId="24EB864D" w:rsidR="00AD1961" w:rsidRDefault="00AD1961" w:rsidP="006E019F">
              <w:r>
                <w:rPr>
                  <w:b/>
                  <w:bCs/>
                  <w:noProof/>
                </w:rPr>
                <w:lastRenderedPageBreak/>
                <w:fldChar w:fldCharType="end"/>
              </w:r>
            </w:p>
          </w:sdtContent>
        </w:sdt>
      </w:sdtContent>
    </w:sdt>
    <w:p w14:paraId="41EA90F0" w14:textId="18F47396" w:rsidR="00AD1961" w:rsidRPr="00AD1961" w:rsidRDefault="00AD1961" w:rsidP="006E019F">
      <w:pPr>
        <w:pStyle w:val="Heading1"/>
        <w:numPr>
          <w:ilvl w:val="0"/>
          <w:numId w:val="0"/>
        </w:numPr>
        <w:ind w:left="360"/>
      </w:pPr>
    </w:p>
    <w:p w14:paraId="3DE5F1E3" w14:textId="7A77CCEC" w:rsidR="009E19F3" w:rsidRPr="009E19F3" w:rsidRDefault="009E19F3" w:rsidP="009E19F3">
      <w:pPr>
        <w:pStyle w:val="NormalWeb"/>
        <w:shd w:val="clear" w:color="auto" w:fill="FFFFFF"/>
        <w:spacing w:before="312" w:beforeAutospacing="0" w:after="312" w:afterAutospacing="0"/>
        <w:rPr>
          <w:rFonts w:ascii="Open Sans" w:hAnsi="Open Sans" w:cs="Open Sans"/>
          <w:color w:val="C00000"/>
          <w:sz w:val="27"/>
          <w:szCs w:val="27"/>
        </w:rPr>
      </w:pPr>
    </w:p>
    <w:sectPr w:rsidR="009E19F3" w:rsidRPr="009E19F3" w:rsidSect="00AD196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132AC" w14:textId="77777777" w:rsidR="00D11374" w:rsidRDefault="00D11374" w:rsidP="00AD1961">
      <w:pPr>
        <w:spacing w:after="0" w:line="240" w:lineRule="auto"/>
      </w:pPr>
      <w:r>
        <w:separator/>
      </w:r>
    </w:p>
  </w:endnote>
  <w:endnote w:type="continuationSeparator" w:id="0">
    <w:p w14:paraId="28DBB8B5" w14:textId="77777777" w:rsidR="00D11374" w:rsidRDefault="00D11374" w:rsidP="00AD1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Arial"/>
    <w:panose1 w:val="00000000000000000000"/>
    <w:charset w:val="00"/>
    <w:family w:val="swiss"/>
    <w:notTrueType/>
    <w:pitch w:val="variable"/>
    <w:sig w:usb0="20000007" w:usb1="00000001" w:usb2="00000000" w:usb3="00000000" w:csb0="00000193" w:csb1="00000000"/>
  </w:font>
  <w:font w:name="Open Sans">
    <w:altName w:val="Tahoma"/>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0ADAB" w14:textId="77777777" w:rsidR="0039441E" w:rsidRPr="006E019F" w:rsidRDefault="0039441E">
    <w:pPr>
      <w:pStyle w:val="Footer"/>
      <w:tabs>
        <w:tab w:val="clear" w:pos="4680"/>
        <w:tab w:val="clear" w:pos="9360"/>
      </w:tabs>
      <w:jc w:val="center"/>
      <w:rPr>
        <w:caps/>
        <w:noProof/>
      </w:rPr>
    </w:pPr>
    <w:r w:rsidRPr="006E019F">
      <w:rPr>
        <w:caps/>
      </w:rPr>
      <w:fldChar w:fldCharType="begin"/>
    </w:r>
    <w:r w:rsidRPr="006E019F">
      <w:rPr>
        <w:caps/>
      </w:rPr>
      <w:instrText xml:space="preserve"> PAGE   \* MERGEFORMAT </w:instrText>
    </w:r>
    <w:r w:rsidRPr="006E019F">
      <w:rPr>
        <w:caps/>
      </w:rPr>
      <w:fldChar w:fldCharType="separate"/>
    </w:r>
    <w:r w:rsidR="002D1368">
      <w:rPr>
        <w:caps/>
        <w:noProof/>
      </w:rPr>
      <w:t>8</w:t>
    </w:r>
    <w:r w:rsidRPr="006E019F">
      <w:rPr>
        <w:caps/>
        <w:noProof/>
      </w:rPr>
      <w:fldChar w:fldCharType="end"/>
    </w:r>
  </w:p>
  <w:p w14:paraId="22EC7441" w14:textId="77777777" w:rsidR="0039441E" w:rsidRDefault="00394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AC6CE" w14:textId="77777777" w:rsidR="00D11374" w:rsidRDefault="00D11374" w:rsidP="00AD1961">
      <w:pPr>
        <w:spacing w:after="0" w:line="240" w:lineRule="auto"/>
      </w:pPr>
      <w:r>
        <w:separator/>
      </w:r>
    </w:p>
  </w:footnote>
  <w:footnote w:type="continuationSeparator" w:id="0">
    <w:p w14:paraId="32D016CF" w14:textId="77777777" w:rsidR="00D11374" w:rsidRDefault="00D11374" w:rsidP="00AD19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910C8"/>
    <w:multiLevelType w:val="multilevel"/>
    <w:tmpl w:val="30CA3AB6"/>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A1004AA"/>
    <w:multiLevelType w:val="hybridMultilevel"/>
    <w:tmpl w:val="0B900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84D84"/>
    <w:multiLevelType w:val="hybridMultilevel"/>
    <w:tmpl w:val="ED5A5EDE"/>
    <w:lvl w:ilvl="0" w:tplc="D340C9E8">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91670"/>
    <w:multiLevelType w:val="hybridMultilevel"/>
    <w:tmpl w:val="8A30E464"/>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85447E"/>
    <w:multiLevelType w:val="multilevel"/>
    <w:tmpl w:val="D1F07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821A3C"/>
    <w:multiLevelType w:val="hybridMultilevel"/>
    <w:tmpl w:val="8E0865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8FF4672"/>
    <w:multiLevelType w:val="hybridMultilevel"/>
    <w:tmpl w:val="A00ED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9EB"/>
    <w:rsid w:val="000410F3"/>
    <w:rsid w:val="000500BC"/>
    <w:rsid w:val="00074976"/>
    <w:rsid w:val="00074B02"/>
    <w:rsid w:val="000C6A7E"/>
    <w:rsid w:val="000F21A8"/>
    <w:rsid w:val="000F7E32"/>
    <w:rsid w:val="00122006"/>
    <w:rsid w:val="0013183D"/>
    <w:rsid w:val="001442CD"/>
    <w:rsid w:val="00145323"/>
    <w:rsid w:val="0019505D"/>
    <w:rsid w:val="001A2F29"/>
    <w:rsid w:val="001D1D73"/>
    <w:rsid w:val="001E34EE"/>
    <w:rsid w:val="001F4CBD"/>
    <w:rsid w:val="00200ED2"/>
    <w:rsid w:val="0022440F"/>
    <w:rsid w:val="00252254"/>
    <w:rsid w:val="002669A4"/>
    <w:rsid w:val="002A2C82"/>
    <w:rsid w:val="002D1368"/>
    <w:rsid w:val="00341A92"/>
    <w:rsid w:val="003500C7"/>
    <w:rsid w:val="0039441E"/>
    <w:rsid w:val="003D04D1"/>
    <w:rsid w:val="0041025B"/>
    <w:rsid w:val="00412BD7"/>
    <w:rsid w:val="004772F3"/>
    <w:rsid w:val="00491FB7"/>
    <w:rsid w:val="004949EB"/>
    <w:rsid w:val="004A04BC"/>
    <w:rsid w:val="004B3D3D"/>
    <w:rsid w:val="004C50AE"/>
    <w:rsid w:val="004F55F2"/>
    <w:rsid w:val="0050137F"/>
    <w:rsid w:val="005327C2"/>
    <w:rsid w:val="00537FE0"/>
    <w:rsid w:val="00572F2C"/>
    <w:rsid w:val="005746EA"/>
    <w:rsid w:val="00593885"/>
    <w:rsid w:val="005A1002"/>
    <w:rsid w:val="005F118F"/>
    <w:rsid w:val="00626779"/>
    <w:rsid w:val="00633BD6"/>
    <w:rsid w:val="00684080"/>
    <w:rsid w:val="006E019F"/>
    <w:rsid w:val="006F6063"/>
    <w:rsid w:val="00716625"/>
    <w:rsid w:val="007369FC"/>
    <w:rsid w:val="007462C1"/>
    <w:rsid w:val="007A25E3"/>
    <w:rsid w:val="007B6473"/>
    <w:rsid w:val="007B6702"/>
    <w:rsid w:val="007D55E1"/>
    <w:rsid w:val="007F1504"/>
    <w:rsid w:val="008002E5"/>
    <w:rsid w:val="00806CCE"/>
    <w:rsid w:val="00820C72"/>
    <w:rsid w:val="008375EC"/>
    <w:rsid w:val="00846837"/>
    <w:rsid w:val="008556F5"/>
    <w:rsid w:val="0086376F"/>
    <w:rsid w:val="0089684A"/>
    <w:rsid w:val="008B384F"/>
    <w:rsid w:val="008C3FC3"/>
    <w:rsid w:val="008F6587"/>
    <w:rsid w:val="0091307E"/>
    <w:rsid w:val="00921CD0"/>
    <w:rsid w:val="00924AB0"/>
    <w:rsid w:val="00925AF7"/>
    <w:rsid w:val="00937230"/>
    <w:rsid w:val="009434A0"/>
    <w:rsid w:val="00984156"/>
    <w:rsid w:val="0098582B"/>
    <w:rsid w:val="009A0F72"/>
    <w:rsid w:val="009E19F3"/>
    <w:rsid w:val="009E2ADB"/>
    <w:rsid w:val="009F33A6"/>
    <w:rsid w:val="009F3D84"/>
    <w:rsid w:val="009F586B"/>
    <w:rsid w:val="009F5BD7"/>
    <w:rsid w:val="00A25C12"/>
    <w:rsid w:val="00A266C7"/>
    <w:rsid w:val="00A714C1"/>
    <w:rsid w:val="00AA5E68"/>
    <w:rsid w:val="00AD1961"/>
    <w:rsid w:val="00AD37CA"/>
    <w:rsid w:val="00AE2A15"/>
    <w:rsid w:val="00AE656E"/>
    <w:rsid w:val="00B102C2"/>
    <w:rsid w:val="00B21714"/>
    <w:rsid w:val="00B249E0"/>
    <w:rsid w:val="00B71C21"/>
    <w:rsid w:val="00B87F69"/>
    <w:rsid w:val="00BA45EC"/>
    <w:rsid w:val="00BB2975"/>
    <w:rsid w:val="00BB57CB"/>
    <w:rsid w:val="00C361AB"/>
    <w:rsid w:val="00C738A8"/>
    <w:rsid w:val="00C75925"/>
    <w:rsid w:val="00CA53C5"/>
    <w:rsid w:val="00CB48BB"/>
    <w:rsid w:val="00CC1259"/>
    <w:rsid w:val="00CC61F7"/>
    <w:rsid w:val="00CE6022"/>
    <w:rsid w:val="00D11374"/>
    <w:rsid w:val="00D41925"/>
    <w:rsid w:val="00D606D8"/>
    <w:rsid w:val="00D6248F"/>
    <w:rsid w:val="00D81BB3"/>
    <w:rsid w:val="00DB576A"/>
    <w:rsid w:val="00DD207A"/>
    <w:rsid w:val="00DD69DD"/>
    <w:rsid w:val="00E2112D"/>
    <w:rsid w:val="00E2164D"/>
    <w:rsid w:val="00E36812"/>
    <w:rsid w:val="00E36945"/>
    <w:rsid w:val="00E541CA"/>
    <w:rsid w:val="00EA4638"/>
    <w:rsid w:val="00F2726C"/>
    <w:rsid w:val="00F6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6D9D0"/>
  <w15:chartTrackingRefBased/>
  <w15:docId w15:val="{566E60D9-06B2-46F6-A9E8-C68D5B73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9EB"/>
    <w:pPr>
      <w:spacing w:line="360" w:lineRule="auto"/>
      <w:jc w:val="both"/>
    </w:pPr>
    <w:rPr>
      <w:rFonts w:ascii="Arial" w:hAnsi="Arial"/>
      <w:color w:val="000000" w:themeColor="text1"/>
      <w:sz w:val="24"/>
    </w:rPr>
  </w:style>
  <w:style w:type="paragraph" w:styleId="Heading1">
    <w:name w:val="heading 1"/>
    <w:basedOn w:val="Normal"/>
    <w:next w:val="Normal"/>
    <w:link w:val="Heading1Char"/>
    <w:autoRedefine/>
    <w:uiPriority w:val="9"/>
    <w:qFormat/>
    <w:rsid w:val="00E541CA"/>
    <w:pPr>
      <w:keepNext/>
      <w:keepLines/>
      <w:numPr>
        <w:numId w:val="6"/>
      </w:numPr>
      <w:spacing w:before="120" w:after="12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4949EB"/>
    <w:pPr>
      <w:keepNext/>
      <w:keepLines/>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AE2A1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130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1CA"/>
    <w:rPr>
      <w:rFonts w:ascii="Arial" w:eastAsiaTheme="majorEastAsia" w:hAnsi="Arial" w:cstheme="majorBidi"/>
      <w:color w:val="000000" w:themeColor="text1"/>
      <w:sz w:val="28"/>
      <w:szCs w:val="32"/>
    </w:rPr>
  </w:style>
  <w:style w:type="character" w:customStyle="1" w:styleId="Heading2Char">
    <w:name w:val="Heading 2 Char"/>
    <w:basedOn w:val="DefaultParagraphFont"/>
    <w:link w:val="Heading2"/>
    <w:uiPriority w:val="9"/>
    <w:rsid w:val="004949EB"/>
    <w:rPr>
      <w:rFonts w:ascii="Arial" w:eastAsiaTheme="majorEastAsia" w:hAnsi="Arial" w:cstheme="majorBidi"/>
      <w:color w:val="000000" w:themeColor="text1"/>
      <w:sz w:val="24"/>
      <w:szCs w:val="26"/>
    </w:rPr>
  </w:style>
  <w:style w:type="paragraph" w:styleId="ListParagraph">
    <w:name w:val="List Paragraph"/>
    <w:basedOn w:val="Normal"/>
    <w:uiPriority w:val="34"/>
    <w:qFormat/>
    <w:rsid w:val="004F55F2"/>
    <w:pPr>
      <w:ind w:left="720"/>
      <w:contextualSpacing/>
    </w:pPr>
  </w:style>
  <w:style w:type="paragraph" w:customStyle="1" w:styleId="hu">
    <w:name w:val="hu"/>
    <w:basedOn w:val="Normal"/>
    <w:rsid w:val="00412BD7"/>
    <w:pPr>
      <w:spacing w:before="100" w:beforeAutospacing="1" w:after="100" w:afterAutospacing="1" w:line="240" w:lineRule="auto"/>
      <w:jc w:val="left"/>
    </w:pPr>
    <w:rPr>
      <w:rFonts w:ascii="Times New Roman" w:eastAsia="Times New Roman" w:hAnsi="Times New Roman" w:cs="Times New Roman"/>
      <w:color w:val="auto"/>
      <w:szCs w:val="24"/>
    </w:rPr>
  </w:style>
  <w:style w:type="paragraph" w:styleId="NormalWeb">
    <w:name w:val="Normal (Web)"/>
    <w:basedOn w:val="Normal"/>
    <w:uiPriority w:val="99"/>
    <w:unhideWhenUsed/>
    <w:rsid w:val="00412BD7"/>
    <w:pPr>
      <w:spacing w:before="100" w:beforeAutospacing="1" w:after="100" w:afterAutospacing="1" w:line="240" w:lineRule="auto"/>
      <w:jc w:val="left"/>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AE2A15"/>
    <w:rPr>
      <w:color w:val="0563C1" w:themeColor="hyperlink"/>
      <w:u w:val="single"/>
    </w:rPr>
  </w:style>
  <w:style w:type="character" w:customStyle="1" w:styleId="Heading3Char">
    <w:name w:val="Heading 3 Char"/>
    <w:basedOn w:val="DefaultParagraphFont"/>
    <w:link w:val="Heading3"/>
    <w:uiPriority w:val="9"/>
    <w:semiHidden/>
    <w:rsid w:val="00AE2A1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AE2A15"/>
    <w:rPr>
      <w:i/>
      <w:iCs/>
    </w:rPr>
  </w:style>
  <w:style w:type="character" w:styleId="Strong">
    <w:name w:val="Strong"/>
    <w:basedOn w:val="DefaultParagraphFont"/>
    <w:uiPriority w:val="22"/>
    <w:qFormat/>
    <w:rsid w:val="009E19F3"/>
    <w:rPr>
      <w:b/>
      <w:bCs/>
    </w:rPr>
  </w:style>
  <w:style w:type="paragraph" w:styleId="TOCHeading">
    <w:name w:val="TOC Heading"/>
    <w:basedOn w:val="Heading1"/>
    <w:next w:val="Normal"/>
    <w:uiPriority w:val="39"/>
    <w:unhideWhenUsed/>
    <w:qFormat/>
    <w:rsid w:val="00AD1961"/>
    <w:pPr>
      <w:spacing w:before="240" w:after="0" w:line="259" w:lineRule="auto"/>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AD1961"/>
    <w:pPr>
      <w:spacing w:after="100"/>
    </w:pPr>
  </w:style>
  <w:style w:type="paragraph" w:styleId="TOC2">
    <w:name w:val="toc 2"/>
    <w:basedOn w:val="Normal"/>
    <w:next w:val="Normal"/>
    <w:autoRedefine/>
    <w:uiPriority w:val="39"/>
    <w:unhideWhenUsed/>
    <w:rsid w:val="00AD1961"/>
    <w:pPr>
      <w:spacing w:after="100"/>
      <w:ind w:left="240"/>
    </w:pPr>
  </w:style>
  <w:style w:type="paragraph" w:styleId="Header">
    <w:name w:val="header"/>
    <w:basedOn w:val="Normal"/>
    <w:link w:val="HeaderChar"/>
    <w:uiPriority w:val="99"/>
    <w:unhideWhenUsed/>
    <w:rsid w:val="00AD1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961"/>
    <w:rPr>
      <w:rFonts w:ascii="Arial" w:hAnsi="Arial"/>
      <w:color w:val="000000" w:themeColor="text1"/>
      <w:sz w:val="24"/>
    </w:rPr>
  </w:style>
  <w:style w:type="paragraph" w:styleId="Footer">
    <w:name w:val="footer"/>
    <w:basedOn w:val="Normal"/>
    <w:link w:val="FooterChar"/>
    <w:uiPriority w:val="99"/>
    <w:unhideWhenUsed/>
    <w:rsid w:val="00AD1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961"/>
    <w:rPr>
      <w:rFonts w:ascii="Arial" w:hAnsi="Arial"/>
      <w:color w:val="000000" w:themeColor="text1"/>
      <w:sz w:val="24"/>
    </w:rPr>
  </w:style>
  <w:style w:type="paragraph" w:styleId="Bibliography">
    <w:name w:val="Bibliography"/>
    <w:basedOn w:val="Normal"/>
    <w:next w:val="Normal"/>
    <w:uiPriority w:val="37"/>
    <w:unhideWhenUsed/>
    <w:rsid w:val="00AD1961"/>
  </w:style>
  <w:style w:type="character" w:customStyle="1" w:styleId="Heading4Char">
    <w:name w:val="Heading 4 Char"/>
    <w:basedOn w:val="DefaultParagraphFont"/>
    <w:link w:val="Heading4"/>
    <w:uiPriority w:val="9"/>
    <w:semiHidden/>
    <w:rsid w:val="0091307E"/>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4823">
      <w:bodyDiv w:val="1"/>
      <w:marLeft w:val="0"/>
      <w:marRight w:val="0"/>
      <w:marTop w:val="0"/>
      <w:marBottom w:val="0"/>
      <w:divBdr>
        <w:top w:val="none" w:sz="0" w:space="0" w:color="auto"/>
        <w:left w:val="none" w:sz="0" w:space="0" w:color="auto"/>
        <w:bottom w:val="none" w:sz="0" w:space="0" w:color="auto"/>
        <w:right w:val="none" w:sz="0" w:space="0" w:color="auto"/>
      </w:divBdr>
    </w:div>
    <w:div w:id="89744284">
      <w:bodyDiv w:val="1"/>
      <w:marLeft w:val="0"/>
      <w:marRight w:val="0"/>
      <w:marTop w:val="0"/>
      <w:marBottom w:val="0"/>
      <w:divBdr>
        <w:top w:val="none" w:sz="0" w:space="0" w:color="auto"/>
        <w:left w:val="none" w:sz="0" w:space="0" w:color="auto"/>
        <w:bottom w:val="none" w:sz="0" w:space="0" w:color="auto"/>
        <w:right w:val="none" w:sz="0" w:space="0" w:color="auto"/>
      </w:divBdr>
    </w:div>
    <w:div w:id="138155373">
      <w:bodyDiv w:val="1"/>
      <w:marLeft w:val="0"/>
      <w:marRight w:val="0"/>
      <w:marTop w:val="0"/>
      <w:marBottom w:val="0"/>
      <w:divBdr>
        <w:top w:val="none" w:sz="0" w:space="0" w:color="auto"/>
        <w:left w:val="none" w:sz="0" w:space="0" w:color="auto"/>
        <w:bottom w:val="none" w:sz="0" w:space="0" w:color="auto"/>
        <w:right w:val="none" w:sz="0" w:space="0" w:color="auto"/>
      </w:divBdr>
    </w:div>
    <w:div w:id="140536108">
      <w:bodyDiv w:val="1"/>
      <w:marLeft w:val="0"/>
      <w:marRight w:val="0"/>
      <w:marTop w:val="0"/>
      <w:marBottom w:val="0"/>
      <w:divBdr>
        <w:top w:val="none" w:sz="0" w:space="0" w:color="auto"/>
        <w:left w:val="none" w:sz="0" w:space="0" w:color="auto"/>
        <w:bottom w:val="none" w:sz="0" w:space="0" w:color="auto"/>
        <w:right w:val="none" w:sz="0" w:space="0" w:color="auto"/>
      </w:divBdr>
    </w:div>
    <w:div w:id="166018425">
      <w:bodyDiv w:val="1"/>
      <w:marLeft w:val="0"/>
      <w:marRight w:val="0"/>
      <w:marTop w:val="0"/>
      <w:marBottom w:val="0"/>
      <w:divBdr>
        <w:top w:val="none" w:sz="0" w:space="0" w:color="auto"/>
        <w:left w:val="none" w:sz="0" w:space="0" w:color="auto"/>
        <w:bottom w:val="none" w:sz="0" w:space="0" w:color="auto"/>
        <w:right w:val="none" w:sz="0" w:space="0" w:color="auto"/>
      </w:divBdr>
    </w:div>
    <w:div w:id="210188719">
      <w:bodyDiv w:val="1"/>
      <w:marLeft w:val="0"/>
      <w:marRight w:val="0"/>
      <w:marTop w:val="0"/>
      <w:marBottom w:val="0"/>
      <w:divBdr>
        <w:top w:val="none" w:sz="0" w:space="0" w:color="auto"/>
        <w:left w:val="none" w:sz="0" w:space="0" w:color="auto"/>
        <w:bottom w:val="none" w:sz="0" w:space="0" w:color="auto"/>
        <w:right w:val="none" w:sz="0" w:space="0" w:color="auto"/>
      </w:divBdr>
    </w:div>
    <w:div w:id="275330451">
      <w:bodyDiv w:val="1"/>
      <w:marLeft w:val="0"/>
      <w:marRight w:val="0"/>
      <w:marTop w:val="0"/>
      <w:marBottom w:val="0"/>
      <w:divBdr>
        <w:top w:val="none" w:sz="0" w:space="0" w:color="auto"/>
        <w:left w:val="none" w:sz="0" w:space="0" w:color="auto"/>
        <w:bottom w:val="none" w:sz="0" w:space="0" w:color="auto"/>
        <w:right w:val="none" w:sz="0" w:space="0" w:color="auto"/>
      </w:divBdr>
    </w:div>
    <w:div w:id="370618106">
      <w:bodyDiv w:val="1"/>
      <w:marLeft w:val="0"/>
      <w:marRight w:val="0"/>
      <w:marTop w:val="0"/>
      <w:marBottom w:val="0"/>
      <w:divBdr>
        <w:top w:val="none" w:sz="0" w:space="0" w:color="auto"/>
        <w:left w:val="none" w:sz="0" w:space="0" w:color="auto"/>
        <w:bottom w:val="none" w:sz="0" w:space="0" w:color="auto"/>
        <w:right w:val="none" w:sz="0" w:space="0" w:color="auto"/>
      </w:divBdr>
    </w:div>
    <w:div w:id="409892627">
      <w:bodyDiv w:val="1"/>
      <w:marLeft w:val="0"/>
      <w:marRight w:val="0"/>
      <w:marTop w:val="0"/>
      <w:marBottom w:val="0"/>
      <w:divBdr>
        <w:top w:val="none" w:sz="0" w:space="0" w:color="auto"/>
        <w:left w:val="none" w:sz="0" w:space="0" w:color="auto"/>
        <w:bottom w:val="none" w:sz="0" w:space="0" w:color="auto"/>
        <w:right w:val="none" w:sz="0" w:space="0" w:color="auto"/>
      </w:divBdr>
    </w:div>
    <w:div w:id="447772601">
      <w:bodyDiv w:val="1"/>
      <w:marLeft w:val="0"/>
      <w:marRight w:val="0"/>
      <w:marTop w:val="0"/>
      <w:marBottom w:val="0"/>
      <w:divBdr>
        <w:top w:val="none" w:sz="0" w:space="0" w:color="auto"/>
        <w:left w:val="none" w:sz="0" w:space="0" w:color="auto"/>
        <w:bottom w:val="none" w:sz="0" w:space="0" w:color="auto"/>
        <w:right w:val="none" w:sz="0" w:space="0" w:color="auto"/>
      </w:divBdr>
    </w:div>
    <w:div w:id="522089293">
      <w:bodyDiv w:val="1"/>
      <w:marLeft w:val="0"/>
      <w:marRight w:val="0"/>
      <w:marTop w:val="0"/>
      <w:marBottom w:val="0"/>
      <w:divBdr>
        <w:top w:val="none" w:sz="0" w:space="0" w:color="auto"/>
        <w:left w:val="none" w:sz="0" w:space="0" w:color="auto"/>
        <w:bottom w:val="none" w:sz="0" w:space="0" w:color="auto"/>
        <w:right w:val="none" w:sz="0" w:space="0" w:color="auto"/>
      </w:divBdr>
    </w:div>
    <w:div w:id="580675793">
      <w:bodyDiv w:val="1"/>
      <w:marLeft w:val="0"/>
      <w:marRight w:val="0"/>
      <w:marTop w:val="0"/>
      <w:marBottom w:val="0"/>
      <w:divBdr>
        <w:top w:val="none" w:sz="0" w:space="0" w:color="auto"/>
        <w:left w:val="none" w:sz="0" w:space="0" w:color="auto"/>
        <w:bottom w:val="none" w:sz="0" w:space="0" w:color="auto"/>
        <w:right w:val="none" w:sz="0" w:space="0" w:color="auto"/>
      </w:divBdr>
    </w:div>
    <w:div w:id="632904441">
      <w:bodyDiv w:val="1"/>
      <w:marLeft w:val="0"/>
      <w:marRight w:val="0"/>
      <w:marTop w:val="0"/>
      <w:marBottom w:val="0"/>
      <w:divBdr>
        <w:top w:val="none" w:sz="0" w:space="0" w:color="auto"/>
        <w:left w:val="none" w:sz="0" w:space="0" w:color="auto"/>
        <w:bottom w:val="none" w:sz="0" w:space="0" w:color="auto"/>
        <w:right w:val="none" w:sz="0" w:space="0" w:color="auto"/>
      </w:divBdr>
    </w:div>
    <w:div w:id="653024839">
      <w:bodyDiv w:val="1"/>
      <w:marLeft w:val="0"/>
      <w:marRight w:val="0"/>
      <w:marTop w:val="0"/>
      <w:marBottom w:val="0"/>
      <w:divBdr>
        <w:top w:val="none" w:sz="0" w:space="0" w:color="auto"/>
        <w:left w:val="none" w:sz="0" w:space="0" w:color="auto"/>
        <w:bottom w:val="none" w:sz="0" w:space="0" w:color="auto"/>
        <w:right w:val="none" w:sz="0" w:space="0" w:color="auto"/>
      </w:divBdr>
    </w:div>
    <w:div w:id="684984740">
      <w:bodyDiv w:val="1"/>
      <w:marLeft w:val="0"/>
      <w:marRight w:val="0"/>
      <w:marTop w:val="0"/>
      <w:marBottom w:val="0"/>
      <w:divBdr>
        <w:top w:val="none" w:sz="0" w:space="0" w:color="auto"/>
        <w:left w:val="none" w:sz="0" w:space="0" w:color="auto"/>
        <w:bottom w:val="none" w:sz="0" w:space="0" w:color="auto"/>
        <w:right w:val="none" w:sz="0" w:space="0" w:color="auto"/>
      </w:divBdr>
    </w:div>
    <w:div w:id="730006669">
      <w:bodyDiv w:val="1"/>
      <w:marLeft w:val="0"/>
      <w:marRight w:val="0"/>
      <w:marTop w:val="0"/>
      <w:marBottom w:val="0"/>
      <w:divBdr>
        <w:top w:val="none" w:sz="0" w:space="0" w:color="auto"/>
        <w:left w:val="none" w:sz="0" w:space="0" w:color="auto"/>
        <w:bottom w:val="none" w:sz="0" w:space="0" w:color="auto"/>
        <w:right w:val="none" w:sz="0" w:space="0" w:color="auto"/>
      </w:divBdr>
    </w:div>
    <w:div w:id="774132399">
      <w:bodyDiv w:val="1"/>
      <w:marLeft w:val="0"/>
      <w:marRight w:val="0"/>
      <w:marTop w:val="0"/>
      <w:marBottom w:val="0"/>
      <w:divBdr>
        <w:top w:val="none" w:sz="0" w:space="0" w:color="auto"/>
        <w:left w:val="none" w:sz="0" w:space="0" w:color="auto"/>
        <w:bottom w:val="none" w:sz="0" w:space="0" w:color="auto"/>
        <w:right w:val="none" w:sz="0" w:space="0" w:color="auto"/>
      </w:divBdr>
    </w:div>
    <w:div w:id="784159814">
      <w:bodyDiv w:val="1"/>
      <w:marLeft w:val="0"/>
      <w:marRight w:val="0"/>
      <w:marTop w:val="0"/>
      <w:marBottom w:val="0"/>
      <w:divBdr>
        <w:top w:val="none" w:sz="0" w:space="0" w:color="auto"/>
        <w:left w:val="none" w:sz="0" w:space="0" w:color="auto"/>
        <w:bottom w:val="none" w:sz="0" w:space="0" w:color="auto"/>
        <w:right w:val="none" w:sz="0" w:space="0" w:color="auto"/>
      </w:divBdr>
    </w:div>
    <w:div w:id="802424616">
      <w:bodyDiv w:val="1"/>
      <w:marLeft w:val="0"/>
      <w:marRight w:val="0"/>
      <w:marTop w:val="0"/>
      <w:marBottom w:val="0"/>
      <w:divBdr>
        <w:top w:val="none" w:sz="0" w:space="0" w:color="auto"/>
        <w:left w:val="none" w:sz="0" w:space="0" w:color="auto"/>
        <w:bottom w:val="none" w:sz="0" w:space="0" w:color="auto"/>
        <w:right w:val="none" w:sz="0" w:space="0" w:color="auto"/>
      </w:divBdr>
    </w:div>
    <w:div w:id="906692722">
      <w:bodyDiv w:val="1"/>
      <w:marLeft w:val="0"/>
      <w:marRight w:val="0"/>
      <w:marTop w:val="0"/>
      <w:marBottom w:val="0"/>
      <w:divBdr>
        <w:top w:val="none" w:sz="0" w:space="0" w:color="auto"/>
        <w:left w:val="none" w:sz="0" w:space="0" w:color="auto"/>
        <w:bottom w:val="none" w:sz="0" w:space="0" w:color="auto"/>
        <w:right w:val="none" w:sz="0" w:space="0" w:color="auto"/>
      </w:divBdr>
    </w:div>
    <w:div w:id="922569946">
      <w:bodyDiv w:val="1"/>
      <w:marLeft w:val="0"/>
      <w:marRight w:val="0"/>
      <w:marTop w:val="0"/>
      <w:marBottom w:val="0"/>
      <w:divBdr>
        <w:top w:val="none" w:sz="0" w:space="0" w:color="auto"/>
        <w:left w:val="none" w:sz="0" w:space="0" w:color="auto"/>
        <w:bottom w:val="none" w:sz="0" w:space="0" w:color="auto"/>
        <w:right w:val="none" w:sz="0" w:space="0" w:color="auto"/>
      </w:divBdr>
    </w:div>
    <w:div w:id="938872298">
      <w:bodyDiv w:val="1"/>
      <w:marLeft w:val="0"/>
      <w:marRight w:val="0"/>
      <w:marTop w:val="0"/>
      <w:marBottom w:val="0"/>
      <w:divBdr>
        <w:top w:val="none" w:sz="0" w:space="0" w:color="auto"/>
        <w:left w:val="none" w:sz="0" w:space="0" w:color="auto"/>
        <w:bottom w:val="none" w:sz="0" w:space="0" w:color="auto"/>
        <w:right w:val="none" w:sz="0" w:space="0" w:color="auto"/>
      </w:divBdr>
    </w:div>
    <w:div w:id="951014529">
      <w:bodyDiv w:val="1"/>
      <w:marLeft w:val="0"/>
      <w:marRight w:val="0"/>
      <w:marTop w:val="0"/>
      <w:marBottom w:val="0"/>
      <w:divBdr>
        <w:top w:val="none" w:sz="0" w:space="0" w:color="auto"/>
        <w:left w:val="none" w:sz="0" w:space="0" w:color="auto"/>
        <w:bottom w:val="none" w:sz="0" w:space="0" w:color="auto"/>
        <w:right w:val="none" w:sz="0" w:space="0" w:color="auto"/>
      </w:divBdr>
    </w:div>
    <w:div w:id="1057388769">
      <w:bodyDiv w:val="1"/>
      <w:marLeft w:val="0"/>
      <w:marRight w:val="0"/>
      <w:marTop w:val="0"/>
      <w:marBottom w:val="0"/>
      <w:divBdr>
        <w:top w:val="none" w:sz="0" w:space="0" w:color="auto"/>
        <w:left w:val="none" w:sz="0" w:space="0" w:color="auto"/>
        <w:bottom w:val="none" w:sz="0" w:space="0" w:color="auto"/>
        <w:right w:val="none" w:sz="0" w:space="0" w:color="auto"/>
      </w:divBdr>
    </w:div>
    <w:div w:id="1064108213">
      <w:bodyDiv w:val="1"/>
      <w:marLeft w:val="0"/>
      <w:marRight w:val="0"/>
      <w:marTop w:val="0"/>
      <w:marBottom w:val="0"/>
      <w:divBdr>
        <w:top w:val="none" w:sz="0" w:space="0" w:color="auto"/>
        <w:left w:val="none" w:sz="0" w:space="0" w:color="auto"/>
        <w:bottom w:val="none" w:sz="0" w:space="0" w:color="auto"/>
        <w:right w:val="none" w:sz="0" w:space="0" w:color="auto"/>
      </w:divBdr>
    </w:div>
    <w:div w:id="1077021021">
      <w:bodyDiv w:val="1"/>
      <w:marLeft w:val="0"/>
      <w:marRight w:val="0"/>
      <w:marTop w:val="0"/>
      <w:marBottom w:val="0"/>
      <w:divBdr>
        <w:top w:val="none" w:sz="0" w:space="0" w:color="auto"/>
        <w:left w:val="none" w:sz="0" w:space="0" w:color="auto"/>
        <w:bottom w:val="none" w:sz="0" w:space="0" w:color="auto"/>
        <w:right w:val="none" w:sz="0" w:space="0" w:color="auto"/>
      </w:divBdr>
    </w:div>
    <w:div w:id="1088699137">
      <w:bodyDiv w:val="1"/>
      <w:marLeft w:val="0"/>
      <w:marRight w:val="0"/>
      <w:marTop w:val="0"/>
      <w:marBottom w:val="0"/>
      <w:divBdr>
        <w:top w:val="none" w:sz="0" w:space="0" w:color="auto"/>
        <w:left w:val="none" w:sz="0" w:space="0" w:color="auto"/>
        <w:bottom w:val="none" w:sz="0" w:space="0" w:color="auto"/>
        <w:right w:val="none" w:sz="0" w:space="0" w:color="auto"/>
      </w:divBdr>
    </w:div>
    <w:div w:id="1100905946">
      <w:bodyDiv w:val="1"/>
      <w:marLeft w:val="0"/>
      <w:marRight w:val="0"/>
      <w:marTop w:val="0"/>
      <w:marBottom w:val="0"/>
      <w:divBdr>
        <w:top w:val="none" w:sz="0" w:space="0" w:color="auto"/>
        <w:left w:val="none" w:sz="0" w:space="0" w:color="auto"/>
        <w:bottom w:val="none" w:sz="0" w:space="0" w:color="auto"/>
        <w:right w:val="none" w:sz="0" w:space="0" w:color="auto"/>
      </w:divBdr>
    </w:div>
    <w:div w:id="1155534064">
      <w:bodyDiv w:val="1"/>
      <w:marLeft w:val="0"/>
      <w:marRight w:val="0"/>
      <w:marTop w:val="0"/>
      <w:marBottom w:val="0"/>
      <w:divBdr>
        <w:top w:val="none" w:sz="0" w:space="0" w:color="auto"/>
        <w:left w:val="none" w:sz="0" w:space="0" w:color="auto"/>
        <w:bottom w:val="none" w:sz="0" w:space="0" w:color="auto"/>
        <w:right w:val="none" w:sz="0" w:space="0" w:color="auto"/>
      </w:divBdr>
    </w:div>
    <w:div w:id="1198157657">
      <w:bodyDiv w:val="1"/>
      <w:marLeft w:val="0"/>
      <w:marRight w:val="0"/>
      <w:marTop w:val="0"/>
      <w:marBottom w:val="0"/>
      <w:divBdr>
        <w:top w:val="none" w:sz="0" w:space="0" w:color="auto"/>
        <w:left w:val="none" w:sz="0" w:space="0" w:color="auto"/>
        <w:bottom w:val="none" w:sz="0" w:space="0" w:color="auto"/>
        <w:right w:val="none" w:sz="0" w:space="0" w:color="auto"/>
      </w:divBdr>
    </w:div>
    <w:div w:id="1229918359">
      <w:bodyDiv w:val="1"/>
      <w:marLeft w:val="0"/>
      <w:marRight w:val="0"/>
      <w:marTop w:val="0"/>
      <w:marBottom w:val="0"/>
      <w:divBdr>
        <w:top w:val="none" w:sz="0" w:space="0" w:color="auto"/>
        <w:left w:val="none" w:sz="0" w:space="0" w:color="auto"/>
        <w:bottom w:val="none" w:sz="0" w:space="0" w:color="auto"/>
        <w:right w:val="none" w:sz="0" w:space="0" w:color="auto"/>
      </w:divBdr>
    </w:div>
    <w:div w:id="1239051203">
      <w:bodyDiv w:val="1"/>
      <w:marLeft w:val="0"/>
      <w:marRight w:val="0"/>
      <w:marTop w:val="0"/>
      <w:marBottom w:val="0"/>
      <w:divBdr>
        <w:top w:val="none" w:sz="0" w:space="0" w:color="auto"/>
        <w:left w:val="none" w:sz="0" w:space="0" w:color="auto"/>
        <w:bottom w:val="none" w:sz="0" w:space="0" w:color="auto"/>
        <w:right w:val="none" w:sz="0" w:space="0" w:color="auto"/>
      </w:divBdr>
    </w:div>
    <w:div w:id="1242446440">
      <w:bodyDiv w:val="1"/>
      <w:marLeft w:val="0"/>
      <w:marRight w:val="0"/>
      <w:marTop w:val="0"/>
      <w:marBottom w:val="0"/>
      <w:divBdr>
        <w:top w:val="none" w:sz="0" w:space="0" w:color="auto"/>
        <w:left w:val="none" w:sz="0" w:space="0" w:color="auto"/>
        <w:bottom w:val="none" w:sz="0" w:space="0" w:color="auto"/>
        <w:right w:val="none" w:sz="0" w:space="0" w:color="auto"/>
      </w:divBdr>
    </w:div>
    <w:div w:id="1256667779">
      <w:bodyDiv w:val="1"/>
      <w:marLeft w:val="0"/>
      <w:marRight w:val="0"/>
      <w:marTop w:val="0"/>
      <w:marBottom w:val="0"/>
      <w:divBdr>
        <w:top w:val="none" w:sz="0" w:space="0" w:color="auto"/>
        <w:left w:val="none" w:sz="0" w:space="0" w:color="auto"/>
        <w:bottom w:val="none" w:sz="0" w:space="0" w:color="auto"/>
        <w:right w:val="none" w:sz="0" w:space="0" w:color="auto"/>
      </w:divBdr>
    </w:div>
    <w:div w:id="1289320300">
      <w:bodyDiv w:val="1"/>
      <w:marLeft w:val="0"/>
      <w:marRight w:val="0"/>
      <w:marTop w:val="0"/>
      <w:marBottom w:val="0"/>
      <w:divBdr>
        <w:top w:val="none" w:sz="0" w:space="0" w:color="auto"/>
        <w:left w:val="none" w:sz="0" w:space="0" w:color="auto"/>
        <w:bottom w:val="none" w:sz="0" w:space="0" w:color="auto"/>
        <w:right w:val="none" w:sz="0" w:space="0" w:color="auto"/>
      </w:divBdr>
    </w:div>
    <w:div w:id="1335110398">
      <w:bodyDiv w:val="1"/>
      <w:marLeft w:val="0"/>
      <w:marRight w:val="0"/>
      <w:marTop w:val="0"/>
      <w:marBottom w:val="0"/>
      <w:divBdr>
        <w:top w:val="none" w:sz="0" w:space="0" w:color="auto"/>
        <w:left w:val="none" w:sz="0" w:space="0" w:color="auto"/>
        <w:bottom w:val="none" w:sz="0" w:space="0" w:color="auto"/>
        <w:right w:val="none" w:sz="0" w:space="0" w:color="auto"/>
      </w:divBdr>
    </w:div>
    <w:div w:id="1360937537">
      <w:bodyDiv w:val="1"/>
      <w:marLeft w:val="0"/>
      <w:marRight w:val="0"/>
      <w:marTop w:val="0"/>
      <w:marBottom w:val="0"/>
      <w:divBdr>
        <w:top w:val="none" w:sz="0" w:space="0" w:color="auto"/>
        <w:left w:val="none" w:sz="0" w:space="0" w:color="auto"/>
        <w:bottom w:val="none" w:sz="0" w:space="0" w:color="auto"/>
        <w:right w:val="none" w:sz="0" w:space="0" w:color="auto"/>
      </w:divBdr>
    </w:div>
    <w:div w:id="1367490973">
      <w:bodyDiv w:val="1"/>
      <w:marLeft w:val="0"/>
      <w:marRight w:val="0"/>
      <w:marTop w:val="0"/>
      <w:marBottom w:val="0"/>
      <w:divBdr>
        <w:top w:val="none" w:sz="0" w:space="0" w:color="auto"/>
        <w:left w:val="none" w:sz="0" w:space="0" w:color="auto"/>
        <w:bottom w:val="none" w:sz="0" w:space="0" w:color="auto"/>
        <w:right w:val="none" w:sz="0" w:space="0" w:color="auto"/>
      </w:divBdr>
    </w:div>
    <w:div w:id="1382510055">
      <w:bodyDiv w:val="1"/>
      <w:marLeft w:val="0"/>
      <w:marRight w:val="0"/>
      <w:marTop w:val="0"/>
      <w:marBottom w:val="0"/>
      <w:divBdr>
        <w:top w:val="none" w:sz="0" w:space="0" w:color="auto"/>
        <w:left w:val="none" w:sz="0" w:space="0" w:color="auto"/>
        <w:bottom w:val="none" w:sz="0" w:space="0" w:color="auto"/>
        <w:right w:val="none" w:sz="0" w:space="0" w:color="auto"/>
      </w:divBdr>
    </w:div>
    <w:div w:id="1396271351">
      <w:bodyDiv w:val="1"/>
      <w:marLeft w:val="0"/>
      <w:marRight w:val="0"/>
      <w:marTop w:val="0"/>
      <w:marBottom w:val="0"/>
      <w:divBdr>
        <w:top w:val="none" w:sz="0" w:space="0" w:color="auto"/>
        <w:left w:val="none" w:sz="0" w:space="0" w:color="auto"/>
        <w:bottom w:val="none" w:sz="0" w:space="0" w:color="auto"/>
        <w:right w:val="none" w:sz="0" w:space="0" w:color="auto"/>
      </w:divBdr>
    </w:div>
    <w:div w:id="1405957110">
      <w:bodyDiv w:val="1"/>
      <w:marLeft w:val="0"/>
      <w:marRight w:val="0"/>
      <w:marTop w:val="0"/>
      <w:marBottom w:val="0"/>
      <w:divBdr>
        <w:top w:val="none" w:sz="0" w:space="0" w:color="auto"/>
        <w:left w:val="none" w:sz="0" w:space="0" w:color="auto"/>
        <w:bottom w:val="none" w:sz="0" w:space="0" w:color="auto"/>
        <w:right w:val="none" w:sz="0" w:space="0" w:color="auto"/>
      </w:divBdr>
    </w:div>
    <w:div w:id="1460605064">
      <w:bodyDiv w:val="1"/>
      <w:marLeft w:val="0"/>
      <w:marRight w:val="0"/>
      <w:marTop w:val="0"/>
      <w:marBottom w:val="0"/>
      <w:divBdr>
        <w:top w:val="none" w:sz="0" w:space="0" w:color="auto"/>
        <w:left w:val="none" w:sz="0" w:space="0" w:color="auto"/>
        <w:bottom w:val="none" w:sz="0" w:space="0" w:color="auto"/>
        <w:right w:val="none" w:sz="0" w:space="0" w:color="auto"/>
      </w:divBdr>
    </w:div>
    <w:div w:id="1491170689">
      <w:bodyDiv w:val="1"/>
      <w:marLeft w:val="0"/>
      <w:marRight w:val="0"/>
      <w:marTop w:val="0"/>
      <w:marBottom w:val="0"/>
      <w:divBdr>
        <w:top w:val="none" w:sz="0" w:space="0" w:color="auto"/>
        <w:left w:val="none" w:sz="0" w:space="0" w:color="auto"/>
        <w:bottom w:val="none" w:sz="0" w:space="0" w:color="auto"/>
        <w:right w:val="none" w:sz="0" w:space="0" w:color="auto"/>
      </w:divBdr>
    </w:div>
    <w:div w:id="1517498392">
      <w:bodyDiv w:val="1"/>
      <w:marLeft w:val="0"/>
      <w:marRight w:val="0"/>
      <w:marTop w:val="0"/>
      <w:marBottom w:val="0"/>
      <w:divBdr>
        <w:top w:val="none" w:sz="0" w:space="0" w:color="auto"/>
        <w:left w:val="none" w:sz="0" w:space="0" w:color="auto"/>
        <w:bottom w:val="none" w:sz="0" w:space="0" w:color="auto"/>
        <w:right w:val="none" w:sz="0" w:space="0" w:color="auto"/>
      </w:divBdr>
    </w:div>
    <w:div w:id="1518735483">
      <w:bodyDiv w:val="1"/>
      <w:marLeft w:val="0"/>
      <w:marRight w:val="0"/>
      <w:marTop w:val="0"/>
      <w:marBottom w:val="0"/>
      <w:divBdr>
        <w:top w:val="none" w:sz="0" w:space="0" w:color="auto"/>
        <w:left w:val="none" w:sz="0" w:space="0" w:color="auto"/>
        <w:bottom w:val="none" w:sz="0" w:space="0" w:color="auto"/>
        <w:right w:val="none" w:sz="0" w:space="0" w:color="auto"/>
      </w:divBdr>
    </w:div>
    <w:div w:id="1521510436">
      <w:bodyDiv w:val="1"/>
      <w:marLeft w:val="0"/>
      <w:marRight w:val="0"/>
      <w:marTop w:val="0"/>
      <w:marBottom w:val="0"/>
      <w:divBdr>
        <w:top w:val="none" w:sz="0" w:space="0" w:color="auto"/>
        <w:left w:val="none" w:sz="0" w:space="0" w:color="auto"/>
        <w:bottom w:val="none" w:sz="0" w:space="0" w:color="auto"/>
        <w:right w:val="none" w:sz="0" w:space="0" w:color="auto"/>
      </w:divBdr>
    </w:div>
    <w:div w:id="1523281677">
      <w:bodyDiv w:val="1"/>
      <w:marLeft w:val="0"/>
      <w:marRight w:val="0"/>
      <w:marTop w:val="0"/>
      <w:marBottom w:val="0"/>
      <w:divBdr>
        <w:top w:val="none" w:sz="0" w:space="0" w:color="auto"/>
        <w:left w:val="none" w:sz="0" w:space="0" w:color="auto"/>
        <w:bottom w:val="none" w:sz="0" w:space="0" w:color="auto"/>
        <w:right w:val="none" w:sz="0" w:space="0" w:color="auto"/>
      </w:divBdr>
    </w:div>
    <w:div w:id="1548567131">
      <w:bodyDiv w:val="1"/>
      <w:marLeft w:val="0"/>
      <w:marRight w:val="0"/>
      <w:marTop w:val="0"/>
      <w:marBottom w:val="0"/>
      <w:divBdr>
        <w:top w:val="none" w:sz="0" w:space="0" w:color="auto"/>
        <w:left w:val="none" w:sz="0" w:space="0" w:color="auto"/>
        <w:bottom w:val="none" w:sz="0" w:space="0" w:color="auto"/>
        <w:right w:val="none" w:sz="0" w:space="0" w:color="auto"/>
      </w:divBdr>
    </w:div>
    <w:div w:id="1588804137">
      <w:bodyDiv w:val="1"/>
      <w:marLeft w:val="0"/>
      <w:marRight w:val="0"/>
      <w:marTop w:val="0"/>
      <w:marBottom w:val="0"/>
      <w:divBdr>
        <w:top w:val="none" w:sz="0" w:space="0" w:color="auto"/>
        <w:left w:val="none" w:sz="0" w:space="0" w:color="auto"/>
        <w:bottom w:val="none" w:sz="0" w:space="0" w:color="auto"/>
        <w:right w:val="none" w:sz="0" w:space="0" w:color="auto"/>
      </w:divBdr>
    </w:div>
    <w:div w:id="1590891614">
      <w:bodyDiv w:val="1"/>
      <w:marLeft w:val="0"/>
      <w:marRight w:val="0"/>
      <w:marTop w:val="0"/>
      <w:marBottom w:val="0"/>
      <w:divBdr>
        <w:top w:val="none" w:sz="0" w:space="0" w:color="auto"/>
        <w:left w:val="none" w:sz="0" w:space="0" w:color="auto"/>
        <w:bottom w:val="none" w:sz="0" w:space="0" w:color="auto"/>
        <w:right w:val="none" w:sz="0" w:space="0" w:color="auto"/>
      </w:divBdr>
    </w:div>
    <w:div w:id="1602831570">
      <w:bodyDiv w:val="1"/>
      <w:marLeft w:val="0"/>
      <w:marRight w:val="0"/>
      <w:marTop w:val="0"/>
      <w:marBottom w:val="0"/>
      <w:divBdr>
        <w:top w:val="none" w:sz="0" w:space="0" w:color="auto"/>
        <w:left w:val="none" w:sz="0" w:space="0" w:color="auto"/>
        <w:bottom w:val="none" w:sz="0" w:space="0" w:color="auto"/>
        <w:right w:val="none" w:sz="0" w:space="0" w:color="auto"/>
      </w:divBdr>
    </w:div>
    <w:div w:id="1746999860">
      <w:bodyDiv w:val="1"/>
      <w:marLeft w:val="0"/>
      <w:marRight w:val="0"/>
      <w:marTop w:val="0"/>
      <w:marBottom w:val="0"/>
      <w:divBdr>
        <w:top w:val="none" w:sz="0" w:space="0" w:color="auto"/>
        <w:left w:val="none" w:sz="0" w:space="0" w:color="auto"/>
        <w:bottom w:val="none" w:sz="0" w:space="0" w:color="auto"/>
        <w:right w:val="none" w:sz="0" w:space="0" w:color="auto"/>
      </w:divBdr>
    </w:div>
    <w:div w:id="1780103851">
      <w:bodyDiv w:val="1"/>
      <w:marLeft w:val="0"/>
      <w:marRight w:val="0"/>
      <w:marTop w:val="0"/>
      <w:marBottom w:val="0"/>
      <w:divBdr>
        <w:top w:val="none" w:sz="0" w:space="0" w:color="auto"/>
        <w:left w:val="none" w:sz="0" w:space="0" w:color="auto"/>
        <w:bottom w:val="none" w:sz="0" w:space="0" w:color="auto"/>
        <w:right w:val="none" w:sz="0" w:space="0" w:color="auto"/>
      </w:divBdr>
    </w:div>
    <w:div w:id="1823427546">
      <w:bodyDiv w:val="1"/>
      <w:marLeft w:val="0"/>
      <w:marRight w:val="0"/>
      <w:marTop w:val="0"/>
      <w:marBottom w:val="0"/>
      <w:divBdr>
        <w:top w:val="none" w:sz="0" w:space="0" w:color="auto"/>
        <w:left w:val="none" w:sz="0" w:space="0" w:color="auto"/>
        <w:bottom w:val="none" w:sz="0" w:space="0" w:color="auto"/>
        <w:right w:val="none" w:sz="0" w:space="0" w:color="auto"/>
      </w:divBdr>
    </w:div>
    <w:div w:id="1879080540">
      <w:bodyDiv w:val="1"/>
      <w:marLeft w:val="0"/>
      <w:marRight w:val="0"/>
      <w:marTop w:val="0"/>
      <w:marBottom w:val="0"/>
      <w:divBdr>
        <w:top w:val="none" w:sz="0" w:space="0" w:color="auto"/>
        <w:left w:val="none" w:sz="0" w:space="0" w:color="auto"/>
        <w:bottom w:val="none" w:sz="0" w:space="0" w:color="auto"/>
        <w:right w:val="none" w:sz="0" w:space="0" w:color="auto"/>
      </w:divBdr>
    </w:div>
    <w:div w:id="1954630447">
      <w:bodyDiv w:val="1"/>
      <w:marLeft w:val="0"/>
      <w:marRight w:val="0"/>
      <w:marTop w:val="0"/>
      <w:marBottom w:val="0"/>
      <w:divBdr>
        <w:top w:val="none" w:sz="0" w:space="0" w:color="auto"/>
        <w:left w:val="none" w:sz="0" w:space="0" w:color="auto"/>
        <w:bottom w:val="none" w:sz="0" w:space="0" w:color="auto"/>
        <w:right w:val="none" w:sz="0" w:space="0" w:color="auto"/>
      </w:divBdr>
    </w:div>
    <w:div w:id="2039817434">
      <w:bodyDiv w:val="1"/>
      <w:marLeft w:val="0"/>
      <w:marRight w:val="0"/>
      <w:marTop w:val="0"/>
      <w:marBottom w:val="0"/>
      <w:divBdr>
        <w:top w:val="none" w:sz="0" w:space="0" w:color="auto"/>
        <w:left w:val="none" w:sz="0" w:space="0" w:color="auto"/>
        <w:bottom w:val="none" w:sz="0" w:space="0" w:color="auto"/>
        <w:right w:val="none" w:sz="0" w:space="0" w:color="auto"/>
      </w:divBdr>
    </w:div>
    <w:div w:id="2043701950">
      <w:bodyDiv w:val="1"/>
      <w:marLeft w:val="0"/>
      <w:marRight w:val="0"/>
      <w:marTop w:val="0"/>
      <w:marBottom w:val="0"/>
      <w:divBdr>
        <w:top w:val="none" w:sz="0" w:space="0" w:color="auto"/>
        <w:left w:val="none" w:sz="0" w:space="0" w:color="auto"/>
        <w:bottom w:val="none" w:sz="0" w:space="0" w:color="auto"/>
        <w:right w:val="none" w:sz="0" w:space="0" w:color="auto"/>
      </w:divBdr>
    </w:div>
    <w:div w:id="2043822337">
      <w:bodyDiv w:val="1"/>
      <w:marLeft w:val="0"/>
      <w:marRight w:val="0"/>
      <w:marTop w:val="0"/>
      <w:marBottom w:val="0"/>
      <w:divBdr>
        <w:top w:val="none" w:sz="0" w:space="0" w:color="auto"/>
        <w:left w:val="none" w:sz="0" w:space="0" w:color="auto"/>
        <w:bottom w:val="none" w:sz="0" w:space="0" w:color="auto"/>
        <w:right w:val="none" w:sz="0" w:space="0" w:color="auto"/>
      </w:divBdr>
    </w:div>
    <w:div w:id="2068530023">
      <w:bodyDiv w:val="1"/>
      <w:marLeft w:val="0"/>
      <w:marRight w:val="0"/>
      <w:marTop w:val="0"/>
      <w:marBottom w:val="0"/>
      <w:divBdr>
        <w:top w:val="none" w:sz="0" w:space="0" w:color="auto"/>
        <w:left w:val="none" w:sz="0" w:space="0" w:color="auto"/>
        <w:bottom w:val="none" w:sz="0" w:space="0" w:color="auto"/>
        <w:right w:val="none" w:sz="0" w:space="0" w:color="auto"/>
      </w:divBdr>
    </w:div>
    <w:div w:id="2088840303">
      <w:bodyDiv w:val="1"/>
      <w:marLeft w:val="0"/>
      <w:marRight w:val="0"/>
      <w:marTop w:val="0"/>
      <w:marBottom w:val="0"/>
      <w:divBdr>
        <w:top w:val="none" w:sz="0" w:space="0" w:color="auto"/>
        <w:left w:val="none" w:sz="0" w:space="0" w:color="auto"/>
        <w:bottom w:val="none" w:sz="0" w:space="0" w:color="auto"/>
        <w:right w:val="none" w:sz="0" w:space="0" w:color="auto"/>
      </w:divBdr>
    </w:div>
    <w:div w:id="2113818705">
      <w:bodyDiv w:val="1"/>
      <w:marLeft w:val="0"/>
      <w:marRight w:val="0"/>
      <w:marTop w:val="0"/>
      <w:marBottom w:val="0"/>
      <w:divBdr>
        <w:top w:val="none" w:sz="0" w:space="0" w:color="auto"/>
        <w:left w:val="none" w:sz="0" w:space="0" w:color="auto"/>
        <w:bottom w:val="none" w:sz="0" w:space="0" w:color="auto"/>
        <w:right w:val="none" w:sz="0" w:space="0" w:color="auto"/>
      </w:divBdr>
    </w:div>
    <w:div w:id="213347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Nep09</b:Tag>
    <b:SourceType>JournalArticle</b:SourceType>
    <b:Guid>{DE3A4F80-2F58-4F7A-81C7-C368FECD5AF1}</b:Guid>
    <b:Title>World blood donor day observed weeklong</b:Title>
    <b:Year>2009</b:Year>
    <b:Author>
      <b:Author>
        <b:NameList>
          <b:Person>
            <b:Last>society</b:Last>
            <b:First>Nepal</b:First>
            <b:Middle>red cross</b:Middle>
          </b:Person>
        </b:NameList>
      </b:Author>
    </b:Author>
    <b:JournalName>Nepal red cross society newsletter</b:JournalName>
    <b:Pages>1</b:Pages>
    <b:Volume>9</b:Volume>
    <b:RefOrder>10</b:RefOrder>
  </b:Source>
  <b:Source>
    <b:Tag>Sou12</b:Tag>
    <b:SourceType>JournalArticle</b:SourceType>
    <b:Guid>{40C3C191-6AC7-4BDE-9C54-39A9AA95EDAC}</b:Guid>
    <b:Title>Attitudes and problems related to voluntary blood donation in India:</b:Title>
    <b:JournalName>Official publication of africa health research organization</b:JournalName>
    <b:Year>2012</b:Year>
    <b:Pages>50</b:Pages>
    <b:Volume>5</b:Volume>
    <b:Issue>1</b:Issue>
    <b:Author>
      <b:Author>
        <b:NameList>
          <b:Person>
            <b:Last>Sourabh Aggarwal</b:Last>
            <b:First>Vishal</b:First>
            <b:Middle>Sharma</b:Middle>
          </b:Person>
        </b:NameList>
      </b:Author>
    </b:Author>
    <b:RefOrder>11</b:RefOrder>
  </b:Source>
  <b:Source>
    <b:Tag>HAR18</b:Tag>
    <b:SourceType>Report</b:SourceType>
    <b:Guid>{B45D6D20-FFB5-4CA8-92BD-2A1001BDB008}</b:Guid>
    <b:Title>SOCIAL PROBLEMS</b:Title>
    <b:Year>2018</b:Year>
    <b:Author>
      <b:Author>
        <b:NameList>
          <b:Person>
            <b:Last>HAROLD R. KERBO</b:Last>
            <b:First>JAMES</b:First>
            <b:Middle>WILLIAM COLEMAN</b:Middle>
          </b:Person>
        </b:NameList>
      </b:Author>
    </b:Author>
    <b:Publisher>California Polytechnic State University</b:Publisher>
    <b:City>San Luis Obispo</b:City>
    <b:RefOrder>1</b:RefOrder>
  </b:Source>
  <b:Source>
    <b:Tag>Mag12</b:Tag>
    <b:SourceType>JournalArticle</b:SourceType>
    <b:Guid>{B3D7479E-16EA-4868-99FA-666B9BCAFDB1}</b:Guid>
    <b:Title>Ethical Aspects of Blood Donors and the Recipients of Their Blood</b:Title>
    <b:Year>2012</b:Year>
    <b:Author>
      <b:Author>
        <b:NameList>
          <b:Person>
            <b:Last>Magnussen</b:Last>
            <b:First>P.</b:First>
            <b:Middle>J. M. van den Burg and K.</b:Middle>
          </b:Person>
        </b:NameList>
      </b:Author>
    </b:Author>
    <b:JournalName>Hindawi Publishing Corporation</b:JournalName>
    <b:Pages>4</b:Pages>
    <b:Volume>2012</b:Volume>
    <b:Issue>Denmark</b:Issue>
    <b:Publisher>hundawai</b:Publisher>
    <b:RefOrder>12</b:RefOrder>
  </b:Source>
  <b:Source>
    <b:Tag>ISB06</b:Tag>
    <b:SourceType>Report</b:SourceType>
    <b:Guid>{D9C34A05-EDE6-4A7C-AD66-406AA5ECDED7}</b:Guid>
    <b:Title>A CODE OF ETHICS FOR BLOOD DONATION AND TRANSFUSION</b:Title>
    <b:Year>2006</b:Year>
    <b:Author>
      <b:Author>
        <b:NameList>
          <b:Person>
            <b:Last>ISBT</b:Last>
          </b:Person>
        </b:NameList>
      </b:Author>
    </b:Author>
    <b:Publisher>International Society of Blood Transfusion</b:Publisher>
    <b:RefOrder>13</b:RefOrder>
  </b:Source>
  <b:Source>
    <b:Tag>mya21</b:Tag>
    <b:SourceType>InternetSite</b:SourceType>
    <b:Guid>{63C7FA91-D1BC-4079-BA77-9D5E11E1C072}</b:Guid>
    <b:Title>myaccountingcourse</b:Title>
    <b:Year>2021</b:Year>
    <b:Author>
      <b:Author>
        <b:Corporate>myaccountingcourse</b:Corporate>
      </b:Author>
    </b:Author>
    <b:YearAccessed>2021</b:YearAccessed>
    <b:MonthAccessed>02</b:MonthAccessed>
    <b:DayAccessed>02</b:DayAccessed>
    <b:URL>https://www.myaccountingcourse.com/accounting-dictionary/ethical-issues#:~:text=What%20Does%20Ethical%20Issues%20Mean,with%20a%20society's%20moral%20principles.&amp;text=Ethical%20issues%20are%20challenging%20because,guidelines%20or%20precedents%20are%20known</b:URL>
    <b:RefOrder>3</b:RefOrder>
  </b:Source>
  <b:Source>
    <b:Tag>Lue16</b:Tag>
    <b:SourceType>ArticleInAPeriodical</b:SourceType>
    <b:Guid>{EA112C16-30EA-4F54-9F57-3561C6325CF6}</b:Guid>
    <b:Author>
      <b:Author>
        <b:NameList>
          <b:Person>
            <b:Last>Luenendonk</b:Last>
            <b:First>Martin</b:First>
          </b:Person>
        </b:NameList>
      </b:Author>
    </b:Author>
    <b:Title>Legal Implication</b:Title>
    <b:Year>2016</b:Year>
    <b:PeriodicalTitle>Legal Implication</b:PeriodicalTitle>
    <b:Month>8</b:Month>
    <b:Day>6</b:Day>
    <b:RefOrder>4</b:RefOrder>
  </b:Source>
  <b:Source>
    <b:Tag>Min17</b:Tag>
    <b:SourceType>InternetSite</b:SourceType>
    <b:Guid>{C2244E95-0988-43F1-94BB-8D743D23627C}</b:Guid>
    <b:Title>Cyber Law And Its Challenges In Nepal</b:Title>
    <b:Year>2017</b:Year>
    <b:Author>
      <b:Author>
        <b:NameList>
          <b:Person>
            <b:Last>Aryal</b:Last>
            <b:First>Mina</b:First>
          </b:Person>
        </b:NameList>
      </b:Author>
    </b:Author>
    <b:YearAccessed>2021</b:YearAccessed>
    <b:MonthAccessed>02</b:MonthAccessed>
    <b:DayAccessed>03</b:DayAccessed>
    <b:URL>https://ictframe.com/cyber-law-and-its-challenges-in-nepal/#:~:text=In%20Nepal%20cyber%20law%20is,which%20was%20passed%20in%202004.&amp;text=This%20law%20keeps%20an%20eyeball,them%20just%20like%20other%20crimes.</b:URL>
    <b:RefOrder>5</b:RefOrder>
  </b:Source>
  <b:Source>
    <b:Tag>Nep02</b:Tag>
    <b:SourceType>Report</b:SourceType>
    <b:Guid>{5DFBF2C7-7EBF-46D3-9457-0600C54055B5}</b:Guid>
    <b:Title>The Copyright Act, 2059 (2002) </b:Title>
    <b:Year>2002</b:Year>
    <b:Author>
      <b:Author>
        <b:NameList>
          <b:Person>
            <b:Last>goverment</b:Last>
            <b:First>Nepal</b:First>
          </b:Person>
        </b:NameList>
      </b:Author>
    </b:Author>
    <b:Publisher>Nepal goverment</b:Publisher>
    <b:City>nepal</b:City>
    <b:RefOrder>6</b:RefOrder>
  </b:Source>
  <b:Source>
    <b:Tag>Law19</b:Tag>
    <b:SourceType>Report</b:SourceType>
    <b:Guid>{8198BB3E-78CA-42F4-9FB1-7DD23F81F16D}</b:Guid>
    <b:Author>
      <b:Author>
        <b:Corporate>Lawteacher.net</b:Corporate>
      </b:Author>
    </b:Author>
    <b:Title>The Reasons Behind the Creation of Equity</b:Title>
    <b:Year>2019</b:Year>
    <b:Publisher>Lawteacher.net</b:Publisher>
    <b:City>UK</b:City>
    <b:RefOrder>7</b:RefOrder>
  </b:Source>
  <b:Source>
    <b:Tag>Ank19</b:Tag>
    <b:SourceType>Report</b:SourceType>
    <b:Guid>{56EA6A30-64AA-4A0D-B3D5-F73F2490C55D}</b:Guid>
    <b:Author>
      <b:Author>
        <b:Corporate>Ankit Pandey</b:Corporate>
      </b:Author>
    </b:Author>
    <b:Title>Introduction to Security Aspect of Cyber Law</b:Title>
    <b:Year>2019</b:Year>
    <b:Publisher>ques10.com</b:Publisher>
    <b:City>Mumbai</b:City>
    <b:RefOrder>8</b:RefOrder>
  </b:Source>
  <b:Source>
    <b:Tag>tre15</b:Tag>
    <b:SourceType>InternetSite</b:SourceType>
    <b:Guid>{37D8E8E9-9C07-4B5D-88A0-7D0EAA59D26C}</b:Guid>
    <b:Title>trendmicro</b:Title>
    <b:Year>2015</b:Year>
    <b:Author>
      <b:Author>
        <b:Corporate>trendmicro</b:Corporate>
      </b:Author>
    </b:Author>
    <b:YearAccessed>2021</b:YearAccessed>
    <b:MonthAccessed>06</b:MonthAccessed>
    <b:DayAccessed>03</b:DayAccessed>
    <b:URL>https://www.trendmicro.com/vinfo/us/security/news/online-privacy/security-now-the-importance-of-user-awareness</b:URL>
    <b:RefOrder>9</b:RefOrder>
  </b:Source>
  <b:Source>
    <b:Tag>Abj18</b:Tag>
    <b:SourceType>JournalArticle</b:SourceType>
    <b:Guid>{B3D948F6-4B17-4E8D-B485-15DC42EDDB5C}</b:Guid>
    <b:Title>Blood Transfusion Practice among Healthcare Personnel in Nepal: An Observational Study</b:Title>
    <b:Year>2018</b:Year>
    <b:Author>
      <b:Author>
        <b:Corporate>Abja Sapkota , Sabitra Poudel, Arun Sedhain, and Niru Khatiwada</b:Corporate>
      </b:Author>
    </b:Author>
    <b:JournalName>Journal of Blood Transfusion</b:JournalName>
    <b:RefOrder>2</b:RefOrder>
  </b:Source>
</b:Sources>
</file>

<file path=customXml/itemProps1.xml><?xml version="1.0" encoding="utf-8"?>
<ds:datastoreItem xmlns:ds="http://schemas.openxmlformats.org/officeDocument/2006/customXml" ds:itemID="{31497CC1-5C8A-44CE-B3EE-F3CB5654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11</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cp:lastPrinted>2021-02-06T17:27:00Z</cp:lastPrinted>
  <dcterms:created xsi:type="dcterms:W3CDTF">2021-02-06T17:26:00Z</dcterms:created>
  <dcterms:modified xsi:type="dcterms:W3CDTF">2021-05-02T06:01:00Z</dcterms:modified>
</cp:coreProperties>
</file>