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E84FD" w14:textId="77777777" w:rsidR="00F05B34" w:rsidRDefault="00F05B34" w:rsidP="00F05B34">
      <w:pPr>
        <w:jc w:val="center"/>
        <w:rPr>
          <w:rFonts w:cstheme="minorHAnsi"/>
          <w:b/>
          <w:bCs/>
          <w:color w:val="501549" w:themeColor="accent5" w:themeShade="80"/>
          <w:kern w:val="0"/>
          <w:sz w:val="36"/>
          <w:szCs w:val="36"/>
        </w:rPr>
      </w:pPr>
      <w:r w:rsidRPr="00AD5569">
        <w:rPr>
          <w:rFonts w:cstheme="minorHAnsi"/>
          <w:b/>
          <w:bCs/>
          <w:color w:val="501549" w:themeColor="accent5" w:themeShade="80"/>
          <w:kern w:val="0"/>
          <w:sz w:val="36"/>
          <w:szCs w:val="36"/>
        </w:rPr>
        <w:t>BANK LOAN REPORT</w:t>
      </w:r>
    </w:p>
    <w:p w14:paraId="3DD0D80B" w14:textId="77777777" w:rsidR="00F05B34" w:rsidRPr="001C55F5" w:rsidRDefault="00F05B34" w:rsidP="00F05B34">
      <w:pPr>
        <w:jc w:val="center"/>
        <w:rPr>
          <w:b/>
          <w:bCs/>
          <w:color w:val="156082" w:themeColor="accent1"/>
          <w:sz w:val="32"/>
          <w:szCs w:val="32"/>
        </w:rPr>
      </w:pPr>
      <w:r>
        <w:rPr>
          <w:b/>
          <w:bCs/>
          <w:color w:val="156082" w:themeColor="accent1"/>
          <w:sz w:val="32"/>
          <w:szCs w:val="32"/>
        </w:rPr>
        <w:t>TERMINOLOGIES USED IN DATA</w:t>
      </w:r>
    </w:p>
    <w:p w14:paraId="0FFCFAD6" w14:textId="77777777" w:rsidR="00F05B34" w:rsidRPr="00CB6627" w:rsidRDefault="00F05B34" w:rsidP="00F05B34">
      <w:pPr>
        <w:jc w:val="both"/>
        <w:rPr>
          <w:b/>
          <w:bCs/>
          <w:color w:val="156082" w:themeColor="accent1"/>
          <w:sz w:val="28"/>
          <w:szCs w:val="28"/>
        </w:rPr>
      </w:pPr>
      <w:r w:rsidRPr="00CB6627">
        <w:rPr>
          <w:b/>
          <w:bCs/>
          <w:color w:val="156082" w:themeColor="accent1"/>
          <w:sz w:val="28"/>
          <w:szCs w:val="28"/>
        </w:rPr>
        <w:t>Fields Used in Data</w:t>
      </w:r>
    </w:p>
    <w:p w14:paraId="772F993D" w14:textId="77777777" w:rsidR="00F05B34" w:rsidRPr="00034003" w:rsidRDefault="00F05B34" w:rsidP="00F05B34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ID:</w:t>
      </w:r>
    </w:p>
    <w:p w14:paraId="7816AD85" w14:textId="77777777" w:rsidR="00F05B34" w:rsidRPr="00034003" w:rsidRDefault="00F05B34" w:rsidP="00F05B3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ID is a unique identifier assigned to each loan application or loan account. It serves as a primary key for tracking and managing individual loans.</w:t>
      </w:r>
    </w:p>
    <w:p w14:paraId="190BCAF8" w14:textId="77777777" w:rsidR="00F05B34" w:rsidRDefault="00F05B34" w:rsidP="00F05B3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IDs to efficiently manage and track loans throughout their lifecycle. It aids in organizing loan records, monitoring repayments, and addressing customer inquiries.</w:t>
      </w:r>
    </w:p>
    <w:p w14:paraId="7476451C" w14:textId="77777777" w:rsidR="00F05B34" w:rsidRPr="00034003" w:rsidRDefault="00F05B34" w:rsidP="00F05B34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8464C23" w14:textId="77777777" w:rsidR="00F05B34" w:rsidRPr="00034003" w:rsidRDefault="00F05B34" w:rsidP="00F05B34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Address State:</w:t>
      </w:r>
    </w:p>
    <w:p w14:paraId="3BE3DC6B" w14:textId="77777777" w:rsidR="00F05B34" w:rsidRPr="00034003" w:rsidRDefault="00F05B34" w:rsidP="00F05B3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Address State indicates the borrower's location. It helps in assessing regional risk factors, compliance with state regulations, and estimating default probabilities.</w:t>
      </w:r>
    </w:p>
    <w:p w14:paraId="2F8BB888" w14:textId="77777777" w:rsidR="00F05B34" w:rsidRDefault="00F05B34" w:rsidP="00F05B3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information to identify regional trends in loan demand, adjust marketing strategies, and manage risk portfolios based on geographic regions.</w:t>
      </w:r>
    </w:p>
    <w:p w14:paraId="1E331412" w14:textId="77777777" w:rsidR="00F05B34" w:rsidRPr="00034003" w:rsidRDefault="00F05B34" w:rsidP="00F05B34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895C823" w14:textId="77777777" w:rsidR="00F05B34" w:rsidRPr="00034003" w:rsidRDefault="00F05B34" w:rsidP="00F05B34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Length:</w:t>
      </w:r>
    </w:p>
    <w:p w14:paraId="152BB924" w14:textId="77777777" w:rsidR="00F05B34" w:rsidRPr="00034003" w:rsidRDefault="00F05B34" w:rsidP="00F05B3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Length provides insights into the borrower's employment stability. Longer employment durations may indicate greater job security.</w:t>
      </w:r>
    </w:p>
    <w:p w14:paraId="496A4610" w14:textId="77777777" w:rsidR="00F05B34" w:rsidRDefault="00F05B34" w:rsidP="00F05B3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consider employment length when assessing a borrower's ability to repay. Stable employment often translates to a lower default risk.</w:t>
      </w:r>
    </w:p>
    <w:p w14:paraId="0D0E9F32" w14:textId="77777777" w:rsidR="00F05B34" w:rsidRPr="00034003" w:rsidRDefault="00F05B34" w:rsidP="00F05B34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4FDEA4E" w14:textId="77777777" w:rsidR="00F05B34" w:rsidRPr="00034003" w:rsidRDefault="00F05B34" w:rsidP="00F05B34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Title:</w:t>
      </w:r>
    </w:p>
    <w:p w14:paraId="1C125B19" w14:textId="77777777" w:rsidR="00F05B34" w:rsidRPr="00034003" w:rsidRDefault="00F05B34" w:rsidP="00F05B3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Title specifies the borrower's occupation or job title. It helps lenders understand the source of the borrower's income.</w:t>
      </w:r>
    </w:p>
    <w:p w14:paraId="073DA0BB" w14:textId="77777777" w:rsidR="00F05B34" w:rsidRDefault="00F05B34" w:rsidP="00F05B3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verify income sources, assess the borrower's financial capacity, and tailor loan offers to different professions.</w:t>
      </w:r>
    </w:p>
    <w:p w14:paraId="624BE6D2" w14:textId="77777777" w:rsidR="00F05B34" w:rsidRPr="00034003" w:rsidRDefault="00F05B34" w:rsidP="00F05B34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4E2EBAC" w14:textId="77777777" w:rsidR="00F05B34" w:rsidRPr="00034003" w:rsidRDefault="00F05B34" w:rsidP="00F05B34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Grade:</w:t>
      </w:r>
    </w:p>
    <w:p w14:paraId="6077CFBE" w14:textId="77777777" w:rsidR="00F05B34" w:rsidRPr="00034003" w:rsidRDefault="00F05B34" w:rsidP="00F05B3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Grade represents a risk classification assigned to the loan based on creditworthiness. Higher grades signify lower risk.</w:t>
      </w:r>
    </w:p>
    <w:p w14:paraId="6F6996F2" w14:textId="77777777" w:rsidR="00F05B34" w:rsidRDefault="00F05B34" w:rsidP="00F05B3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Use for Banks: Banks use the grade to price loans and manage risk. Higher-grade loans typically receive lower interest rates and are more attractive to investors.</w:t>
      </w:r>
    </w:p>
    <w:p w14:paraId="40D0A379" w14:textId="77777777" w:rsidR="00F05B34" w:rsidRPr="00034003" w:rsidRDefault="00F05B34" w:rsidP="00F05B34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F1C1F9E" w14:textId="77777777" w:rsidR="00F05B34" w:rsidRPr="00034003" w:rsidRDefault="00F05B34" w:rsidP="00F05B34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Sub Grade:</w:t>
      </w:r>
    </w:p>
    <w:p w14:paraId="14F5AEE4" w14:textId="77777777" w:rsidR="00F05B34" w:rsidRPr="00034003" w:rsidRDefault="00F05B34" w:rsidP="00F05B3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Sub Grade refines the risk assessment within a grade, providing additional risk differentiation.</w:t>
      </w:r>
    </w:p>
    <w:p w14:paraId="3043270A" w14:textId="77777777" w:rsidR="00F05B34" w:rsidRDefault="00F05B34" w:rsidP="00F05B3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Sub Grades offer a finer level of risk assessment, helping banks tailor interest rates and lending terms to match borrower risk profiles.</w:t>
      </w:r>
    </w:p>
    <w:p w14:paraId="1B3D65AE" w14:textId="77777777" w:rsidR="00F05B34" w:rsidRPr="00034003" w:rsidRDefault="00F05B34" w:rsidP="00F05B34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D727CC9" w14:textId="77777777" w:rsidR="00F05B34" w:rsidRPr="00034003" w:rsidRDefault="00F05B34" w:rsidP="00F05B34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Home Ownership:</w:t>
      </w:r>
    </w:p>
    <w:p w14:paraId="4C29E3D1" w14:textId="77777777" w:rsidR="00F05B34" w:rsidRPr="00034003" w:rsidRDefault="00F05B34" w:rsidP="00F05B3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Home Ownership indicates the borrower's housing status. It offers insights into financial stability.</w:t>
      </w:r>
    </w:p>
    <w:p w14:paraId="7E15969F" w14:textId="77777777" w:rsidR="00F05B34" w:rsidRDefault="00F05B34" w:rsidP="00F05B3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assess collateral availability and borrower stability. Homeowners may have lower default rates.</w:t>
      </w:r>
    </w:p>
    <w:p w14:paraId="1D405FD4" w14:textId="77777777" w:rsidR="00F05B34" w:rsidRPr="00034003" w:rsidRDefault="00F05B34" w:rsidP="00F05B34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49A90A7A" w14:textId="77777777" w:rsidR="00F05B34" w:rsidRPr="00034003" w:rsidRDefault="00F05B34" w:rsidP="00F05B34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Issue Date:</w:t>
      </w:r>
    </w:p>
    <w:p w14:paraId="7503C894" w14:textId="77777777" w:rsidR="00F05B34" w:rsidRPr="00034003" w:rsidRDefault="00F05B34" w:rsidP="00F05B3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Issue Date marks the loan's origination date. It's crucial for loan tracking and maturity calculations.</w:t>
      </w:r>
    </w:p>
    <w:p w14:paraId="2D32C2F0" w14:textId="77777777" w:rsidR="00F05B34" w:rsidRDefault="00F05B34" w:rsidP="00F05B3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Issue Dates to track loan aging, calculate interest accruals, and manage loan portfolios.</w:t>
      </w:r>
    </w:p>
    <w:p w14:paraId="0F6D3DB1" w14:textId="77777777" w:rsidR="00F05B34" w:rsidRPr="00034003" w:rsidRDefault="00F05B34" w:rsidP="00F05B34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CE4743B" w14:textId="77777777" w:rsidR="00F05B34" w:rsidRPr="00034003" w:rsidRDefault="00F05B34" w:rsidP="00F05B34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Credit Pull Date:</w:t>
      </w:r>
    </w:p>
    <w:p w14:paraId="134BFFD6" w14:textId="77777777" w:rsidR="00F05B34" w:rsidRPr="00034003" w:rsidRDefault="00F05B34" w:rsidP="00F05B3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Credit Pull Date records when the borrower's credit report was last accessed. It helps monitor creditworthiness.</w:t>
      </w:r>
    </w:p>
    <w:p w14:paraId="65A266B8" w14:textId="77777777" w:rsidR="00F05B34" w:rsidRDefault="00F05B34" w:rsidP="00F05B3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to track credit history updates, assess credit risk, and make informed lending decisions.</w:t>
      </w:r>
    </w:p>
    <w:p w14:paraId="224B809B" w14:textId="77777777" w:rsidR="00F05B34" w:rsidRPr="00034003" w:rsidRDefault="00F05B34" w:rsidP="00F05B34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45917308" w14:textId="77777777" w:rsidR="00F05B34" w:rsidRPr="00034003" w:rsidRDefault="00F05B34" w:rsidP="00F05B34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Payment Date:</w:t>
      </w:r>
    </w:p>
    <w:p w14:paraId="77F6C0A3" w14:textId="77777777" w:rsidR="00F05B34" w:rsidRPr="00034003" w:rsidRDefault="00F05B34" w:rsidP="00F05B3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Payment Date marks the most recent loan payment received. It tracks the borrower's payment history.</w:t>
      </w:r>
    </w:p>
    <w:p w14:paraId="50491909" w14:textId="77777777" w:rsidR="00F05B34" w:rsidRPr="00034003" w:rsidRDefault="00F05B34" w:rsidP="00F05B3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 xml:space="preserve">Use for Banks: Banks use this date to assess payment </w:t>
      </w:r>
      <w:proofErr w:type="spellStart"/>
      <w:r w:rsidRPr="00034003">
        <w:rPr>
          <w:rFonts w:cstheme="minorHAnsi"/>
          <w:sz w:val="24"/>
          <w:szCs w:val="24"/>
        </w:rPr>
        <w:t>behavior</w:t>
      </w:r>
      <w:proofErr w:type="spellEnd"/>
      <w:r w:rsidRPr="00034003">
        <w:rPr>
          <w:rFonts w:cstheme="minorHAnsi"/>
          <w:sz w:val="24"/>
          <w:szCs w:val="24"/>
        </w:rPr>
        <w:t>, calculate delinquency, and project future payments.</w:t>
      </w:r>
    </w:p>
    <w:p w14:paraId="1F5256CC" w14:textId="77777777" w:rsidR="00F05B34" w:rsidRPr="00034003" w:rsidRDefault="00F05B34" w:rsidP="00F05B34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lastRenderedPageBreak/>
        <w:t>Loan Status:</w:t>
      </w:r>
    </w:p>
    <w:p w14:paraId="34D8927F" w14:textId="77777777" w:rsidR="00F05B34" w:rsidRPr="00034003" w:rsidRDefault="00F05B34" w:rsidP="00F05B3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Status indicates the current state of the loan (e.g., fully paid, current, default). It tracks loan performance.</w:t>
      </w:r>
    </w:p>
    <w:p w14:paraId="7378E96D" w14:textId="77777777" w:rsidR="00F05B34" w:rsidRDefault="00F05B34" w:rsidP="00F05B3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Status to monitor loan health, categorize loans for risk analysis, and determine provisioning requirements.</w:t>
      </w:r>
    </w:p>
    <w:p w14:paraId="009FEBE5" w14:textId="77777777" w:rsidR="00F05B34" w:rsidRPr="00034003" w:rsidRDefault="00F05B34" w:rsidP="00F05B34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22955E2" w14:textId="77777777" w:rsidR="00F05B34" w:rsidRPr="00034003" w:rsidRDefault="00F05B34" w:rsidP="00F05B34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Next Payment Date:</w:t>
      </w:r>
    </w:p>
    <w:p w14:paraId="56D08097" w14:textId="77777777" w:rsidR="00F05B34" w:rsidRPr="00034003" w:rsidRDefault="00F05B34" w:rsidP="00F05B3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Next Payment Date estimates the date of the next loan payment. It assists in cash flow forecasting.</w:t>
      </w:r>
    </w:p>
    <w:p w14:paraId="17E1FCC2" w14:textId="77777777" w:rsidR="00F05B34" w:rsidRDefault="00F05B34" w:rsidP="00F05B3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for liquidity planning and to project revenue from loan portfolios.</w:t>
      </w:r>
    </w:p>
    <w:p w14:paraId="53AA5CD1" w14:textId="77777777" w:rsidR="00F05B34" w:rsidRPr="00034003" w:rsidRDefault="00F05B34" w:rsidP="00F05B34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49B79C8F" w14:textId="77777777" w:rsidR="00F05B34" w:rsidRPr="00034003" w:rsidRDefault="00F05B34" w:rsidP="00F05B34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Purpose:</w:t>
      </w:r>
    </w:p>
    <w:p w14:paraId="23FE039A" w14:textId="77777777" w:rsidR="00F05B34" w:rsidRPr="00034003" w:rsidRDefault="00F05B34" w:rsidP="00F05B3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Purpose specifies the reason for the loan (e.g., debt consolidation, education). It helps understand borrower intentions.</w:t>
      </w:r>
    </w:p>
    <w:p w14:paraId="62DCE2C4" w14:textId="77777777" w:rsidR="00F05B34" w:rsidRDefault="00F05B34" w:rsidP="00F05B3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segment and customize loan offerings, aligning loan terms with borrower needs.</w:t>
      </w:r>
    </w:p>
    <w:p w14:paraId="4EF45F68" w14:textId="77777777" w:rsidR="00F05B34" w:rsidRPr="00034003" w:rsidRDefault="00F05B34" w:rsidP="00F05B34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FFCE955" w14:textId="77777777" w:rsidR="00F05B34" w:rsidRPr="00034003" w:rsidRDefault="00F05B34" w:rsidP="00F05B34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Term:</w:t>
      </w:r>
    </w:p>
    <w:p w14:paraId="74901F78" w14:textId="77777777" w:rsidR="00F05B34" w:rsidRPr="00034003" w:rsidRDefault="00F05B34" w:rsidP="00F05B3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Term defines the duration of the loan in months. It sets the repayment period.</w:t>
      </w:r>
    </w:p>
    <w:p w14:paraId="58142445" w14:textId="77777777" w:rsidR="00F05B34" w:rsidRDefault="00F05B34" w:rsidP="00F05B3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the term to structure loan agreements, calculate interest payments, and manage loan maturities.</w:t>
      </w:r>
    </w:p>
    <w:p w14:paraId="17C057A4" w14:textId="77777777" w:rsidR="00F05B34" w:rsidRPr="00034003" w:rsidRDefault="00F05B34" w:rsidP="00F05B34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48EEE99F" w14:textId="77777777" w:rsidR="00F05B34" w:rsidRPr="00034003" w:rsidRDefault="00F05B34" w:rsidP="00F05B34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Verification Status:</w:t>
      </w:r>
    </w:p>
    <w:p w14:paraId="108557B3" w14:textId="77777777" w:rsidR="00F05B34" w:rsidRPr="00034003" w:rsidRDefault="00F05B34" w:rsidP="00F05B3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Verification Status indicates whether the borrower's financial information has been verified. It assesses data accuracy.</w:t>
      </w:r>
    </w:p>
    <w:p w14:paraId="668226D2" w14:textId="77777777" w:rsidR="00F05B34" w:rsidRDefault="00F05B34" w:rsidP="00F05B3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gauge data reliability, verify income, and evaluate loan application credibility.</w:t>
      </w:r>
    </w:p>
    <w:p w14:paraId="2A183A5B" w14:textId="77777777" w:rsidR="00F05B34" w:rsidRPr="00034003" w:rsidRDefault="00F05B34" w:rsidP="00F05B34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7E837664" w14:textId="77777777" w:rsidR="00F05B34" w:rsidRPr="00034003" w:rsidRDefault="00F05B34" w:rsidP="00F05B34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Annual Income:</w:t>
      </w:r>
    </w:p>
    <w:p w14:paraId="1461E985" w14:textId="77777777" w:rsidR="00F05B34" w:rsidRPr="00034003" w:rsidRDefault="00F05B34" w:rsidP="00F05B3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Annual Income reflects the borrower's total yearly earnings. It assesses repayment capacity.</w:t>
      </w:r>
    </w:p>
    <w:p w14:paraId="0B484B4B" w14:textId="77777777" w:rsidR="00F05B34" w:rsidRDefault="00F05B34" w:rsidP="00F05B3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Use for Banks: Banks use this income figure to determine loan eligibility, calculate debt-to-income ratios, and evaluate creditworthiness.</w:t>
      </w:r>
    </w:p>
    <w:p w14:paraId="6F7D23A8" w14:textId="77777777" w:rsidR="00F05B34" w:rsidRPr="00034003" w:rsidRDefault="00F05B34" w:rsidP="00F05B34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ECDD2B4" w14:textId="77777777" w:rsidR="00F05B34" w:rsidRPr="00034003" w:rsidRDefault="00F05B34" w:rsidP="00F05B34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DTI (Debt-to-Income Ratio):</w:t>
      </w:r>
    </w:p>
    <w:p w14:paraId="291901CF" w14:textId="77777777" w:rsidR="00F05B34" w:rsidRPr="00034003" w:rsidRDefault="00F05B34" w:rsidP="00F05B3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DTI measures the borrower's debt burden relative to income. It gauges the borrower's capacity to take on additional debt.</w:t>
      </w:r>
    </w:p>
    <w:p w14:paraId="3F672170" w14:textId="77777777" w:rsidR="00F05B34" w:rsidRDefault="00F05B34" w:rsidP="00F05B3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DTI to assess a borrower's ability to handle loan payments and make responsible lending decisions.</w:t>
      </w:r>
    </w:p>
    <w:p w14:paraId="727AAB36" w14:textId="77777777" w:rsidR="00F05B34" w:rsidRPr="00034003" w:rsidRDefault="00F05B34" w:rsidP="00F05B34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7073B8A" w14:textId="77777777" w:rsidR="00F05B34" w:rsidRPr="00034003" w:rsidRDefault="00F05B34" w:rsidP="00F05B34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Instalment:</w:t>
      </w:r>
    </w:p>
    <w:p w14:paraId="1B83FFF7" w14:textId="77777777" w:rsidR="00F05B34" w:rsidRPr="00034003" w:rsidRDefault="00F05B34" w:rsidP="00F05B3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Instalment is the fixed monthly payment amount for loan repayment, including principal and interest.</w:t>
      </w:r>
    </w:p>
    <w:p w14:paraId="31FF709C" w14:textId="77777777" w:rsidR="00F05B34" w:rsidRDefault="00F05B34" w:rsidP="00F05B3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structure loan terms, calculate amortization schedules, and assess payment affordability.</w:t>
      </w:r>
    </w:p>
    <w:p w14:paraId="2F8FEE42" w14:textId="77777777" w:rsidR="00F05B34" w:rsidRPr="00034003" w:rsidRDefault="00F05B34" w:rsidP="00F05B34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3FB42ECC" w14:textId="77777777" w:rsidR="00F05B34" w:rsidRPr="00034003" w:rsidRDefault="00F05B34" w:rsidP="00F05B34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Interest Rate:</w:t>
      </w:r>
    </w:p>
    <w:p w14:paraId="7E741342" w14:textId="77777777" w:rsidR="00F05B34" w:rsidRPr="00034003" w:rsidRDefault="00F05B34" w:rsidP="00F05B3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Interest Rate represents the annual cost of borrowing expressed as a percentage. It determines the loan's cost.</w:t>
      </w:r>
    </w:p>
    <w:p w14:paraId="4613D24C" w14:textId="77777777" w:rsidR="00F05B34" w:rsidRDefault="00F05B34" w:rsidP="00F05B3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interest rates to price loans, manage profit margins, and attract investors.</w:t>
      </w:r>
    </w:p>
    <w:p w14:paraId="01778940" w14:textId="77777777" w:rsidR="00F05B34" w:rsidRPr="00034003" w:rsidRDefault="00F05B34" w:rsidP="00F05B34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1D91558" w14:textId="77777777" w:rsidR="00F05B34" w:rsidRPr="00034003" w:rsidRDefault="00F05B34" w:rsidP="00F05B34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Amount:</w:t>
      </w:r>
    </w:p>
    <w:p w14:paraId="6014BA8B" w14:textId="77777777" w:rsidR="00F05B34" w:rsidRPr="00034003" w:rsidRDefault="00F05B34" w:rsidP="00F05B3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Amount is the total borrowed sum. It defines the principal amount.</w:t>
      </w:r>
    </w:p>
    <w:p w14:paraId="1645492E" w14:textId="77777777" w:rsidR="00F05B34" w:rsidRPr="00034003" w:rsidRDefault="00F05B34" w:rsidP="00F05B3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Amount to determine loan size</w:t>
      </w:r>
    </w:p>
    <w:p w14:paraId="24664F95" w14:textId="44F056D9" w:rsidR="004C64AC" w:rsidRPr="00F05B34" w:rsidRDefault="004C64AC" w:rsidP="00F05B34"/>
    <w:sectPr w:rsidR="004C64AC" w:rsidRPr="00F05B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B34"/>
    <w:rsid w:val="001863F0"/>
    <w:rsid w:val="004C64AC"/>
    <w:rsid w:val="00594A71"/>
    <w:rsid w:val="00F05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EC1A0"/>
  <w15:chartTrackingRefBased/>
  <w15:docId w15:val="{FA73D849-E256-4922-AB1A-ED8B90FFD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B34"/>
  </w:style>
  <w:style w:type="paragraph" w:styleId="Heading1">
    <w:name w:val="heading 1"/>
    <w:basedOn w:val="Normal"/>
    <w:next w:val="Normal"/>
    <w:link w:val="Heading1Char"/>
    <w:uiPriority w:val="9"/>
    <w:qFormat/>
    <w:rsid w:val="00F05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B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815</Words>
  <Characters>4652</Characters>
  <Application>Microsoft Office Word</Application>
  <DocSecurity>0</DocSecurity>
  <Lines>38</Lines>
  <Paragraphs>10</Paragraphs>
  <ScaleCrop>false</ScaleCrop>
  <Company/>
  <LinksUpToDate>false</LinksUpToDate>
  <CharactersWithSpaces>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singh</dc:creator>
  <cp:keywords/>
  <dc:description/>
  <cp:lastModifiedBy>sameer singh</cp:lastModifiedBy>
  <cp:revision>1</cp:revision>
  <dcterms:created xsi:type="dcterms:W3CDTF">2026-03-02T06:40:00Z</dcterms:created>
  <dcterms:modified xsi:type="dcterms:W3CDTF">2026-03-02T06:44:00Z</dcterms:modified>
</cp:coreProperties>
</file>