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1C83" w14:textId="725E913F" w:rsidR="005524E8" w:rsidRPr="005524E8" w:rsidRDefault="00506972" w:rsidP="00A7388B">
      <w:pPr>
        <w:pStyle w:val="Title"/>
      </w:pPr>
      <w:r>
        <w:tab/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1D066338" w14:textId="3DC62F6B" w:rsidR="005524E8" w:rsidRPr="005524E8" w:rsidRDefault="005524E8" w:rsidP="00506972">
      <w:r w:rsidRPr="005524E8">
        <w:rPr>
          <w:b/>
          <w:bCs/>
        </w:rPr>
        <w:t>Data Provided:</w:t>
      </w:r>
      <w:r w:rsidR="00506972">
        <w:rPr>
          <w:b/>
          <w:bCs/>
        </w:rPr>
        <w:tab/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lastRenderedPageBreak/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P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125027">
    <w:abstractNumId w:val="1"/>
  </w:num>
  <w:num w:numId="2" w16cid:durableId="682367699">
    <w:abstractNumId w:val="4"/>
  </w:num>
  <w:num w:numId="3" w16cid:durableId="1201358042">
    <w:abstractNumId w:val="3"/>
  </w:num>
  <w:num w:numId="4" w16cid:durableId="709762981">
    <w:abstractNumId w:val="0"/>
  </w:num>
  <w:num w:numId="5" w16cid:durableId="136952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E2199"/>
    <w:rsid w:val="004421A1"/>
    <w:rsid w:val="00506972"/>
    <w:rsid w:val="005524E8"/>
    <w:rsid w:val="00916957"/>
    <w:rsid w:val="00A506DE"/>
    <w:rsid w:val="00A7388B"/>
    <w:rsid w:val="00D22095"/>
    <w:rsid w:val="00D7200E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sagar 07</cp:lastModifiedBy>
  <cp:revision>7</cp:revision>
  <dcterms:created xsi:type="dcterms:W3CDTF">2024-03-30T12:41:00Z</dcterms:created>
  <dcterms:modified xsi:type="dcterms:W3CDTF">2024-06-17T19:44:00Z</dcterms:modified>
</cp:coreProperties>
</file>