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6)Give three real life example of Standard Deviation and variance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Ans:-1 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real life example of Standard Deviation and variance :-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12" w:lineRule="auto"/>
        <w:ind w:left="720" w:hanging="360"/>
        <w:rPr>
          <w:rFonts w:ascii="Georgia" w:cs="Georgia" w:eastAsia="Georgia" w:hAnsi="Georgia"/>
          <w:b w:val="1"/>
          <w:color w:val="383838"/>
          <w:sz w:val="27"/>
          <w:szCs w:val="27"/>
        </w:rPr>
      </w:pPr>
      <w:bookmarkStart w:colFirst="0" w:colLast="0" w:name="_udk30795g4aa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83838"/>
          <w:sz w:val="26"/>
          <w:szCs w:val="26"/>
          <w:u w:val="single"/>
          <w:rtl w:val="0"/>
        </w:rPr>
        <w:t xml:space="preserve">Healthcare :-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Actuaries calculate standard deviation of healthcare usage so they can know how much variation in usage to expect in a given month, quarter, or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12" w:lineRule="auto"/>
        <w:ind w:left="720" w:hanging="360"/>
        <w:rPr>
          <w:rFonts w:ascii="Georgia" w:cs="Georgia" w:eastAsia="Georgia" w:hAnsi="Georgia"/>
          <w:b w:val="1"/>
          <w:color w:val="383838"/>
          <w:sz w:val="27"/>
          <w:szCs w:val="27"/>
        </w:rPr>
      </w:pPr>
      <w:bookmarkStart w:colFirst="0" w:colLast="0" w:name="_js9o5djdye6k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  <w:rtl w:val="0"/>
        </w:rPr>
        <w:t xml:space="preserve">Weather Forecasting :-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A weatherman who works in a city with a small standard deviation in temperatures year-round can confidently predict what the weather will be on a given day since temperatures don’t vary much from one day to the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12" w:lineRule="auto"/>
        <w:ind w:left="720" w:hanging="360"/>
        <w:rPr>
          <w:rFonts w:ascii="Georgia" w:cs="Georgia" w:eastAsia="Georgia" w:hAnsi="Georgia"/>
          <w:b w:val="1"/>
          <w:color w:val="383838"/>
          <w:sz w:val="27"/>
          <w:szCs w:val="27"/>
        </w:rPr>
      </w:pPr>
      <w:bookmarkStart w:colFirst="0" w:colLast="0" w:name="_yrx6agw8glub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  <w:rtl w:val="0"/>
        </w:rPr>
        <w:t xml:space="preserve">Test Scores:-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Professors can calculate the standard deviation of test scores on a final exam to better understand whether most students score close to the average or if there is a wide spread in test scores.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