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64748B"/>
          <w:sz w:val="19"/>
        </w:rPr>
        <w:t>UCS503- Software Engineering Lab</w:t>
        <w:br/>
        <w:t>(A typical Specimen of Cover Page &amp; Title Page)</w:t>
      </w:r>
    </w:p>
    <w:p>
      <w:pPr>
        <w:spacing w:before="720"/>
      </w:pPr>
    </w:p>
    <w:p>
      <w:pPr>
        <w:jc w:val="center"/>
      </w:pPr>
      <w:r>
        <w:rPr>
          <w:b/>
          <w:color w:val="0F172A"/>
          <w:sz w:val="44"/>
        </w:rPr>
        <w:t>INTERACTIVE ML MODEL STUDIO</w:t>
        <w:br/>
        <w:t>&amp; VISUAL EXPERIMENT TRACKER</w:t>
        <w:br/>
      </w:r>
      <w:r>
        <w:rPr>
          <w:b/>
          <w:color w:val="2563EB"/>
          <w:sz w:val="28"/>
        </w:rPr>
        <w:br/>
        <w:t>UCS 503 Software Engineering Project Report</w:t>
        <w:br/>
        <w:t>Mid-Semester Evaluation</w:t>
      </w:r>
    </w:p>
    <w:p>
      <w:pPr>
        <w:spacing w:before="600"/>
      </w:pPr>
    </w:p>
    <w:p>
      <w:pPr>
        <w:jc w:val="center"/>
      </w:pPr>
      <w:r>
        <w:rPr>
          <w:b/>
          <w:color w:val="0F172A"/>
          <w:sz w:val="24"/>
        </w:rPr>
        <w:t>Submitted by:</w:t>
        <w:br/>
      </w:r>
      <w:r>
        <w:rPr>
          <w:color w:val="1E293B"/>
          <w:sz w:val="23"/>
        </w:rPr>
        <w:t>(1024030818) Hiral Gupta</w:t>
        <w:br/>
      </w:r>
      <w:r>
        <w:rPr>
          <w:color w:val="1E293B"/>
          <w:sz w:val="23"/>
        </w:rPr>
        <w:t>(1024030834) Laxmi Singla</w:t>
        <w:br/>
      </w:r>
      <w:r>
        <w:rPr>
          <w:color w:val="1E293B"/>
          <w:sz w:val="23"/>
        </w:rPr>
        <w:t>(1024030832) Sagarika</w:t>
        <w:br/>
      </w:r>
    </w:p>
    <w:p>
      <w:pPr>
        <w:spacing w:before="400"/>
      </w:pPr>
    </w:p>
    <w:p>
      <w:pPr>
        <w:jc w:val="center"/>
      </w:pPr>
      <w:r>
        <w:rPr>
          <w:b/>
          <w:sz w:val="24"/>
        </w:rPr>
        <w:t>BE Third Year, CoE / CSE</w:t>
        <w:br/>
      </w:r>
      <w:r>
        <w:rPr>
          <w:b/>
          <w:sz w:val="23"/>
        </w:rPr>
        <w:t>Group / Batch No: Batch-3C61</w:t>
        <w:br/>
        <w:br/>
      </w:r>
      <w:r>
        <w:rPr>
          <w:b/>
          <w:sz w:val="24"/>
        </w:rPr>
        <w:t>Submitted to:</w:t>
        <w:br/>
      </w:r>
      <w:r>
        <w:rPr>
          <w:sz w:val="23"/>
        </w:rPr>
        <w:t>Faculty, Software Engineering Lab (UCS 503)</w:t>
        <w:br/>
      </w:r>
    </w:p>
    <w:p>
      <w:pPr>
        <w:spacing w:before="800"/>
      </w:pPr>
    </w:p>
    <w:p>
      <w:pPr>
        <w:jc w:val="center"/>
      </w:pPr>
      <w:r>
        <w:rPr>
          <w:b/>
          <w:color w:val="0F172A"/>
          <w:sz w:val="26"/>
        </w:rPr>
        <w:t>Computer Science and Engineering Department</w:t>
        <w:br/>
      </w:r>
      <w:r>
        <w:rPr>
          <w:color w:val="475569"/>
          <w:sz w:val="22"/>
        </w:rPr>
        <w:t>Thapar Institute of Engineering and Technology (TIET), Patiala</w:t>
        <w:br/>
        <w:t>Academic Year 2026</w:t>
      </w:r>
    </w:p>
    <w:p>
      <w:r>
        <w:br w:type="page"/>
      </w:r>
    </w:p>
    <w:p>
      <w:pPr>
        <w:spacing w:after="280"/>
      </w:pPr>
      <w:r>
        <w:rPr>
          <w:b/>
          <w:color w:val="0F172A"/>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20" w:type="dxa"/>
              <w:bottom w:w="120" w:type="dxa"/>
              <w:left w:w="150" w:type="dxa"/>
              <w:right w:w="150" w:type="dxa"/>
            </w:tcMar>
          </w:tcPr>
          <w:p>
            <w:r>
              <w:rPr>
                <w:b/>
                <w:color w:val="0F172A"/>
                <w:sz w:val="21"/>
              </w:rPr>
              <w:t>S.No.</w:t>
            </w:r>
          </w:p>
        </w:tc>
        <w:tc>
          <w:tcPr>
            <w:tcW w:type="dxa" w:w="3120"/>
            <w:shd w:fill="F1F5F9"/>
            <w:tcMar>
              <w:top w:w="120" w:type="dxa"/>
              <w:bottom w:w="120" w:type="dxa"/>
              <w:left w:w="150" w:type="dxa"/>
              <w:right w:w="150" w:type="dxa"/>
            </w:tcMar>
          </w:tcPr>
          <w:p>
            <w:r>
              <w:rPr>
                <w:b/>
                <w:color w:val="0F172A"/>
                <w:sz w:val="21"/>
              </w:rPr>
              <w:t>Assignment / Section</w:t>
            </w:r>
          </w:p>
        </w:tc>
        <w:tc>
          <w:tcPr>
            <w:tcW w:type="dxa" w:w="3120"/>
            <w:shd w:fill="F1F5F9"/>
            <w:tcMar>
              <w:top w:w="120" w:type="dxa"/>
              <w:bottom w:w="120" w:type="dxa"/>
              <w:left w:w="150" w:type="dxa"/>
              <w:right w:w="150" w:type="dxa"/>
            </w:tcMar>
          </w:tcPr>
          <w:p>
            <w:r>
              <w:rPr>
                <w:b/>
                <w:color w:val="0F172A"/>
                <w:sz w:val="21"/>
              </w:rPr>
              <w:t>Page No.</w:t>
            </w:r>
          </w:p>
        </w:tc>
      </w:tr>
      <w:tr>
        <w:tc>
          <w:tcPr>
            <w:tcW w:type="dxa" w:w="3120"/>
            <w:tcMar>
              <w:top w:w="80" w:type="dxa"/>
              <w:bottom w:w="80" w:type="dxa"/>
              <w:left w:w="150" w:type="dxa"/>
              <w:right w:w="150" w:type="dxa"/>
            </w:tcMar>
            <w:shd w:fill="F8FAFC"/>
          </w:tcPr>
          <w:p>
            <w:r>
              <w:rPr>
                <w:b/>
                <w:color w:val="0F172A"/>
                <w:sz w:val="20"/>
              </w:rPr>
              <w:t>1.</w:t>
            </w:r>
          </w:p>
        </w:tc>
        <w:tc>
          <w:tcPr>
            <w:tcW w:type="dxa" w:w="3120"/>
            <w:tcMar>
              <w:top w:w="80" w:type="dxa"/>
              <w:bottom w:w="80" w:type="dxa"/>
              <w:left w:w="150" w:type="dxa"/>
              <w:right w:w="150" w:type="dxa"/>
            </w:tcMar>
            <w:shd w:fill="F8FAFC"/>
          </w:tcPr>
          <w:p>
            <w:r>
              <w:rPr>
                <w:b/>
                <w:color w:val="0F172A"/>
                <w:sz w:val="20"/>
              </w:rPr>
              <w:t>Project Selection Phase</w:t>
            </w:r>
          </w:p>
        </w:tc>
        <w:tc>
          <w:tcPr>
            <w:tcW w:type="dxa" w:w="3120"/>
            <w:tcMar>
              <w:top w:w="80" w:type="dxa"/>
              <w:bottom w:w="80" w:type="dxa"/>
              <w:left w:w="150" w:type="dxa"/>
              <w:right w:w="150" w:type="dxa"/>
            </w:tcMar>
            <w:shd w:fill="F8FAFC"/>
          </w:tcPr>
          <w:p>
            <w:r>
              <w:rPr>
                <w:b/>
                <w:color w:val="0F172A"/>
                <w:sz w:val="20"/>
              </w:rPr>
              <w:t>3</w:t>
            </w:r>
          </w:p>
        </w:tc>
      </w:tr>
      <w:tr>
        <w:tc>
          <w:tcPr>
            <w:tcW w:type="dxa" w:w="3120"/>
            <w:tcMar>
              <w:top w:w="80" w:type="dxa"/>
              <w:bottom w:w="80" w:type="dxa"/>
              <w:left w:w="150" w:type="dxa"/>
              <w:right w:w="150" w:type="dxa"/>
            </w:tcMar>
          </w:tcPr>
          <w:p>
            <w:r>
              <w:rPr>
                <w:color w:val="334155"/>
                <w:sz w:val="20"/>
              </w:rPr>
              <w:t>1.1</w:t>
            </w:r>
          </w:p>
        </w:tc>
        <w:tc>
          <w:tcPr>
            <w:tcW w:type="dxa" w:w="3120"/>
            <w:tcMar>
              <w:top w:w="80" w:type="dxa"/>
              <w:bottom w:w="80" w:type="dxa"/>
              <w:left w:w="150" w:type="dxa"/>
              <w:right w:w="150" w:type="dxa"/>
            </w:tcMar>
          </w:tcPr>
          <w:p>
            <w:r>
              <w:rPr>
                <w:color w:val="334155"/>
                <w:sz w:val="20"/>
              </w:rPr>
              <w:t>Software Bid</w:t>
            </w:r>
          </w:p>
        </w:tc>
        <w:tc>
          <w:tcPr>
            <w:tcW w:type="dxa" w:w="3120"/>
            <w:tcMar>
              <w:top w:w="80" w:type="dxa"/>
              <w:bottom w:w="80" w:type="dxa"/>
              <w:left w:w="150" w:type="dxa"/>
              <w:right w:w="150" w:type="dxa"/>
            </w:tcMar>
          </w:tcPr>
          <w:p>
            <w:r>
              <w:rPr>
                <w:color w:val="334155"/>
                <w:sz w:val="20"/>
              </w:rPr>
              <w:t>3</w:t>
            </w:r>
          </w:p>
        </w:tc>
      </w:tr>
      <w:tr>
        <w:tc>
          <w:tcPr>
            <w:tcW w:type="dxa" w:w="3120"/>
            <w:tcMar>
              <w:top w:w="80" w:type="dxa"/>
              <w:bottom w:w="80" w:type="dxa"/>
              <w:left w:w="150" w:type="dxa"/>
              <w:right w:w="150" w:type="dxa"/>
            </w:tcMar>
          </w:tcPr>
          <w:p>
            <w:r>
              <w:rPr>
                <w:color w:val="334155"/>
                <w:sz w:val="20"/>
              </w:rPr>
              <w:t>1.2</w:t>
            </w:r>
          </w:p>
        </w:tc>
        <w:tc>
          <w:tcPr>
            <w:tcW w:type="dxa" w:w="3120"/>
            <w:tcMar>
              <w:top w:w="80" w:type="dxa"/>
              <w:bottom w:w="80" w:type="dxa"/>
              <w:left w:w="150" w:type="dxa"/>
              <w:right w:w="150" w:type="dxa"/>
            </w:tcMar>
          </w:tcPr>
          <w:p>
            <w:r>
              <w:rPr>
                <w:color w:val="334155"/>
                <w:sz w:val="20"/>
              </w:rPr>
              <w:t>Project Overview</w:t>
            </w:r>
          </w:p>
        </w:tc>
        <w:tc>
          <w:tcPr>
            <w:tcW w:type="dxa" w:w="3120"/>
            <w:tcMar>
              <w:top w:w="80" w:type="dxa"/>
              <w:bottom w:w="80" w:type="dxa"/>
              <w:left w:w="150" w:type="dxa"/>
              <w:right w:w="150" w:type="dxa"/>
            </w:tcMar>
          </w:tcPr>
          <w:p>
            <w:r>
              <w:rPr>
                <w:color w:val="334155"/>
                <w:sz w:val="20"/>
              </w:rPr>
              <w:t>4</w:t>
            </w:r>
          </w:p>
        </w:tc>
      </w:tr>
      <w:tr>
        <w:tc>
          <w:tcPr>
            <w:tcW w:type="dxa" w:w="3120"/>
            <w:tcMar>
              <w:top w:w="80" w:type="dxa"/>
              <w:bottom w:w="80" w:type="dxa"/>
              <w:left w:w="150" w:type="dxa"/>
              <w:right w:w="150" w:type="dxa"/>
            </w:tcMar>
            <w:shd w:fill="F8FAFC"/>
          </w:tcPr>
          <w:p>
            <w:r>
              <w:rPr>
                <w:b/>
                <w:color w:val="0F172A"/>
                <w:sz w:val="20"/>
              </w:rPr>
              <w:t>2.</w:t>
            </w:r>
          </w:p>
        </w:tc>
        <w:tc>
          <w:tcPr>
            <w:tcW w:type="dxa" w:w="3120"/>
            <w:tcMar>
              <w:top w:w="80" w:type="dxa"/>
              <w:bottom w:w="80" w:type="dxa"/>
              <w:left w:w="150" w:type="dxa"/>
              <w:right w:w="150" w:type="dxa"/>
            </w:tcMar>
            <w:shd w:fill="F8FAFC"/>
          </w:tcPr>
          <w:p>
            <w:r>
              <w:rPr>
                <w:b/>
                <w:color w:val="0F172A"/>
                <w:sz w:val="20"/>
              </w:rPr>
              <w:t>Analysis Phase</w:t>
            </w:r>
          </w:p>
        </w:tc>
        <w:tc>
          <w:tcPr>
            <w:tcW w:type="dxa" w:w="3120"/>
            <w:tcMar>
              <w:top w:w="80" w:type="dxa"/>
              <w:bottom w:w="80" w:type="dxa"/>
              <w:left w:w="150" w:type="dxa"/>
              <w:right w:w="150" w:type="dxa"/>
            </w:tcMar>
            <w:shd w:fill="F8FAFC"/>
          </w:tcPr>
          <w:p>
            <w:r>
              <w:rPr>
                <w:b/>
                <w:color w:val="0F172A"/>
                <w:sz w:val="20"/>
              </w:rPr>
              <w:t>6</w:t>
            </w:r>
          </w:p>
        </w:tc>
      </w:tr>
      <w:tr>
        <w:tc>
          <w:tcPr>
            <w:tcW w:type="dxa" w:w="3120"/>
            <w:tcMar>
              <w:top w:w="80" w:type="dxa"/>
              <w:bottom w:w="80" w:type="dxa"/>
              <w:left w:w="150" w:type="dxa"/>
              <w:right w:w="150" w:type="dxa"/>
            </w:tcMar>
          </w:tcPr>
          <w:p>
            <w:r>
              <w:rPr>
                <w:color w:val="334155"/>
                <w:sz w:val="20"/>
              </w:rPr>
              <w:t>2.1</w:t>
            </w:r>
          </w:p>
        </w:tc>
        <w:tc>
          <w:tcPr>
            <w:tcW w:type="dxa" w:w="3120"/>
            <w:tcMar>
              <w:top w:w="80" w:type="dxa"/>
              <w:bottom w:w="80" w:type="dxa"/>
              <w:left w:w="150" w:type="dxa"/>
              <w:right w:w="150" w:type="dxa"/>
            </w:tcMar>
          </w:tcPr>
          <w:p>
            <w:r>
              <w:rPr>
                <w:color w:val="334155"/>
                <w:sz w:val="20"/>
              </w:rPr>
              <w:t>Use Cases</w:t>
            </w:r>
          </w:p>
        </w:tc>
        <w:tc>
          <w:tcPr>
            <w:tcW w:type="dxa" w:w="3120"/>
            <w:tcMar>
              <w:top w:w="80" w:type="dxa"/>
              <w:bottom w:w="80" w:type="dxa"/>
              <w:left w:w="150" w:type="dxa"/>
              <w:right w:w="150" w:type="dxa"/>
            </w:tcMar>
          </w:tcPr>
          <w:p>
            <w:r>
              <w:rPr>
                <w:color w:val="334155"/>
                <w:sz w:val="20"/>
              </w:rPr>
              <w:t>6</w:t>
            </w:r>
          </w:p>
        </w:tc>
      </w:tr>
      <w:tr>
        <w:tc>
          <w:tcPr>
            <w:tcW w:type="dxa" w:w="3120"/>
            <w:tcMar>
              <w:top w:w="80" w:type="dxa"/>
              <w:bottom w:w="80" w:type="dxa"/>
              <w:left w:w="150" w:type="dxa"/>
              <w:right w:w="150" w:type="dxa"/>
            </w:tcMar>
          </w:tcPr>
          <w:p>
            <w:r>
              <w:rPr>
                <w:color w:val="334155"/>
                <w:sz w:val="20"/>
              </w:rPr>
              <w:t>2.1.1</w:t>
            </w:r>
          </w:p>
        </w:tc>
        <w:tc>
          <w:tcPr>
            <w:tcW w:type="dxa" w:w="3120"/>
            <w:tcMar>
              <w:top w:w="80" w:type="dxa"/>
              <w:bottom w:w="80" w:type="dxa"/>
              <w:left w:w="150" w:type="dxa"/>
              <w:right w:w="150" w:type="dxa"/>
            </w:tcMar>
          </w:tcPr>
          <w:p>
            <w:r>
              <w:rPr>
                <w:color w:val="334155"/>
                <w:sz w:val="20"/>
              </w:rPr>
              <w:t>Use-Case Diagrams &amp; Actor Definition</w:t>
            </w:r>
          </w:p>
        </w:tc>
        <w:tc>
          <w:tcPr>
            <w:tcW w:type="dxa" w:w="3120"/>
            <w:tcMar>
              <w:top w:w="80" w:type="dxa"/>
              <w:bottom w:w="80" w:type="dxa"/>
              <w:left w:w="150" w:type="dxa"/>
              <w:right w:w="150" w:type="dxa"/>
            </w:tcMar>
          </w:tcPr>
          <w:p>
            <w:r>
              <w:rPr>
                <w:color w:val="334155"/>
                <w:sz w:val="20"/>
              </w:rPr>
              <w:t>6</w:t>
            </w:r>
          </w:p>
        </w:tc>
      </w:tr>
      <w:tr>
        <w:tc>
          <w:tcPr>
            <w:tcW w:type="dxa" w:w="3120"/>
            <w:tcMar>
              <w:top w:w="80" w:type="dxa"/>
              <w:bottom w:w="80" w:type="dxa"/>
              <w:left w:w="150" w:type="dxa"/>
              <w:right w:w="150" w:type="dxa"/>
            </w:tcMar>
          </w:tcPr>
          <w:p>
            <w:r>
              <w:rPr>
                <w:color w:val="334155"/>
                <w:sz w:val="20"/>
              </w:rPr>
              <w:t>2.1.2</w:t>
            </w:r>
          </w:p>
        </w:tc>
        <w:tc>
          <w:tcPr>
            <w:tcW w:type="dxa" w:w="3120"/>
            <w:tcMar>
              <w:top w:w="80" w:type="dxa"/>
              <w:bottom w:w="80" w:type="dxa"/>
              <w:left w:w="150" w:type="dxa"/>
              <w:right w:w="150" w:type="dxa"/>
            </w:tcMar>
          </w:tcPr>
          <w:p>
            <w:r>
              <w:rPr>
                <w:color w:val="334155"/>
                <w:sz w:val="20"/>
              </w:rPr>
              <w:t>Use Case Templates (UC-01 to UC-04)</w:t>
            </w:r>
          </w:p>
        </w:tc>
        <w:tc>
          <w:tcPr>
            <w:tcW w:type="dxa" w:w="3120"/>
            <w:tcMar>
              <w:top w:w="80" w:type="dxa"/>
              <w:bottom w:w="80" w:type="dxa"/>
              <w:left w:w="150" w:type="dxa"/>
              <w:right w:w="150" w:type="dxa"/>
            </w:tcMar>
          </w:tcPr>
          <w:p>
            <w:r>
              <w:rPr>
                <w:color w:val="334155"/>
                <w:sz w:val="20"/>
              </w:rPr>
              <w:t>7</w:t>
            </w:r>
          </w:p>
        </w:tc>
      </w:tr>
      <w:tr>
        <w:tc>
          <w:tcPr>
            <w:tcW w:type="dxa" w:w="3120"/>
            <w:tcMar>
              <w:top w:w="80" w:type="dxa"/>
              <w:bottom w:w="80" w:type="dxa"/>
              <w:left w:w="150" w:type="dxa"/>
              <w:right w:w="150" w:type="dxa"/>
            </w:tcMar>
          </w:tcPr>
          <w:p>
            <w:r>
              <w:rPr>
                <w:color w:val="334155"/>
                <w:sz w:val="20"/>
              </w:rPr>
              <w:t>2.2</w:t>
            </w:r>
          </w:p>
        </w:tc>
        <w:tc>
          <w:tcPr>
            <w:tcW w:type="dxa" w:w="3120"/>
            <w:tcMar>
              <w:top w:w="80" w:type="dxa"/>
              <w:bottom w:w="80" w:type="dxa"/>
              <w:left w:w="150" w:type="dxa"/>
              <w:right w:w="150" w:type="dxa"/>
            </w:tcMar>
          </w:tcPr>
          <w:p>
            <w:r>
              <w:rPr>
                <w:color w:val="334155"/>
                <w:sz w:val="20"/>
              </w:rPr>
              <w:t>Activity Diagram and Swimlane Diagrams</w:t>
            </w:r>
          </w:p>
        </w:tc>
        <w:tc>
          <w:tcPr>
            <w:tcW w:type="dxa" w:w="3120"/>
            <w:tcMar>
              <w:top w:w="80" w:type="dxa"/>
              <w:bottom w:w="80" w:type="dxa"/>
              <w:left w:w="150" w:type="dxa"/>
              <w:right w:w="150" w:type="dxa"/>
            </w:tcMar>
          </w:tcPr>
          <w:p>
            <w:r>
              <w:rPr>
                <w:color w:val="334155"/>
                <w:sz w:val="20"/>
              </w:rPr>
              <w:t>9</w:t>
            </w:r>
          </w:p>
        </w:tc>
      </w:tr>
      <w:tr>
        <w:tc>
          <w:tcPr>
            <w:tcW w:type="dxa" w:w="3120"/>
            <w:tcMar>
              <w:top w:w="80" w:type="dxa"/>
              <w:bottom w:w="80" w:type="dxa"/>
              <w:left w:w="150" w:type="dxa"/>
              <w:right w:w="150" w:type="dxa"/>
            </w:tcMar>
          </w:tcPr>
          <w:p>
            <w:r>
              <w:rPr>
                <w:color w:val="334155"/>
                <w:sz w:val="20"/>
              </w:rPr>
              <w:t>2.3</w:t>
            </w:r>
          </w:p>
        </w:tc>
        <w:tc>
          <w:tcPr>
            <w:tcW w:type="dxa" w:w="3120"/>
            <w:tcMar>
              <w:top w:w="80" w:type="dxa"/>
              <w:bottom w:w="80" w:type="dxa"/>
              <w:left w:w="150" w:type="dxa"/>
              <w:right w:w="150" w:type="dxa"/>
            </w:tcMar>
          </w:tcPr>
          <w:p>
            <w:r>
              <w:rPr>
                <w:color w:val="334155"/>
                <w:sz w:val="20"/>
              </w:rPr>
              <w:t>Data Flow Diagrams (DFDs)</w:t>
            </w:r>
          </w:p>
        </w:tc>
        <w:tc>
          <w:tcPr>
            <w:tcW w:type="dxa" w:w="3120"/>
            <w:tcMar>
              <w:top w:w="80" w:type="dxa"/>
              <w:bottom w:w="80" w:type="dxa"/>
              <w:left w:w="150" w:type="dxa"/>
              <w:right w:w="150" w:type="dxa"/>
            </w:tcMar>
          </w:tcPr>
          <w:p>
            <w:r>
              <w:rPr>
                <w:color w:val="334155"/>
                <w:sz w:val="20"/>
              </w:rPr>
              <w:t>11</w:t>
            </w:r>
          </w:p>
        </w:tc>
      </w:tr>
      <w:tr>
        <w:tc>
          <w:tcPr>
            <w:tcW w:type="dxa" w:w="3120"/>
            <w:tcMar>
              <w:top w:w="80" w:type="dxa"/>
              <w:bottom w:w="80" w:type="dxa"/>
              <w:left w:w="150" w:type="dxa"/>
              <w:right w:w="150" w:type="dxa"/>
            </w:tcMar>
          </w:tcPr>
          <w:p>
            <w:r>
              <w:rPr>
                <w:color w:val="334155"/>
                <w:sz w:val="20"/>
              </w:rPr>
              <w:t>2.3.1</w:t>
            </w:r>
          </w:p>
        </w:tc>
        <w:tc>
          <w:tcPr>
            <w:tcW w:type="dxa" w:w="3120"/>
            <w:tcMar>
              <w:top w:w="80" w:type="dxa"/>
              <w:bottom w:w="80" w:type="dxa"/>
              <w:left w:w="150" w:type="dxa"/>
              <w:right w:w="150" w:type="dxa"/>
            </w:tcMar>
          </w:tcPr>
          <w:p>
            <w:r>
              <w:rPr>
                <w:color w:val="334155"/>
                <w:sz w:val="20"/>
              </w:rPr>
              <w:t>DFD Level 0 (Context Level Diagram)</w:t>
            </w:r>
          </w:p>
        </w:tc>
        <w:tc>
          <w:tcPr>
            <w:tcW w:type="dxa" w:w="3120"/>
            <w:tcMar>
              <w:top w:w="80" w:type="dxa"/>
              <w:bottom w:w="80" w:type="dxa"/>
              <w:left w:w="150" w:type="dxa"/>
              <w:right w:w="150" w:type="dxa"/>
            </w:tcMar>
          </w:tcPr>
          <w:p>
            <w:r>
              <w:rPr>
                <w:color w:val="334155"/>
                <w:sz w:val="20"/>
              </w:rPr>
              <w:t>11</w:t>
            </w:r>
          </w:p>
        </w:tc>
      </w:tr>
      <w:tr>
        <w:tc>
          <w:tcPr>
            <w:tcW w:type="dxa" w:w="3120"/>
            <w:tcMar>
              <w:top w:w="80" w:type="dxa"/>
              <w:bottom w:w="80" w:type="dxa"/>
              <w:left w:w="150" w:type="dxa"/>
              <w:right w:w="150" w:type="dxa"/>
            </w:tcMar>
          </w:tcPr>
          <w:p>
            <w:r>
              <w:rPr>
                <w:color w:val="334155"/>
                <w:sz w:val="20"/>
              </w:rPr>
              <w:t>2.3.2</w:t>
            </w:r>
          </w:p>
        </w:tc>
        <w:tc>
          <w:tcPr>
            <w:tcW w:type="dxa" w:w="3120"/>
            <w:tcMar>
              <w:top w:w="80" w:type="dxa"/>
              <w:bottom w:w="80" w:type="dxa"/>
              <w:left w:w="150" w:type="dxa"/>
              <w:right w:w="150" w:type="dxa"/>
            </w:tcMar>
          </w:tcPr>
          <w:p>
            <w:r>
              <w:rPr>
                <w:color w:val="334155"/>
                <w:sz w:val="20"/>
              </w:rPr>
              <w:t>DFD Level 1 (5 Core Processes &amp; 3 Data Stores)</w:t>
            </w:r>
          </w:p>
        </w:tc>
        <w:tc>
          <w:tcPr>
            <w:tcW w:type="dxa" w:w="3120"/>
            <w:tcMar>
              <w:top w:w="80" w:type="dxa"/>
              <w:bottom w:w="80" w:type="dxa"/>
              <w:left w:w="150" w:type="dxa"/>
              <w:right w:w="150" w:type="dxa"/>
            </w:tcMar>
          </w:tcPr>
          <w:p>
            <w:r>
              <w:rPr>
                <w:color w:val="334155"/>
                <w:sz w:val="20"/>
              </w:rPr>
              <w:t>12</w:t>
            </w:r>
          </w:p>
        </w:tc>
      </w:tr>
      <w:tr>
        <w:tc>
          <w:tcPr>
            <w:tcW w:type="dxa" w:w="3120"/>
            <w:tcMar>
              <w:top w:w="80" w:type="dxa"/>
              <w:bottom w:w="80" w:type="dxa"/>
              <w:left w:w="150" w:type="dxa"/>
              <w:right w:w="150" w:type="dxa"/>
            </w:tcMar>
          </w:tcPr>
          <w:p>
            <w:r>
              <w:rPr>
                <w:color w:val="334155"/>
                <w:sz w:val="20"/>
              </w:rPr>
              <w:t>2.3.3</w:t>
            </w:r>
          </w:p>
        </w:tc>
        <w:tc>
          <w:tcPr>
            <w:tcW w:type="dxa" w:w="3120"/>
            <w:tcMar>
              <w:top w:w="80" w:type="dxa"/>
              <w:bottom w:w="80" w:type="dxa"/>
              <w:left w:w="150" w:type="dxa"/>
              <w:right w:w="150" w:type="dxa"/>
            </w:tcMar>
          </w:tcPr>
          <w:p>
            <w:r>
              <w:rPr>
                <w:color w:val="334155"/>
                <w:sz w:val="20"/>
              </w:rPr>
              <w:t>DFD Level 2 (Detailed Functional Decomposition)</w:t>
            </w:r>
          </w:p>
        </w:tc>
        <w:tc>
          <w:tcPr>
            <w:tcW w:type="dxa" w:w="3120"/>
            <w:tcMar>
              <w:top w:w="80" w:type="dxa"/>
              <w:bottom w:w="80" w:type="dxa"/>
              <w:left w:w="150" w:type="dxa"/>
              <w:right w:w="150" w:type="dxa"/>
            </w:tcMar>
          </w:tcPr>
          <w:p>
            <w:r>
              <w:rPr>
                <w:color w:val="334155"/>
                <w:sz w:val="20"/>
              </w:rPr>
              <w:t>13</w:t>
            </w:r>
          </w:p>
        </w:tc>
      </w:tr>
      <w:tr>
        <w:tc>
          <w:tcPr>
            <w:tcW w:type="dxa" w:w="3120"/>
            <w:tcMar>
              <w:top w:w="80" w:type="dxa"/>
              <w:bottom w:w="80" w:type="dxa"/>
              <w:left w:w="150" w:type="dxa"/>
              <w:right w:w="150" w:type="dxa"/>
            </w:tcMar>
          </w:tcPr>
          <w:p>
            <w:r>
              <w:rPr>
                <w:color w:val="334155"/>
                <w:sz w:val="20"/>
              </w:rPr>
              <w:t>2.4</w:t>
            </w:r>
          </w:p>
        </w:tc>
        <w:tc>
          <w:tcPr>
            <w:tcW w:type="dxa" w:w="3120"/>
            <w:tcMar>
              <w:top w:w="80" w:type="dxa"/>
              <w:bottom w:w="80" w:type="dxa"/>
              <w:left w:w="150" w:type="dxa"/>
              <w:right w:w="150" w:type="dxa"/>
            </w:tcMar>
          </w:tcPr>
          <w:p>
            <w:r>
              <w:rPr>
                <w:color w:val="334155"/>
                <w:sz w:val="20"/>
              </w:rPr>
              <w:t>Software Requirement Specification (SRS) in IEEE Format</w:t>
            </w:r>
          </w:p>
        </w:tc>
        <w:tc>
          <w:tcPr>
            <w:tcW w:type="dxa" w:w="3120"/>
            <w:tcMar>
              <w:top w:w="80" w:type="dxa"/>
              <w:bottom w:w="80" w:type="dxa"/>
              <w:left w:w="150" w:type="dxa"/>
              <w:right w:w="150" w:type="dxa"/>
            </w:tcMar>
          </w:tcPr>
          <w:p>
            <w:r>
              <w:rPr>
                <w:color w:val="334155"/>
                <w:sz w:val="20"/>
              </w:rPr>
              <w:t>14</w:t>
            </w:r>
          </w:p>
        </w:tc>
      </w:tr>
      <w:tr>
        <w:tc>
          <w:tcPr>
            <w:tcW w:type="dxa" w:w="3120"/>
            <w:tcMar>
              <w:top w:w="80" w:type="dxa"/>
              <w:bottom w:w="80" w:type="dxa"/>
              <w:left w:w="150" w:type="dxa"/>
              <w:right w:w="150" w:type="dxa"/>
            </w:tcMar>
          </w:tcPr>
          <w:p>
            <w:r>
              <w:rPr>
                <w:color w:val="334155"/>
                <w:sz w:val="20"/>
              </w:rPr>
              <w:t>2.4.1</w:t>
            </w:r>
          </w:p>
        </w:tc>
        <w:tc>
          <w:tcPr>
            <w:tcW w:type="dxa" w:w="3120"/>
            <w:tcMar>
              <w:top w:w="80" w:type="dxa"/>
              <w:bottom w:w="80" w:type="dxa"/>
              <w:left w:w="150" w:type="dxa"/>
              <w:right w:w="150" w:type="dxa"/>
            </w:tcMar>
          </w:tcPr>
          <w:p>
            <w:r>
              <w:rPr>
                <w:color w:val="334155"/>
                <w:sz w:val="20"/>
              </w:rPr>
              <w:t>Introduction &amp; Overall Description</w:t>
            </w:r>
          </w:p>
        </w:tc>
        <w:tc>
          <w:tcPr>
            <w:tcW w:type="dxa" w:w="3120"/>
            <w:tcMar>
              <w:top w:w="80" w:type="dxa"/>
              <w:bottom w:w="80" w:type="dxa"/>
              <w:left w:w="150" w:type="dxa"/>
              <w:right w:w="150" w:type="dxa"/>
            </w:tcMar>
          </w:tcPr>
          <w:p>
            <w:r>
              <w:rPr>
                <w:color w:val="334155"/>
                <w:sz w:val="20"/>
              </w:rPr>
              <w:t>14</w:t>
            </w:r>
          </w:p>
        </w:tc>
      </w:tr>
      <w:tr>
        <w:tc>
          <w:tcPr>
            <w:tcW w:type="dxa" w:w="3120"/>
            <w:tcMar>
              <w:top w:w="80" w:type="dxa"/>
              <w:bottom w:w="80" w:type="dxa"/>
              <w:left w:w="150" w:type="dxa"/>
              <w:right w:w="150" w:type="dxa"/>
            </w:tcMar>
          </w:tcPr>
          <w:p>
            <w:r>
              <w:rPr>
                <w:color w:val="334155"/>
                <w:sz w:val="20"/>
              </w:rPr>
              <w:t>2.4.2</w:t>
            </w:r>
          </w:p>
        </w:tc>
        <w:tc>
          <w:tcPr>
            <w:tcW w:type="dxa" w:w="3120"/>
            <w:tcMar>
              <w:top w:w="80" w:type="dxa"/>
              <w:bottom w:w="80" w:type="dxa"/>
              <w:left w:w="150" w:type="dxa"/>
              <w:right w:w="150" w:type="dxa"/>
            </w:tcMar>
          </w:tcPr>
          <w:p>
            <w:r>
              <w:rPr>
                <w:color w:val="334155"/>
                <w:sz w:val="20"/>
              </w:rPr>
              <w:t>Specific Functional Requirements (FR-01 to FR-08)</w:t>
            </w:r>
          </w:p>
        </w:tc>
        <w:tc>
          <w:tcPr>
            <w:tcW w:type="dxa" w:w="3120"/>
            <w:tcMar>
              <w:top w:w="80" w:type="dxa"/>
              <w:bottom w:w="80" w:type="dxa"/>
              <w:left w:w="150" w:type="dxa"/>
              <w:right w:w="150" w:type="dxa"/>
            </w:tcMar>
          </w:tcPr>
          <w:p>
            <w:r>
              <w:rPr>
                <w:color w:val="334155"/>
                <w:sz w:val="20"/>
              </w:rPr>
              <w:t>15</w:t>
            </w:r>
          </w:p>
        </w:tc>
      </w:tr>
      <w:tr>
        <w:tc>
          <w:tcPr>
            <w:tcW w:type="dxa" w:w="3120"/>
            <w:tcMar>
              <w:top w:w="80" w:type="dxa"/>
              <w:bottom w:w="80" w:type="dxa"/>
              <w:left w:w="150" w:type="dxa"/>
              <w:right w:w="150" w:type="dxa"/>
            </w:tcMar>
          </w:tcPr>
          <w:p>
            <w:r>
              <w:rPr>
                <w:color w:val="334155"/>
                <w:sz w:val="20"/>
              </w:rPr>
              <w:t>2.4.3</w:t>
            </w:r>
          </w:p>
        </w:tc>
        <w:tc>
          <w:tcPr>
            <w:tcW w:type="dxa" w:w="3120"/>
            <w:tcMar>
              <w:top w:w="80" w:type="dxa"/>
              <w:bottom w:w="80" w:type="dxa"/>
              <w:left w:w="150" w:type="dxa"/>
              <w:right w:w="150" w:type="dxa"/>
            </w:tcMar>
          </w:tcPr>
          <w:p>
            <w:r>
              <w:rPr>
                <w:color w:val="334155"/>
                <w:sz w:val="20"/>
              </w:rPr>
              <w:t>Non-Functional Requirements (NFR-01 to NFR-05)</w:t>
            </w:r>
          </w:p>
        </w:tc>
        <w:tc>
          <w:tcPr>
            <w:tcW w:type="dxa" w:w="3120"/>
            <w:tcMar>
              <w:top w:w="80" w:type="dxa"/>
              <w:bottom w:w="80" w:type="dxa"/>
              <w:left w:w="150" w:type="dxa"/>
              <w:right w:w="150" w:type="dxa"/>
            </w:tcMar>
          </w:tcPr>
          <w:p>
            <w:r>
              <w:rPr>
                <w:color w:val="334155"/>
                <w:sz w:val="20"/>
              </w:rPr>
              <w:t>17</w:t>
            </w:r>
          </w:p>
        </w:tc>
      </w:tr>
      <w:tr>
        <w:tc>
          <w:tcPr>
            <w:tcW w:type="dxa" w:w="3120"/>
            <w:tcMar>
              <w:top w:w="80" w:type="dxa"/>
              <w:bottom w:w="80" w:type="dxa"/>
              <w:left w:w="150" w:type="dxa"/>
              <w:right w:w="150" w:type="dxa"/>
            </w:tcMar>
          </w:tcPr>
          <w:p>
            <w:r>
              <w:rPr>
                <w:color w:val="334155"/>
                <w:sz w:val="20"/>
              </w:rPr>
              <w:t>2.5</w:t>
            </w:r>
          </w:p>
        </w:tc>
        <w:tc>
          <w:tcPr>
            <w:tcW w:type="dxa" w:w="3120"/>
            <w:tcMar>
              <w:top w:w="80" w:type="dxa"/>
              <w:bottom w:w="80" w:type="dxa"/>
              <w:left w:w="150" w:type="dxa"/>
              <w:right w:w="150" w:type="dxa"/>
            </w:tcMar>
          </w:tcPr>
          <w:p>
            <w:r>
              <w:rPr>
                <w:color w:val="334155"/>
                <w:sz w:val="20"/>
              </w:rPr>
              <w:t>User Stories and Story Cards</w:t>
            </w:r>
          </w:p>
        </w:tc>
        <w:tc>
          <w:tcPr>
            <w:tcW w:type="dxa" w:w="3120"/>
            <w:tcMar>
              <w:top w:w="80" w:type="dxa"/>
              <w:bottom w:w="80" w:type="dxa"/>
              <w:left w:w="150" w:type="dxa"/>
              <w:right w:w="150" w:type="dxa"/>
            </w:tcMar>
          </w:tcPr>
          <w:p>
            <w:r>
              <w:rPr>
                <w:color w:val="334155"/>
                <w:sz w:val="20"/>
              </w:rPr>
              <w:t>18</w:t>
            </w:r>
          </w:p>
        </w:tc>
      </w:tr>
      <w:tr>
        <w:tc>
          <w:tcPr>
            <w:tcW w:type="dxa" w:w="3120"/>
            <w:tcMar>
              <w:top w:w="80" w:type="dxa"/>
              <w:bottom w:w="80" w:type="dxa"/>
              <w:left w:w="150" w:type="dxa"/>
              <w:right w:w="150" w:type="dxa"/>
            </w:tcMar>
          </w:tcPr>
          <w:p>
            <w:r>
              <w:rPr>
                <w:color w:val="334155"/>
                <w:sz w:val="20"/>
              </w:rPr>
              <w:t>Appendix</w:t>
            </w:r>
          </w:p>
        </w:tc>
        <w:tc>
          <w:tcPr>
            <w:tcW w:type="dxa" w:w="3120"/>
            <w:tcMar>
              <w:top w:w="80" w:type="dxa"/>
              <w:bottom w:w="80" w:type="dxa"/>
              <w:left w:w="150" w:type="dxa"/>
              <w:right w:w="150" w:type="dxa"/>
            </w:tcMar>
          </w:tcPr>
          <w:p>
            <w:r>
              <w:rPr>
                <w:color w:val="334155"/>
                <w:sz w:val="20"/>
              </w:rPr>
              <w:t>System Architecture, Team Responsibility Matrix &amp; Roadmap</w:t>
            </w:r>
          </w:p>
        </w:tc>
        <w:tc>
          <w:tcPr>
            <w:tcW w:type="dxa" w:w="3120"/>
            <w:tcMar>
              <w:top w:w="80" w:type="dxa"/>
              <w:bottom w:w="80" w:type="dxa"/>
              <w:left w:w="150" w:type="dxa"/>
              <w:right w:w="150" w:type="dxa"/>
            </w:tcMar>
          </w:tcPr>
          <w:p>
            <w:r>
              <w:rPr>
                <w:color w:val="334155"/>
                <w:sz w:val="20"/>
              </w:rPr>
              <w:t>20</w:t>
            </w:r>
          </w:p>
        </w:tc>
      </w:tr>
    </w:tbl>
    <w:p>
      <w:r>
        <w:br w:type="page"/>
      </w:r>
    </w:p>
    <w:p>
      <w:pPr>
        <w:spacing w:before="360" w:after="120"/>
      </w:pPr>
      <w:r>
        <w:rPr>
          <w:b/>
          <w:color w:val="0F172A"/>
          <w:sz w:val="30"/>
        </w:rPr>
        <w:t>1. Project Selection Phase</w:t>
      </w:r>
    </w:p>
    <w:p>
      <w:pPr>
        <w:spacing w:before="280" w:after="80"/>
      </w:pPr>
      <w:r>
        <w:rPr>
          <w:b/>
          <w:color w:val="2563EB"/>
          <w:sz w:val="25"/>
        </w:rPr>
        <w:t>1.1 Software Bid</w:t>
      </w:r>
    </w:p>
    <w:p>
      <w:pPr>
        <w:spacing w:before="200" w:after="40"/>
      </w:pPr>
      <w:r>
        <w:rPr>
          <w:b/>
          <w:color w:val="1E293B"/>
          <w:sz w:val="22"/>
        </w:rPr>
        <w:t>1.1.1 Problem Statement &amp; Background</w:t>
      </w:r>
    </w:p>
    <w:p>
      <w:pPr>
        <w:spacing w:after="120" w:line="276" w:lineRule="auto"/>
      </w:pPr>
      <w:r>
        <w:rPr>
          <w:color w:val="334155"/>
          <w:sz w:val="21"/>
        </w:rPr>
        <w:t>In modern machine learning workflows, data scientists, machine learning engineers, and students routinely perform iterative experiments to solve predictive tasks. A typical cycle demands repeatedly writing manual Python scripts to ingest datasets, clean anomalies, impute missing values, encode categoricals, standardize feature scales, tune hyperparameters, and evaluate metrics. After performing 20 to 50 iterations, practitioners face acute cognitive overload and process fragmentation. Crucial experimental context is lost: which specific dataset partition produced 93.4% accuracy? Which imputer strategy was applied? Which random seed was locked? Where was the serialized model binary saved? Existing notebooks degrade into disorganized files (e.g., 'model_v3_final_really_final.ipynb'), compromising scientific reproducibility and operational reliability.</w:t>
      </w:r>
    </w:p>
    <w:p>
      <w:pPr>
        <w:spacing w:before="200" w:after="40"/>
      </w:pPr>
      <w:r>
        <w:rPr>
          <w:b/>
          <w:color w:val="1E293B"/>
          <w:sz w:val="22"/>
        </w:rPr>
        <w:t>1.1.2 Proposed Technical Solution</w:t>
      </w:r>
    </w:p>
    <w:p>
      <w:pPr>
        <w:spacing w:after="120" w:line="276" w:lineRule="auto"/>
      </w:pPr>
      <w:r>
        <w:rPr>
          <w:color w:val="334155"/>
          <w:sz w:val="21"/>
        </w:rPr>
        <w:t>Interactive ML Model Studio &amp; Visual Experiment Tracker provides a browser-based, visual experimentation platform that replaces fragmented scripts with an interactive, auditable, and repeatable machine-learning workflow. The platform bridges the gap between visual no-code accessibility and complete code transparency by pairing an interactive React Flow pipeline builder with real-time Python code generation via Monaco Editor, proactive pre-training data diagnostics, and an automated experiment tracking registry.</w:t>
      </w:r>
    </w:p>
    <w:p>
      <w:pPr>
        <w:spacing w:before="200" w:after="40"/>
      </w:pPr>
      <w:r>
        <w:rPr>
          <w:b/>
          <w:color w:val="1E293B"/>
          <w:sz w:val="22"/>
        </w:rPr>
        <w:t>1.1.3 Value Proposition &amp; Feasibility Analysis</w:t>
      </w:r>
    </w:p>
    <w:p>
      <w:pPr>
        <w:pStyle w:val="ListBullet"/>
        <w:spacing w:after="60" w:line="276" w:lineRule="auto"/>
      </w:pPr>
      <w:r>
        <w:rPr>
          <w:b/>
          <w:color w:val="1E293B"/>
          <w:sz w:val="21"/>
        </w:rPr>
        <w:t>Technical Feasibility</w:t>
      </w:r>
      <w:r>
        <w:rPr>
          <w:color w:val="334155"/>
          <w:sz w:val="21"/>
        </w:rPr>
        <w:t>: Leverages industry-standard open-source frameworks: React 18, React Flow, and Monaco Editor on the frontend; FastAPI and Python 3.11+ on the backend; scikit-learn and XGBoost for model training; and PostgreSQL for ACID-compliant metadata storage. The entire stack is well-documented, modular, and executes efficiently on standard developer workstations.</w:t>
      </w:r>
    </w:p>
    <w:p>
      <w:pPr>
        <w:pStyle w:val="ListBullet"/>
        <w:spacing w:after="60" w:line="276" w:lineRule="auto"/>
      </w:pPr>
      <w:r>
        <w:rPr>
          <w:b/>
          <w:color w:val="1E293B"/>
          <w:sz w:val="21"/>
        </w:rPr>
        <w:t>Operational Feasibility</w:t>
      </w:r>
      <w:r>
        <w:rPr>
          <w:color w:val="334155"/>
          <w:sz w:val="21"/>
        </w:rPr>
        <w:t>: The system eliminates manual bookkeeping overhead by automatically recording the full configuration snapshot (Dataset Version + Preprocessing Recipe + ModelConfig + Seed) upon every training invocation, eliminating human tracking errors.</w:t>
      </w:r>
    </w:p>
    <w:p>
      <w:pPr>
        <w:pStyle w:val="ListBullet"/>
        <w:spacing w:after="60" w:line="276" w:lineRule="auto"/>
      </w:pPr>
      <w:r>
        <w:rPr>
          <w:b/>
          <w:color w:val="1E293B"/>
          <w:sz w:val="21"/>
        </w:rPr>
        <w:t>Economic &amp; Resource Feasibility</w:t>
      </w:r>
      <w:r>
        <w:rPr>
          <w:color w:val="334155"/>
          <w:sz w:val="21"/>
        </w:rPr>
        <w:t>: Zero licensing costs due to 100% open-source software libraries. Low computational overhead for tabular MVP workloads, with lightweight client-side edge inference powered by ONNX Runtime Web.</w:t>
      </w:r>
    </w:p>
    <w:p>
      <w:pPr>
        <w:spacing w:before="200" w:after="40"/>
      </w:pPr>
      <w:r>
        <w:rPr>
          <w:b/>
          <w:color w:val="1E293B"/>
          <w:sz w:val="22"/>
        </w:rPr>
        <w:t>1.1.4 Risk Analysis &amp; Mitigation Strategies</w:t>
      </w:r>
    </w:p>
    <w:p>
      <w:pPr>
        <w:pStyle w:val="ListBullet"/>
        <w:spacing w:after="60" w:line="276" w:lineRule="auto"/>
      </w:pPr>
      <w:r>
        <w:rPr>
          <w:b/>
          <w:color w:val="1E293B"/>
          <w:sz w:val="21"/>
        </w:rPr>
        <w:t>Risk 1: Client Browser Freezing on Large Graphs</w:t>
      </w:r>
      <w:r>
        <w:rPr>
          <w:color w:val="334155"/>
          <w:sz w:val="21"/>
        </w:rPr>
        <w:t>: Mitigation: Decouple graph rendering from heavy ML computation; offload all training, data transforms, and validations to FastAPI backend services.</w:t>
      </w:r>
    </w:p>
    <w:p>
      <w:pPr>
        <w:pStyle w:val="ListBullet"/>
        <w:spacing w:after="60" w:line="276" w:lineRule="auto"/>
      </w:pPr>
      <w:r>
        <w:rPr>
          <w:b/>
          <w:color w:val="1E293B"/>
          <w:sz w:val="21"/>
        </w:rPr>
        <w:t>Risk 2: Discrepancy Between Visual DAG and Generated Code</w:t>
      </w:r>
      <w:r>
        <w:rPr>
          <w:color w:val="334155"/>
          <w:sz w:val="21"/>
        </w:rPr>
        <w:t>: Mitigation: Establish a single canonical JSON Schema (Pipeline Schema Specification) shared strictly between the frontend pipeline parser and the backend code generator.</w:t>
      </w:r>
    </w:p>
    <w:p>
      <w:pPr>
        <w:pStyle w:val="ListBullet"/>
        <w:spacing w:after="60" w:line="276" w:lineRule="auto"/>
      </w:pPr>
      <w:r>
        <w:rPr>
          <w:b/>
          <w:color w:val="1E293B"/>
          <w:sz w:val="21"/>
        </w:rPr>
        <w:t>Risk 3: Silent Data Quality Failures (Garbage-In, Garbage-Out)</w:t>
      </w:r>
      <w:r>
        <w:rPr>
          <w:color w:val="334155"/>
          <w:sz w:val="21"/>
        </w:rPr>
        <w:t>: Mitigation: Embed an automated rule-based pre-training data diagnostics engine that evaluates missingness, extreme cardinality, target leakage, and class imbalance before model execution.</w:t>
      </w:r>
    </w:p>
    <w:p>
      <w:pPr>
        <w:spacing w:before="280" w:after="80"/>
      </w:pPr>
      <w:r>
        <w:rPr>
          <w:b/>
          <w:color w:val="2563EB"/>
          <w:sz w:val="25"/>
        </w:rPr>
        <w:t>1.2 Project Overview</w:t>
      </w:r>
    </w:p>
    <w:p>
      <w:pPr>
        <w:spacing w:before="200" w:after="40"/>
      </w:pPr>
      <w:r>
        <w:rPr>
          <w:b/>
          <w:color w:val="1E293B"/>
          <w:sz w:val="22"/>
        </w:rPr>
        <w:t>1.2.1 Product Vision &amp; Goals</w:t>
      </w:r>
    </w:p>
    <w:p>
      <w:pPr>
        <w:spacing w:after="120" w:line="276" w:lineRule="auto"/>
      </w:pPr>
      <w:r>
        <w:rPr>
          <w:color w:val="334155"/>
          <w:sz w:val="21"/>
        </w:rPr>
        <w:t>The primary vision of Interactive Model Studio is to democratize machine learning experimentation while preserving software engineering rigor and reproducibility. The platform achieves four core operational goals:</w:t>
      </w:r>
    </w:p>
    <w:p>
      <w:pPr>
        <w:pStyle w:val="ListBullet"/>
        <w:spacing w:after="60" w:line="276" w:lineRule="auto"/>
      </w:pPr>
      <w:r>
        <w:rPr>
          <w:b/>
          <w:color w:val="1E293B"/>
          <w:sz w:val="21"/>
        </w:rPr>
        <w:t>Unified Experiment Loop</w:t>
      </w:r>
      <w:r>
        <w:rPr>
          <w:color w:val="334155"/>
          <w:sz w:val="21"/>
        </w:rPr>
        <w:t>: Seamless flow from CSV upload, schema inference, automated diagnostics, visual pipeline assembly, model training, evaluation, comparison, to deployment.</w:t>
      </w:r>
    </w:p>
    <w:p>
      <w:pPr>
        <w:pStyle w:val="ListBullet"/>
        <w:spacing w:after="60" w:line="276" w:lineRule="auto"/>
      </w:pPr>
      <w:r>
        <w:rPr>
          <w:b/>
          <w:color w:val="1E293B"/>
          <w:sz w:val="21"/>
        </w:rPr>
        <w:t>Zero Black-Box Trap</w:t>
      </w:r>
      <w:r>
        <w:rPr>
          <w:color w:val="334155"/>
          <w:sz w:val="21"/>
        </w:rPr>
        <w:t>: Unlike toy no-code platforms, every visual operation translates in real-time to readable, production-grade scikit-learn Python code displayed in Monaco Editor.</w:t>
      </w:r>
    </w:p>
    <w:p>
      <w:pPr>
        <w:pStyle w:val="ListBullet"/>
        <w:spacing w:after="60" w:line="276" w:lineRule="auto"/>
      </w:pPr>
      <w:r>
        <w:rPr>
          <w:b/>
          <w:color w:val="1E293B"/>
          <w:sz w:val="21"/>
        </w:rPr>
        <w:t>Guaranteed Reproducibility</w:t>
      </w:r>
      <w:r>
        <w:rPr>
          <w:color w:val="334155"/>
          <w:sz w:val="21"/>
        </w:rPr>
        <w:t>: Every experiment run stores an immutable snapshot: Dataset Version + Preprocessing Recipe + ModelConfig + Random Seed.</w:t>
      </w:r>
    </w:p>
    <w:p>
      <w:pPr>
        <w:pStyle w:val="ListBullet"/>
        <w:spacing w:after="60" w:line="276" w:lineRule="auto"/>
      </w:pPr>
      <w:r>
        <w:rPr>
          <w:b/>
          <w:color w:val="1E293B"/>
          <w:sz w:val="21"/>
        </w:rPr>
        <w:t>Client-Side Edge Inference</w:t>
      </w:r>
      <w:r>
        <w:rPr>
          <w:color w:val="334155"/>
          <w:sz w:val="21"/>
        </w:rPr>
        <w:t>: Trained scikit-learn models are converted into ONNX format, enabling direct in-browser inference using WebAssembly without server latency.</w:t>
      </w:r>
    </w:p>
    <w:p>
      <w:pPr>
        <w:spacing w:before="200" w:after="40"/>
      </w:pPr>
      <w:r>
        <w:rPr>
          <w:b/>
          <w:color w:val="1E293B"/>
          <w:sz w:val="22"/>
        </w:rPr>
        <w:t>1.2.2 Technology Stack</w:t>
      </w:r>
    </w:p>
    <w:p>
      <w:pPr>
        <w:pStyle w:val="ListBullet"/>
        <w:spacing w:after="60" w:line="276" w:lineRule="auto"/>
      </w:pPr>
      <w:r>
        <w:rPr>
          <w:b/>
          <w:color w:val="1E293B"/>
          <w:sz w:val="21"/>
        </w:rPr>
        <w:t>Frontend Layer</w:t>
      </w:r>
      <w:r>
        <w:rPr>
          <w:color w:val="334155"/>
          <w:sz w:val="21"/>
        </w:rPr>
        <w:t>: React.js, React Flow (DAG pipeline canvas), Monaco Editor (VS-Code in browser), Chart.js / Recharts (metrics visualization).</w:t>
      </w:r>
    </w:p>
    <w:p>
      <w:pPr>
        <w:pStyle w:val="ListBullet"/>
        <w:spacing w:after="60" w:line="276" w:lineRule="auto"/>
      </w:pPr>
      <w:r>
        <w:rPr>
          <w:b/>
          <w:color w:val="1E293B"/>
          <w:sz w:val="21"/>
        </w:rPr>
        <w:t>Backend API Layer</w:t>
      </w:r>
      <w:r>
        <w:rPr>
          <w:color w:val="334155"/>
          <w:sz w:val="21"/>
        </w:rPr>
        <w:t>: FastAPI (asynchronous REST API gateway, Pydantic data validation, topological graph parser, Python code generator).</w:t>
      </w:r>
    </w:p>
    <w:p>
      <w:pPr>
        <w:pStyle w:val="ListBullet"/>
        <w:spacing w:after="60" w:line="276" w:lineRule="auto"/>
      </w:pPr>
      <w:r>
        <w:rPr>
          <w:b/>
          <w:color w:val="1E293B"/>
          <w:sz w:val="21"/>
        </w:rPr>
        <w:t>ML &amp; Diagnostics Engine</w:t>
      </w:r>
      <w:r>
        <w:rPr>
          <w:color w:val="334155"/>
          <w:sz w:val="21"/>
        </w:rPr>
        <w:t>: Python, pandas (profiling &amp; transforms), NumPy, scikit-learn (classifiers/regressors), XGBoost (gradient boosting).</w:t>
      </w:r>
    </w:p>
    <w:p>
      <w:pPr>
        <w:pStyle w:val="ListBullet"/>
        <w:spacing w:after="60" w:line="276" w:lineRule="auto"/>
      </w:pPr>
      <w:r>
        <w:rPr>
          <w:b/>
          <w:color w:val="1E293B"/>
          <w:sz w:val="21"/>
        </w:rPr>
        <w:t>Dual Persistence Layer</w:t>
      </w:r>
      <w:r>
        <w:rPr>
          <w:color w:val="334155"/>
          <w:sz w:val="21"/>
        </w:rPr>
        <w:t>: PostgreSQL (ACID-compliant storage for users, projects, dataset metadata, recipes, configs, and metrics); Local Filesystem (storage for model binaries .pkl, .onnx, and exportable .py files).</w:t>
      </w:r>
    </w:p>
    <w:p>
      <w:pPr>
        <w:spacing w:before="200" w:after="40"/>
      </w:pPr>
      <w:r>
        <w:rPr>
          <w:b/>
          <w:color w:val="1E293B"/>
          <w:sz w:val="22"/>
        </w:rPr>
        <w:t>1.2.3 Team Responsibility Matrix</w:t>
      </w:r>
    </w:p>
    <w:p>
      <w:pPr>
        <w:spacing w:after="120" w:line="276" w:lineRule="auto"/>
      </w:pPr>
      <w:r>
        <w:rPr>
          <w:color w:val="334155"/>
          <w:sz w:val="21"/>
        </w:rPr>
        <w:t>The development responsibilities are distributed among the three project engineers as follows:</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00" w:type="dxa"/>
              <w:bottom w:w="100" w:type="dxa"/>
              <w:left w:w="120" w:type="dxa"/>
              <w:right w:w="120" w:type="dxa"/>
            </w:tcMar>
          </w:tcPr>
          <w:p>
            <w:r>
              <w:rPr>
                <w:b/>
                <w:color w:val="0F172A"/>
                <w:sz w:val="20"/>
              </w:rPr>
              <w:t>Team Member</w:t>
            </w:r>
          </w:p>
        </w:tc>
        <w:tc>
          <w:tcPr>
            <w:tcW w:type="dxa" w:w="3120"/>
            <w:shd w:fill="F1F5F9"/>
            <w:tcMar>
              <w:top w:w="100" w:type="dxa"/>
              <w:bottom w:w="100" w:type="dxa"/>
              <w:left w:w="120" w:type="dxa"/>
              <w:right w:w="120" w:type="dxa"/>
            </w:tcMar>
          </w:tcPr>
          <w:p>
            <w:r>
              <w:rPr>
                <w:b/>
                <w:color w:val="0F172A"/>
                <w:sz w:val="20"/>
              </w:rPr>
              <w:t>Engineering Role</w:t>
            </w:r>
          </w:p>
        </w:tc>
        <w:tc>
          <w:tcPr>
            <w:tcW w:type="dxa" w:w="3120"/>
            <w:shd w:fill="F1F5F9"/>
            <w:tcMar>
              <w:top w:w="100" w:type="dxa"/>
              <w:bottom w:w="100" w:type="dxa"/>
              <w:left w:w="120" w:type="dxa"/>
              <w:right w:w="120" w:type="dxa"/>
            </w:tcMar>
          </w:tcPr>
          <w:p>
            <w:r>
              <w:rPr>
                <w:b/>
                <w:color w:val="0F172A"/>
                <w:sz w:val="20"/>
              </w:rPr>
              <w:t>Core Module Ownership &amp; Deliverables</w:t>
            </w:r>
          </w:p>
        </w:tc>
      </w:tr>
      <w:tr>
        <w:tc>
          <w:tcPr>
            <w:tcW w:type="dxa" w:w="3120"/>
            <w:tcMar>
              <w:top w:w="80" w:type="dxa"/>
              <w:bottom w:w="80" w:type="dxa"/>
              <w:left w:w="120" w:type="dxa"/>
              <w:right w:w="120" w:type="dxa"/>
            </w:tcMar>
          </w:tcPr>
          <w:p>
            <w:r>
              <w:rPr>
                <w:color w:val="334155"/>
                <w:sz w:val="19"/>
              </w:rPr>
              <w:t>Hiral Gupta</w:t>
              <w:br/>
              <w:t>(1024030818)</w:t>
            </w:r>
          </w:p>
        </w:tc>
        <w:tc>
          <w:tcPr>
            <w:tcW w:type="dxa" w:w="3120"/>
            <w:tcMar>
              <w:top w:w="80" w:type="dxa"/>
              <w:bottom w:w="80" w:type="dxa"/>
              <w:left w:w="120" w:type="dxa"/>
              <w:right w:w="120" w:type="dxa"/>
            </w:tcMar>
          </w:tcPr>
          <w:p>
            <w:r>
              <w:rPr>
                <w:color w:val="334155"/>
                <w:sz w:val="19"/>
              </w:rPr>
              <w:t>Data &amp; Backend Core Lead</w:t>
            </w:r>
          </w:p>
        </w:tc>
        <w:tc>
          <w:tcPr>
            <w:tcW w:type="dxa" w:w="3120"/>
            <w:tcMar>
              <w:top w:w="80" w:type="dxa"/>
              <w:bottom w:w="80" w:type="dxa"/>
              <w:left w:w="120" w:type="dxa"/>
              <w:right w:w="120" w:type="dxa"/>
            </w:tcMar>
          </w:tcPr>
          <w:p>
            <w:r>
              <w:rPr>
                <w:color w:val="334155"/>
                <w:sz w:val="19"/>
              </w:rPr>
              <w:t>Dataset upload REST endpoints, automated schema inference, dataset versioning engine (v1/v2), preprocessing recipe persistence, rule-based data diagnostics engine (missingness, class imbalance, leakage), PostgreSQL schema design.</w:t>
            </w:r>
          </w:p>
        </w:tc>
      </w:tr>
      <w:tr>
        <w:tc>
          <w:tcPr>
            <w:tcW w:type="dxa" w:w="3120"/>
            <w:tcMar>
              <w:top w:w="80" w:type="dxa"/>
              <w:bottom w:w="80" w:type="dxa"/>
              <w:left w:w="120" w:type="dxa"/>
              <w:right w:w="120" w:type="dxa"/>
            </w:tcMar>
          </w:tcPr>
          <w:p>
            <w:r>
              <w:rPr>
                <w:color w:val="334155"/>
                <w:sz w:val="19"/>
              </w:rPr>
              <w:t>Laxmi Singla</w:t>
              <w:br/>
              <w:t>(1024030834)</w:t>
            </w:r>
          </w:p>
        </w:tc>
        <w:tc>
          <w:tcPr>
            <w:tcW w:type="dxa" w:w="3120"/>
            <w:tcMar>
              <w:top w:w="80" w:type="dxa"/>
              <w:bottom w:w="80" w:type="dxa"/>
              <w:left w:w="120" w:type="dxa"/>
              <w:right w:w="120" w:type="dxa"/>
            </w:tcMar>
          </w:tcPr>
          <w:p>
            <w:r>
              <w:rPr>
                <w:color w:val="334155"/>
                <w:sz w:val="19"/>
              </w:rPr>
              <w:t>ML Engine &amp; Tracking Lead</w:t>
            </w:r>
          </w:p>
        </w:tc>
        <w:tc>
          <w:tcPr>
            <w:tcW w:type="dxa" w:w="3120"/>
            <w:tcMar>
              <w:top w:w="80" w:type="dxa"/>
              <w:bottom w:w="80" w:type="dxa"/>
              <w:left w:w="120" w:type="dxa"/>
              <w:right w:w="120" w:type="dxa"/>
            </w:tcMar>
          </w:tcPr>
          <w:p>
            <w:r>
              <w:rPr>
                <w:color w:val="334155"/>
                <w:sz w:val="19"/>
              </w:rPr>
              <w:t>Model training &amp; evaluation worker service, cross-validation &amp; metrics computation (accuracy, F1, ROC-AUC, RMSE), model serialization (.pkl/.joblib), experiment restore logic, and sklearn-to-ONNX conversion engine.</w:t>
            </w:r>
          </w:p>
        </w:tc>
      </w:tr>
      <w:tr>
        <w:tc>
          <w:tcPr>
            <w:tcW w:type="dxa" w:w="3120"/>
            <w:tcMar>
              <w:top w:w="80" w:type="dxa"/>
              <w:bottom w:w="80" w:type="dxa"/>
              <w:left w:w="120" w:type="dxa"/>
              <w:right w:w="120" w:type="dxa"/>
            </w:tcMar>
          </w:tcPr>
          <w:p>
            <w:r>
              <w:rPr>
                <w:color w:val="334155"/>
                <w:sz w:val="19"/>
              </w:rPr>
              <w:t>Sagarika</w:t>
              <w:br/>
              <w:t>(1024030832)</w:t>
            </w:r>
          </w:p>
        </w:tc>
        <w:tc>
          <w:tcPr>
            <w:tcW w:type="dxa" w:w="3120"/>
            <w:tcMar>
              <w:top w:w="80" w:type="dxa"/>
              <w:bottom w:w="80" w:type="dxa"/>
              <w:left w:w="120" w:type="dxa"/>
              <w:right w:w="120" w:type="dxa"/>
            </w:tcMar>
          </w:tcPr>
          <w:p>
            <w:r>
              <w:rPr>
                <w:color w:val="334155"/>
                <w:sz w:val="19"/>
              </w:rPr>
              <w:t>Frontend, Visual Canvas &amp; Codegen Lead</w:t>
            </w:r>
          </w:p>
        </w:tc>
        <w:tc>
          <w:tcPr>
            <w:tcW w:type="dxa" w:w="3120"/>
            <w:tcMar>
              <w:top w:w="80" w:type="dxa"/>
              <w:bottom w:w="80" w:type="dxa"/>
              <w:left w:w="120" w:type="dxa"/>
              <w:right w:w="120" w:type="dxa"/>
            </w:tcMar>
          </w:tcPr>
          <w:p>
            <w:r>
              <w:rPr>
                <w:color w:val="334155"/>
                <w:sz w:val="19"/>
              </w:rPr>
              <w:t>React application architecture, React Flow drag-and-drop DAG builder, Monaco code editor integration, pipeline-to-Python codegen module, experiment comparison dashboard, and multi-model trade-off visualization charts.</w:t>
            </w:r>
          </w:p>
        </w:tc>
      </w:tr>
    </w:tbl>
    <w:p>
      <w:r>
        <w:br w:type="page"/>
      </w:r>
    </w:p>
    <w:p>
      <w:pPr>
        <w:spacing w:before="360" w:after="120"/>
      </w:pPr>
      <w:r>
        <w:rPr>
          <w:b/>
          <w:color w:val="0F172A"/>
          <w:sz w:val="30"/>
        </w:rPr>
        <w:t>2. Analysis Phase</w:t>
      </w:r>
    </w:p>
    <w:p>
      <w:pPr>
        <w:spacing w:before="280" w:after="80"/>
      </w:pPr>
      <w:r>
        <w:rPr>
          <w:b/>
          <w:color w:val="2563EB"/>
          <w:sz w:val="25"/>
        </w:rPr>
        <w:t>2.1 Use Cases</w:t>
      </w:r>
    </w:p>
    <w:p>
      <w:pPr>
        <w:spacing w:before="200" w:after="40"/>
      </w:pPr>
      <w:r>
        <w:rPr>
          <w:b/>
          <w:color w:val="1E293B"/>
          <w:sz w:val="22"/>
        </w:rPr>
        <w:t>2.1.1 Use-Case Diagrams &amp; Actor Definition</w:t>
      </w:r>
    </w:p>
    <w:p>
      <w:pPr>
        <w:spacing w:after="120" w:line="276" w:lineRule="auto"/>
      </w:pPr>
      <w:r>
        <w:rPr>
          <w:color w:val="334155"/>
          <w:sz w:val="21"/>
        </w:rPr>
        <w:t>The primary actor within the system is the Data Scientist (User)—the individual responsible for dataset curation, workflow configuration, model experimentation, and performance evaluation. Core interactions are categorized into Ingestion &amp; Diagnostics, Visual Pipeline Design, Experiment Execution, and Model Comparison &amp; Export.</w:t>
      </w:r>
    </w:p>
    <w:p>
      <w:pPr>
        <w:spacing w:after="120" w:line="276" w:lineRule="auto"/>
      </w:pPr>
      <w:r>
        <w:rPr>
          <w:color w:val="334155"/>
          <w:sz w:val="21"/>
        </w:rPr>
        <w:t>The structural use case relationships include &lt;&lt;include&gt;&gt; dependencies where Run Experiment strictly requires both Configure Preprocessing Recipe and Configure Model &amp; Hyperparameters, while Upload Dataset automatically triggers View Data Diagnostics.</w:t>
      </w:r>
    </w:p>
    <w:p>
      <w:pPr>
        <w:spacing w:before="200" w:after="40"/>
      </w:pPr>
      <w:r>
        <w:rPr>
          <w:b/>
          <w:color w:val="1E293B"/>
          <w:sz w:val="22"/>
        </w:rPr>
        <w:t>2.1.2 Structured Use Case Templates</w:t>
      </w:r>
    </w:p>
    <w:p>
      <w:pPr>
        <w:spacing w:after="120" w:line="276" w:lineRule="auto"/>
      </w:pPr>
      <w:r>
        <w:rPr>
          <w:color w:val="334155"/>
          <w:sz w:val="21"/>
        </w:rPr>
        <w:t>Table 2.1: Use Case Specification UC-01 — Upload Dataset &amp; Automated Diagnostics</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Use Case ID &amp; Name</w:t>
            </w:r>
          </w:p>
        </w:tc>
        <w:tc>
          <w:tcPr>
            <w:tcW w:type="dxa" w:w="4680"/>
            <w:tcMar>
              <w:top w:w="60" w:type="dxa"/>
              <w:bottom w:w="60" w:type="dxa"/>
              <w:left w:w="100" w:type="dxa"/>
              <w:right w:w="100" w:type="dxa"/>
            </w:tcMar>
          </w:tcPr>
          <w:p>
            <w:r>
              <w:rPr>
                <w:sz w:val="19"/>
              </w:rPr>
              <w:t>UC-01: Upload Dataset &amp; Automated Pre-Training Diagnostics</w:t>
            </w:r>
          </w:p>
        </w:tc>
      </w:tr>
      <w:tr>
        <w:tc>
          <w:tcPr>
            <w:tcW w:type="dxa" w:w="4680"/>
            <w:shd w:fill="F8FAFC"/>
            <w:tcMar>
              <w:top w:w="60" w:type="dxa"/>
              <w:bottom w:w="60" w:type="dxa"/>
              <w:left w:w="100" w:type="dxa"/>
              <w:right w:w="100" w:type="dxa"/>
            </w:tcMar>
          </w:tcPr>
          <w:p>
            <w:r>
              <w:rPr>
                <w:b/>
                <w:sz w:val="19"/>
              </w:rPr>
              <w:t>Primary Actor</w:t>
            </w:r>
          </w:p>
        </w:tc>
        <w:tc>
          <w:tcPr>
            <w:tcW w:type="dxa" w:w="4680"/>
            <w:tcMar>
              <w:top w:w="60" w:type="dxa"/>
              <w:bottom w:w="60" w:type="dxa"/>
              <w:left w:w="100" w:type="dxa"/>
              <w:right w:w="100" w:type="dxa"/>
            </w:tcMar>
          </w:tcPr>
          <w:p>
            <w:r>
              <w:rPr>
                <w:sz w:val="19"/>
              </w:rPr>
              <w:t>Data Scientist / Student</w:t>
            </w:r>
          </w:p>
        </w:tc>
      </w:tr>
      <w:tr>
        <w:tc>
          <w:tcPr>
            <w:tcW w:type="dxa" w:w="4680"/>
            <w:shd w:fill="F8FAFC"/>
            <w:tcMar>
              <w:top w:w="60" w:type="dxa"/>
              <w:bottom w:w="60" w:type="dxa"/>
              <w:left w:w="100" w:type="dxa"/>
              <w:right w:w="100" w:type="dxa"/>
            </w:tcMar>
          </w:tcPr>
          <w:p>
            <w:r>
              <w:rPr>
                <w:b/>
                <w:sz w:val="19"/>
              </w:rPr>
              <w:t>Preconditions</w:t>
            </w:r>
          </w:p>
        </w:tc>
        <w:tc>
          <w:tcPr>
            <w:tcW w:type="dxa" w:w="4680"/>
            <w:tcMar>
              <w:top w:w="60" w:type="dxa"/>
              <w:bottom w:w="60" w:type="dxa"/>
              <w:left w:w="100" w:type="dxa"/>
              <w:right w:w="100" w:type="dxa"/>
            </w:tcMar>
          </w:tcPr>
          <w:p>
            <w:r>
              <w:rPr>
                <w:sz w:val="19"/>
              </w:rPr>
              <w:t>User is logged in; has a valid tabular dataset file (CSV/Parquet).</w:t>
            </w:r>
          </w:p>
        </w:tc>
      </w:tr>
      <w:tr>
        <w:tc>
          <w:tcPr>
            <w:tcW w:type="dxa" w:w="4680"/>
            <w:shd w:fill="F8FAFC"/>
            <w:tcMar>
              <w:top w:w="60" w:type="dxa"/>
              <w:bottom w:w="60" w:type="dxa"/>
              <w:left w:w="100" w:type="dxa"/>
              <w:right w:w="100" w:type="dxa"/>
            </w:tcMar>
          </w:tcPr>
          <w:p>
            <w:r>
              <w:rPr>
                <w:b/>
                <w:sz w:val="19"/>
              </w:rPr>
              <w:t>Main Success Scenario (Flow)</w:t>
            </w:r>
          </w:p>
        </w:tc>
        <w:tc>
          <w:tcPr>
            <w:tcW w:type="dxa" w:w="4680"/>
            <w:tcMar>
              <w:top w:w="60" w:type="dxa"/>
              <w:bottom w:w="60" w:type="dxa"/>
              <w:left w:w="100" w:type="dxa"/>
              <w:right w:w="100" w:type="dxa"/>
            </w:tcMar>
          </w:tcPr>
          <w:p>
            <w:r>
              <w:rPr>
                <w:sz w:val="19"/>
              </w:rPr>
              <w:t>1. User selects and uploads a tabular CSV file via the UI.</w:t>
              <w:br/>
              <w:t>2. Backend validates MIME type, structure, and parses headers using pandas.</w:t>
              <w:br/>
              <w:t>3. System computes cryptographic file hash and stores dataset as a new version.</w:t>
              <w:br/>
              <w:t>4. Pre-training diagnostic engine evaluates missing values, class imbalance, high-cardinality columns, and target leakage.</w:t>
              <w:br/>
              <w:t>5. UI displays comprehensive profile summary and flags actionable quality warnings.</w:t>
            </w:r>
          </w:p>
        </w:tc>
      </w:tr>
      <w:tr>
        <w:tc>
          <w:tcPr>
            <w:tcW w:type="dxa" w:w="4680"/>
            <w:shd w:fill="F8FAFC"/>
            <w:tcMar>
              <w:top w:w="60" w:type="dxa"/>
              <w:bottom w:w="60" w:type="dxa"/>
              <w:left w:w="100" w:type="dxa"/>
              <w:right w:w="100" w:type="dxa"/>
            </w:tcMar>
          </w:tcPr>
          <w:p>
            <w:r>
              <w:rPr>
                <w:b/>
                <w:sz w:val="19"/>
              </w:rPr>
              <w:t>Alternate / Exceptional Flows</w:t>
            </w:r>
          </w:p>
        </w:tc>
        <w:tc>
          <w:tcPr>
            <w:tcW w:type="dxa" w:w="4680"/>
            <w:tcMar>
              <w:top w:w="60" w:type="dxa"/>
              <w:bottom w:w="60" w:type="dxa"/>
              <w:left w:w="100" w:type="dxa"/>
              <w:right w:w="100" w:type="dxa"/>
            </w:tcMar>
          </w:tcPr>
          <w:p>
            <w:r>
              <w:rPr>
                <w:sz w:val="19"/>
              </w:rPr>
              <w:t>3a. File is malformed or non-CSV: System rejects upload with descriptive error.</w:t>
              <w:br/>
              <w:t>5a. Severe data leakage or 100% null columns detected: UI highlights critical alerts with recommended remedies.</w:t>
            </w:r>
          </w:p>
        </w:tc>
      </w:tr>
      <w:tr>
        <w:tc>
          <w:tcPr>
            <w:tcW w:type="dxa" w:w="4680"/>
            <w:shd w:fill="F8FAFC"/>
            <w:tcMar>
              <w:top w:w="60" w:type="dxa"/>
              <w:bottom w:w="60" w:type="dxa"/>
              <w:left w:w="100" w:type="dxa"/>
              <w:right w:w="100" w:type="dxa"/>
            </w:tcMar>
          </w:tcPr>
          <w:p>
            <w:r>
              <w:rPr>
                <w:b/>
                <w:sz w:val="19"/>
              </w:rPr>
              <w:t>Postconditions</w:t>
            </w:r>
          </w:p>
        </w:tc>
        <w:tc>
          <w:tcPr>
            <w:tcW w:type="dxa" w:w="4680"/>
            <w:tcMar>
              <w:top w:w="60" w:type="dxa"/>
              <w:bottom w:w="60" w:type="dxa"/>
              <w:left w:w="100" w:type="dxa"/>
              <w:right w:w="100" w:type="dxa"/>
            </w:tcMar>
          </w:tcPr>
          <w:p>
            <w:r>
              <w:rPr>
                <w:sz w:val="19"/>
              </w:rPr>
              <w:t>Dataset version is cataloged in PostgreSQL; data profile &amp; diagnostic flags are accessible for pipeline modeling.</w:t>
            </w:r>
          </w:p>
        </w:tc>
      </w:tr>
    </w:tbl>
    <w:p>
      <w:pPr>
        <w:spacing w:after="120" w:line="276" w:lineRule="auto"/>
      </w:pPr>
      <w:r>
        <w:rPr>
          <w:color w:val="334155"/>
          <w:sz w:val="21"/>
        </w:rPr>
      </w:r>
    </w:p>
    <w:p>
      <w:pPr>
        <w:spacing w:after="120" w:line="276" w:lineRule="auto"/>
      </w:pPr>
      <w:r>
        <w:rPr>
          <w:color w:val="334155"/>
          <w:sz w:val="21"/>
        </w:rPr>
        <w:t>Table 2.2: Use Case Specification UC-02 — Build Visual Pipeline &amp; Generate Python Code</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Use Case ID &amp; Name</w:t>
            </w:r>
          </w:p>
        </w:tc>
        <w:tc>
          <w:tcPr>
            <w:tcW w:type="dxa" w:w="4680"/>
            <w:tcMar>
              <w:top w:w="60" w:type="dxa"/>
              <w:bottom w:w="60" w:type="dxa"/>
              <w:left w:w="100" w:type="dxa"/>
              <w:right w:w="100" w:type="dxa"/>
            </w:tcMar>
          </w:tcPr>
          <w:p>
            <w:r>
              <w:rPr>
                <w:sz w:val="19"/>
              </w:rPr>
              <w:t>UC-02: Build Visual Pipeline &amp; Generate Python Code</w:t>
            </w:r>
          </w:p>
        </w:tc>
      </w:tr>
      <w:tr>
        <w:tc>
          <w:tcPr>
            <w:tcW w:type="dxa" w:w="4680"/>
            <w:shd w:fill="F8FAFC"/>
            <w:tcMar>
              <w:top w:w="60" w:type="dxa"/>
              <w:bottom w:w="60" w:type="dxa"/>
              <w:left w:w="100" w:type="dxa"/>
              <w:right w:w="100" w:type="dxa"/>
            </w:tcMar>
          </w:tcPr>
          <w:p>
            <w:r>
              <w:rPr>
                <w:b/>
                <w:sz w:val="19"/>
              </w:rPr>
              <w:t>Primary Actor</w:t>
            </w:r>
          </w:p>
        </w:tc>
        <w:tc>
          <w:tcPr>
            <w:tcW w:type="dxa" w:w="4680"/>
            <w:tcMar>
              <w:top w:w="60" w:type="dxa"/>
              <w:bottom w:w="60" w:type="dxa"/>
              <w:left w:w="100" w:type="dxa"/>
              <w:right w:w="100" w:type="dxa"/>
            </w:tcMar>
          </w:tcPr>
          <w:p>
            <w:r>
              <w:rPr>
                <w:sz w:val="19"/>
              </w:rPr>
              <w:t>Data Scientist / Student</w:t>
            </w:r>
          </w:p>
        </w:tc>
      </w:tr>
      <w:tr>
        <w:tc>
          <w:tcPr>
            <w:tcW w:type="dxa" w:w="4680"/>
            <w:shd w:fill="F8FAFC"/>
            <w:tcMar>
              <w:top w:w="60" w:type="dxa"/>
              <w:bottom w:w="60" w:type="dxa"/>
              <w:left w:w="100" w:type="dxa"/>
              <w:right w:w="100" w:type="dxa"/>
            </w:tcMar>
          </w:tcPr>
          <w:p>
            <w:r>
              <w:rPr>
                <w:b/>
                <w:sz w:val="19"/>
              </w:rPr>
              <w:t>Preconditions</w:t>
            </w:r>
          </w:p>
        </w:tc>
        <w:tc>
          <w:tcPr>
            <w:tcW w:type="dxa" w:w="4680"/>
            <w:tcMar>
              <w:top w:w="60" w:type="dxa"/>
              <w:bottom w:w="60" w:type="dxa"/>
              <w:left w:w="100" w:type="dxa"/>
              <w:right w:w="100" w:type="dxa"/>
            </w:tcMar>
          </w:tcPr>
          <w:p>
            <w:r>
              <w:rPr>
                <w:sz w:val="19"/>
              </w:rPr>
              <w:t>Dataset version has been successfully ingested and selected.</w:t>
            </w:r>
          </w:p>
        </w:tc>
      </w:tr>
      <w:tr>
        <w:tc>
          <w:tcPr>
            <w:tcW w:type="dxa" w:w="4680"/>
            <w:shd w:fill="F8FAFC"/>
            <w:tcMar>
              <w:top w:w="60" w:type="dxa"/>
              <w:bottom w:w="60" w:type="dxa"/>
              <w:left w:w="100" w:type="dxa"/>
              <w:right w:w="100" w:type="dxa"/>
            </w:tcMar>
          </w:tcPr>
          <w:p>
            <w:r>
              <w:rPr>
                <w:b/>
                <w:sz w:val="19"/>
              </w:rPr>
              <w:t>Main Success Scenario (Flow)</w:t>
            </w:r>
          </w:p>
        </w:tc>
        <w:tc>
          <w:tcPr>
            <w:tcW w:type="dxa" w:w="4680"/>
            <w:tcMar>
              <w:top w:w="60" w:type="dxa"/>
              <w:bottom w:w="60" w:type="dxa"/>
              <w:left w:w="100" w:type="dxa"/>
              <w:right w:w="100" w:type="dxa"/>
            </w:tcMar>
          </w:tcPr>
          <w:p>
            <w:r>
              <w:rPr>
                <w:sz w:val="19"/>
              </w:rPr>
              <w:t>1. User opens the React Flow canvas.</w:t>
              <w:br/>
              <w:t>2. User drags and drops nodes: Dataset, Imputer, Scaler, Classifier/Regressor, and Evaluation.</w:t>
              <w:br/>
              <w:t>3. User connects node handles to specify execution dataflow.</w:t>
              <w:br/>
              <w:t>4. Frontend serializes graph topology into canonical Pipeline Schema JSON.</w:t>
              <w:br/>
              <w:t>5. Backend code generator maps nodes to scikit-learn classes and synthesizes PEP-8 Python code.</w:t>
              <w:br/>
              <w:t>6. Monaco Editor displays formatted Python script in real-time with download options.</w:t>
            </w:r>
          </w:p>
        </w:tc>
      </w:tr>
      <w:tr>
        <w:tc>
          <w:tcPr>
            <w:tcW w:type="dxa" w:w="4680"/>
            <w:shd w:fill="F8FAFC"/>
            <w:tcMar>
              <w:top w:w="60" w:type="dxa"/>
              <w:bottom w:w="60" w:type="dxa"/>
              <w:left w:w="100" w:type="dxa"/>
              <w:right w:w="100" w:type="dxa"/>
            </w:tcMar>
          </w:tcPr>
          <w:p>
            <w:r>
              <w:rPr>
                <w:b/>
                <w:sz w:val="19"/>
              </w:rPr>
              <w:t>Alternate / Exceptional Flows</w:t>
            </w:r>
          </w:p>
        </w:tc>
        <w:tc>
          <w:tcPr>
            <w:tcW w:type="dxa" w:w="4680"/>
            <w:tcMar>
              <w:top w:w="60" w:type="dxa"/>
              <w:bottom w:w="60" w:type="dxa"/>
              <w:left w:w="100" w:type="dxa"/>
              <w:right w:w="100" w:type="dxa"/>
            </w:tcMar>
          </w:tcPr>
          <w:p>
            <w:r>
              <w:rPr>
                <w:sz w:val="19"/>
              </w:rPr>
              <w:t>3a. User creates circular connection (cycle): React Flow prevents link and alerts user.</w:t>
              <w:br/>
              <w:t>4a. Incompatible node connection (e.g. Scaler directly to Evaluation): Validation engine highlights invalid edge.</w:t>
            </w:r>
          </w:p>
        </w:tc>
      </w:tr>
      <w:tr>
        <w:tc>
          <w:tcPr>
            <w:tcW w:type="dxa" w:w="4680"/>
            <w:shd w:fill="F8FAFC"/>
            <w:tcMar>
              <w:top w:w="60" w:type="dxa"/>
              <w:bottom w:w="60" w:type="dxa"/>
              <w:left w:w="100" w:type="dxa"/>
              <w:right w:w="100" w:type="dxa"/>
            </w:tcMar>
          </w:tcPr>
          <w:p>
            <w:r>
              <w:rPr>
                <w:b/>
                <w:sz w:val="19"/>
              </w:rPr>
              <w:t>Postconditions</w:t>
            </w:r>
          </w:p>
        </w:tc>
        <w:tc>
          <w:tcPr>
            <w:tcW w:type="dxa" w:w="4680"/>
            <w:tcMar>
              <w:top w:w="60" w:type="dxa"/>
              <w:bottom w:w="60" w:type="dxa"/>
              <w:left w:w="100" w:type="dxa"/>
              <w:right w:w="100" w:type="dxa"/>
            </w:tcMar>
          </w:tcPr>
          <w:p>
            <w:r>
              <w:rPr>
                <w:sz w:val="19"/>
              </w:rPr>
              <w:t>Valid pipeline recipe is stored; clean standalone Python script (.py) is available for inspection and export.</w:t>
            </w:r>
          </w:p>
        </w:tc>
      </w:tr>
    </w:tbl>
    <w:p>
      <w:pPr>
        <w:spacing w:after="120" w:line="276" w:lineRule="auto"/>
      </w:pPr>
      <w:r>
        <w:rPr>
          <w:color w:val="334155"/>
          <w:sz w:val="21"/>
        </w:rPr>
      </w:r>
    </w:p>
    <w:p>
      <w:pPr>
        <w:spacing w:after="120" w:line="276" w:lineRule="auto"/>
      </w:pPr>
      <w:r>
        <w:rPr>
          <w:color w:val="334155"/>
          <w:sz w:val="21"/>
        </w:rPr>
        <w:t>Table 2.3: Use Case Specification UC-03 — Execute Experiment &amp; Track Model Artifact</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Use Case ID &amp; Name</w:t>
            </w:r>
          </w:p>
        </w:tc>
        <w:tc>
          <w:tcPr>
            <w:tcW w:type="dxa" w:w="4680"/>
            <w:tcMar>
              <w:top w:w="60" w:type="dxa"/>
              <w:bottom w:w="60" w:type="dxa"/>
              <w:left w:w="100" w:type="dxa"/>
              <w:right w:w="100" w:type="dxa"/>
            </w:tcMar>
          </w:tcPr>
          <w:p>
            <w:r>
              <w:rPr>
                <w:sz w:val="19"/>
              </w:rPr>
              <w:t>UC-03: Execute Experiment &amp; Track Model Artifact</w:t>
            </w:r>
          </w:p>
        </w:tc>
      </w:tr>
      <w:tr>
        <w:tc>
          <w:tcPr>
            <w:tcW w:type="dxa" w:w="4680"/>
            <w:shd w:fill="F8FAFC"/>
            <w:tcMar>
              <w:top w:w="60" w:type="dxa"/>
              <w:bottom w:w="60" w:type="dxa"/>
              <w:left w:w="100" w:type="dxa"/>
              <w:right w:w="100" w:type="dxa"/>
            </w:tcMar>
          </w:tcPr>
          <w:p>
            <w:r>
              <w:rPr>
                <w:b/>
                <w:sz w:val="19"/>
              </w:rPr>
              <w:t>Primary Actor</w:t>
            </w:r>
          </w:p>
        </w:tc>
        <w:tc>
          <w:tcPr>
            <w:tcW w:type="dxa" w:w="4680"/>
            <w:tcMar>
              <w:top w:w="60" w:type="dxa"/>
              <w:bottom w:w="60" w:type="dxa"/>
              <w:left w:w="100" w:type="dxa"/>
              <w:right w:w="100" w:type="dxa"/>
            </w:tcMar>
          </w:tcPr>
          <w:p>
            <w:r>
              <w:rPr>
                <w:sz w:val="19"/>
              </w:rPr>
              <w:t>Data Scientist / Student</w:t>
            </w:r>
          </w:p>
        </w:tc>
      </w:tr>
      <w:tr>
        <w:tc>
          <w:tcPr>
            <w:tcW w:type="dxa" w:w="4680"/>
            <w:shd w:fill="F8FAFC"/>
            <w:tcMar>
              <w:top w:w="60" w:type="dxa"/>
              <w:bottom w:w="60" w:type="dxa"/>
              <w:left w:w="100" w:type="dxa"/>
              <w:right w:w="100" w:type="dxa"/>
            </w:tcMar>
          </w:tcPr>
          <w:p>
            <w:r>
              <w:rPr>
                <w:b/>
                <w:sz w:val="19"/>
              </w:rPr>
              <w:t>Preconditions</w:t>
            </w:r>
          </w:p>
        </w:tc>
        <w:tc>
          <w:tcPr>
            <w:tcW w:type="dxa" w:w="4680"/>
            <w:tcMar>
              <w:top w:w="60" w:type="dxa"/>
              <w:bottom w:w="60" w:type="dxa"/>
              <w:left w:w="100" w:type="dxa"/>
              <w:right w:w="100" w:type="dxa"/>
            </w:tcMar>
          </w:tcPr>
          <w:p>
            <w:r>
              <w:rPr>
                <w:sz w:val="19"/>
              </w:rPr>
              <w:t>Valid pipeline recipe and model hyperparameters configured; random seed specified.</w:t>
            </w:r>
          </w:p>
        </w:tc>
      </w:tr>
      <w:tr>
        <w:tc>
          <w:tcPr>
            <w:tcW w:type="dxa" w:w="4680"/>
            <w:shd w:fill="F8FAFC"/>
            <w:tcMar>
              <w:top w:w="60" w:type="dxa"/>
              <w:bottom w:w="60" w:type="dxa"/>
              <w:left w:w="100" w:type="dxa"/>
              <w:right w:w="100" w:type="dxa"/>
            </w:tcMar>
          </w:tcPr>
          <w:p>
            <w:r>
              <w:rPr>
                <w:b/>
                <w:sz w:val="19"/>
              </w:rPr>
              <w:t>Main Success Scenario (Flow)</w:t>
            </w:r>
          </w:p>
        </w:tc>
        <w:tc>
          <w:tcPr>
            <w:tcW w:type="dxa" w:w="4680"/>
            <w:tcMar>
              <w:top w:w="60" w:type="dxa"/>
              <w:bottom w:w="60" w:type="dxa"/>
              <w:left w:w="100" w:type="dxa"/>
              <w:right w:w="100" w:type="dxa"/>
            </w:tcMar>
          </w:tcPr>
          <w:p>
            <w:r>
              <w:rPr>
                <w:sz w:val="19"/>
              </w:rPr>
              <w:t>1. User clicks 'Run Experiment'.</w:t>
              <w:br/>
              <w:t>2. Backend assigns unique Experiment ID (e.g. EXP-024) and sets status to QUEUED.</w:t>
              <w:br/>
              <w:t>3. ML Training Worker fetches dataset partition and executes preprocessing transforms.</w:t>
              <w:br/>
              <w:t>4. Worker fits chosen model (e.g. Random Forest, XGBoost) and logs execution duration.</w:t>
              <w:br/>
              <w:t>5. Worker evaluates predictions against holdout test set (Accuracy, F1, ROC-AUC, RMSE).</w:t>
              <w:br/>
              <w:t>6. System serializes model binary (.pkl/.joblib) to Artifact Store and writes metadata to PostgreSQL.</w:t>
              <w:br/>
              <w:t>7. Status changes to COMPLETED; updated metrics stream to dashboard.</w:t>
            </w:r>
          </w:p>
        </w:tc>
      </w:tr>
      <w:tr>
        <w:tc>
          <w:tcPr>
            <w:tcW w:type="dxa" w:w="4680"/>
            <w:shd w:fill="F8FAFC"/>
            <w:tcMar>
              <w:top w:w="60" w:type="dxa"/>
              <w:bottom w:w="60" w:type="dxa"/>
              <w:left w:w="100" w:type="dxa"/>
              <w:right w:w="100" w:type="dxa"/>
            </w:tcMar>
          </w:tcPr>
          <w:p>
            <w:r>
              <w:rPr>
                <w:b/>
                <w:sz w:val="19"/>
              </w:rPr>
              <w:t>Alternate / Exceptional Flows</w:t>
            </w:r>
          </w:p>
        </w:tc>
        <w:tc>
          <w:tcPr>
            <w:tcW w:type="dxa" w:w="4680"/>
            <w:tcMar>
              <w:top w:w="60" w:type="dxa"/>
              <w:bottom w:w="60" w:type="dxa"/>
              <w:left w:w="100" w:type="dxa"/>
              <w:right w:w="100" w:type="dxa"/>
            </w:tcMar>
          </w:tcPr>
          <w:p>
            <w:r>
              <w:rPr>
                <w:sz w:val="19"/>
              </w:rPr>
              <w:t>4a. Out of Memory or training convergence error occurs: System catches exception, updates status to FAILED, logs traceback, and alerts user without crashing application.</w:t>
            </w:r>
          </w:p>
        </w:tc>
      </w:tr>
      <w:tr>
        <w:tc>
          <w:tcPr>
            <w:tcW w:type="dxa" w:w="4680"/>
            <w:shd w:fill="F8FAFC"/>
            <w:tcMar>
              <w:top w:w="60" w:type="dxa"/>
              <w:bottom w:w="60" w:type="dxa"/>
              <w:left w:w="100" w:type="dxa"/>
              <w:right w:w="100" w:type="dxa"/>
            </w:tcMar>
          </w:tcPr>
          <w:p>
            <w:r>
              <w:rPr>
                <w:b/>
                <w:sz w:val="19"/>
              </w:rPr>
              <w:t>Postconditions</w:t>
            </w:r>
          </w:p>
        </w:tc>
        <w:tc>
          <w:tcPr>
            <w:tcW w:type="dxa" w:w="4680"/>
            <w:tcMar>
              <w:top w:w="60" w:type="dxa"/>
              <w:bottom w:w="60" w:type="dxa"/>
              <w:left w:w="100" w:type="dxa"/>
              <w:right w:w="100" w:type="dxa"/>
            </w:tcMar>
          </w:tcPr>
          <w:p>
            <w:r>
              <w:rPr>
                <w:sz w:val="19"/>
              </w:rPr>
              <w:t>Immutable experiment record persisted; trained model artifact registered and available for comparison.</w:t>
            </w:r>
          </w:p>
        </w:tc>
      </w:tr>
    </w:tbl>
    <w:p>
      <w:pPr>
        <w:spacing w:after="120" w:line="276" w:lineRule="auto"/>
      </w:pPr>
      <w:r>
        <w:rPr>
          <w:color w:val="334155"/>
          <w:sz w:val="21"/>
        </w:rPr>
      </w:r>
    </w:p>
    <w:p>
      <w:pPr>
        <w:spacing w:after="120" w:line="276" w:lineRule="auto"/>
      </w:pPr>
      <w:r>
        <w:rPr>
          <w:color w:val="334155"/>
          <w:sz w:val="21"/>
        </w:rPr>
        <w:t>Table 2.4: Use Case Specification UC-04 — Multi-Experiment Comparison &amp; ONNX Export</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Use Case ID &amp; Name</w:t>
            </w:r>
          </w:p>
        </w:tc>
        <w:tc>
          <w:tcPr>
            <w:tcW w:type="dxa" w:w="4680"/>
            <w:tcMar>
              <w:top w:w="60" w:type="dxa"/>
              <w:bottom w:w="60" w:type="dxa"/>
              <w:left w:w="100" w:type="dxa"/>
              <w:right w:w="100" w:type="dxa"/>
            </w:tcMar>
          </w:tcPr>
          <w:p>
            <w:r>
              <w:rPr>
                <w:sz w:val="19"/>
              </w:rPr>
              <w:t>UC-04: Multi-Experiment Comparison &amp; ONNX Edge Export</w:t>
            </w:r>
          </w:p>
        </w:tc>
      </w:tr>
      <w:tr>
        <w:tc>
          <w:tcPr>
            <w:tcW w:type="dxa" w:w="4680"/>
            <w:shd w:fill="F8FAFC"/>
            <w:tcMar>
              <w:top w:w="60" w:type="dxa"/>
              <w:bottom w:w="60" w:type="dxa"/>
              <w:left w:w="100" w:type="dxa"/>
              <w:right w:w="100" w:type="dxa"/>
            </w:tcMar>
          </w:tcPr>
          <w:p>
            <w:r>
              <w:rPr>
                <w:b/>
                <w:sz w:val="19"/>
              </w:rPr>
              <w:t>Primary Actor</w:t>
            </w:r>
          </w:p>
        </w:tc>
        <w:tc>
          <w:tcPr>
            <w:tcW w:type="dxa" w:w="4680"/>
            <w:tcMar>
              <w:top w:w="60" w:type="dxa"/>
              <w:bottom w:w="60" w:type="dxa"/>
              <w:left w:w="100" w:type="dxa"/>
              <w:right w:w="100" w:type="dxa"/>
            </w:tcMar>
          </w:tcPr>
          <w:p>
            <w:r>
              <w:rPr>
                <w:sz w:val="19"/>
              </w:rPr>
              <w:t>Data Scientist / Student</w:t>
            </w:r>
          </w:p>
        </w:tc>
      </w:tr>
      <w:tr>
        <w:tc>
          <w:tcPr>
            <w:tcW w:type="dxa" w:w="4680"/>
            <w:shd w:fill="F8FAFC"/>
            <w:tcMar>
              <w:top w:w="60" w:type="dxa"/>
              <w:bottom w:w="60" w:type="dxa"/>
              <w:left w:w="100" w:type="dxa"/>
              <w:right w:w="100" w:type="dxa"/>
            </w:tcMar>
          </w:tcPr>
          <w:p>
            <w:r>
              <w:rPr>
                <w:b/>
                <w:sz w:val="19"/>
              </w:rPr>
              <w:t>Preconditions</w:t>
            </w:r>
          </w:p>
        </w:tc>
        <w:tc>
          <w:tcPr>
            <w:tcW w:type="dxa" w:w="4680"/>
            <w:tcMar>
              <w:top w:w="60" w:type="dxa"/>
              <w:bottom w:w="60" w:type="dxa"/>
              <w:left w:w="100" w:type="dxa"/>
              <w:right w:w="100" w:type="dxa"/>
            </w:tcMar>
          </w:tcPr>
          <w:p>
            <w:r>
              <w:rPr>
                <w:sz w:val="19"/>
              </w:rPr>
              <w:t>At least two completed experiment runs exist for the project.</w:t>
            </w:r>
          </w:p>
        </w:tc>
      </w:tr>
      <w:tr>
        <w:tc>
          <w:tcPr>
            <w:tcW w:type="dxa" w:w="4680"/>
            <w:shd w:fill="F8FAFC"/>
            <w:tcMar>
              <w:top w:w="60" w:type="dxa"/>
              <w:bottom w:w="60" w:type="dxa"/>
              <w:left w:w="100" w:type="dxa"/>
              <w:right w:w="100" w:type="dxa"/>
            </w:tcMar>
          </w:tcPr>
          <w:p>
            <w:r>
              <w:rPr>
                <w:b/>
                <w:sz w:val="19"/>
              </w:rPr>
              <w:t>Main Success Scenario (Flow)</w:t>
            </w:r>
          </w:p>
        </w:tc>
        <w:tc>
          <w:tcPr>
            <w:tcW w:type="dxa" w:w="4680"/>
            <w:tcMar>
              <w:top w:w="60" w:type="dxa"/>
              <w:bottom w:w="60" w:type="dxa"/>
              <w:left w:w="100" w:type="dxa"/>
              <w:right w:w="100" w:type="dxa"/>
            </w:tcMar>
          </w:tcPr>
          <w:p>
            <w:r>
              <w:rPr>
                <w:sz w:val="19"/>
              </w:rPr>
              <w:t>1. User navigates to Comparison View and selects candidate runs (e.g. EXP-01, EXP-02, EXP-03).</w:t>
              <w:br/>
              <w:t>2. Dashboard displays side-by-side performance matrix (Accuracy, F1, Latency).</w:t>
              <w:br/>
              <w:t>3. Visual charts plot performance vs. training time trade-offs.</w:t>
              <w:br/>
              <w:t>4. User identifies optimal champion model.</w:t>
              <w:br/>
              <w:t>5. User requests Edge Export: backend converts model to ONNX binary via sklearn-onnx.</w:t>
              <w:br/>
              <w:t>6. User runs local in-browser inference test using ONNX Runtime Web.</w:t>
            </w:r>
          </w:p>
        </w:tc>
      </w:tr>
      <w:tr>
        <w:tc>
          <w:tcPr>
            <w:tcW w:type="dxa" w:w="4680"/>
            <w:shd w:fill="F8FAFC"/>
            <w:tcMar>
              <w:top w:w="60" w:type="dxa"/>
              <w:bottom w:w="60" w:type="dxa"/>
              <w:left w:w="100" w:type="dxa"/>
              <w:right w:w="100" w:type="dxa"/>
            </w:tcMar>
          </w:tcPr>
          <w:p>
            <w:r>
              <w:rPr>
                <w:b/>
                <w:sz w:val="19"/>
              </w:rPr>
              <w:t>Alternate / Exceptional Flows</w:t>
            </w:r>
          </w:p>
        </w:tc>
        <w:tc>
          <w:tcPr>
            <w:tcW w:type="dxa" w:w="4680"/>
            <w:tcMar>
              <w:top w:w="60" w:type="dxa"/>
              <w:bottom w:w="60" w:type="dxa"/>
              <w:left w:w="100" w:type="dxa"/>
              <w:right w:w="100" w:type="dxa"/>
            </w:tcMar>
          </w:tcPr>
          <w:p>
            <w:r>
              <w:rPr>
                <w:sz w:val="19"/>
              </w:rPr>
              <w:t>5a. Model contains custom non-standard operator unsupported by ONNX: System notifies user and offers standard .pkl/.joblib download as fallback.</w:t>
            </w:r>
          </w:p>
        </w:tc>
      </w:tr>
      <w:tr>
        <w:tc>
          <w:tcPr>
            <w:tcW w:type="dxa" w:w="4680"/>
            <w:shd w:fill="F8FAFC"/>
            <w:tcMar>
              <w:top w:w="60" w:type="dxa"/>
              <w:bottom w:w="60" w:type="dxa"/>
              <w:left w:w="100" w:type="dxa"/>
              <w:right w:w="100" w:type="dxa"/>
            </w:tcMar>
          </w:tcPr>
          <w:p>
            <w:r>
              <w:rPr>
                <w:b/>
                <w:sz w:val="19"/>
              </w:rPr>
              <w:t>Postconditions</w:t>
            </w:r>
          </w:p>
        </w:tc>
        <w:tc>
          <w:tcPr>
            <w:tcW w:type="dxa" w:w="4680"/>
            <w:tcMar>
              <w:top w:w="60" w:type="dxa"/>
              <w:bottom w:w="60" w:type="dxa"/>
              <w:left w:w="100" w:type="dxa"/>
              <w:right w:w="100" w:type="dxa"/>
            </w:tcMar>
          </w:tcPr>
          <w:p>
            <w:r>
              <w:rPr>
                <w:sz w:val="19"/>
              </w:rPr>
              <w:t>Champion model selected and versioned; ONNX model file generated for zero-latency client deployment.</w:t>
            </w:r>
          </w:p>
        </w:tc>
      </w:tr>
    </w:tbl>
    <w:p>
      <w:r>
        <w:br w:type="page"/>
      </w:r>
    </w:p>
    <w:p>
      <w:pPr>
        <w:spacing w:before="280" w:after="80"/>
      </w:pPr>
      <w:r>
        <w:rPr>
          <w:b/>
          <w:color w:val="2563EB"/>
          <w:sz w:val="25"/>
        </w:rPr>
        <w:t>2.2 Activity Diagram and Swimlane Diagrams</w:t>
      </w:r>
    </w:p>
    <w:p>
      <w:pPr>
        <w:spacing w:before="200" w:after="40"/>
      </w:pPr>
      <w:r>
        <w:rPr>
          <w:b/>
          <w:color w:val="1E293B"/>
          <w:sz w:val="22"/>
        </w:rPr>
        <w:t>2.2.1 Activity Diagram — Run Experiment Workflow</w:t>
      </w:r>
    </w:p>
    <w:p>
      <w:pPr>
        <w:spacing w:after="120" w:line="276" w:lineRule="auto"/>
      </w:pPr>
      <w:r>
        <w:rPr>
          <w:color w:val="334155"/>
          <w:sz w:val="21"/>
        </w:rPr>
        <w:t>The Activity Diagram models the dynamic execution logic of the platform's core operational loop. It highlights the pre-training diagnostic gatekeeper, ensuring that datasets are not processed blindly before quality validation.</w:t>
      </w:r>
    </w:p>
    <w:p>
      <w:pPr>
        <w:pStyle w:val="ListBullet"/>
        <w:spacing w:after="60" w:line="276" w:lineRule="auto"/>
      </w:pPr>
      <w:r>
        <w:rPr>
          <w:b/>
          <w:color w:val="1E293B"/>
          <w:sz w:val="21"/>
        </w:rPr>
        <w:t>Upload &amp; Ingestion Node</w:t>
      </w:r>
      <w:r>
        <w:rPr>
          <w:color w:val="334155"/>
          <w:sz w:val="21"/>
        </w:rPr>
        <w:t>: Receives raw file, parses schema, and computes cryptographic hash.</w:t>
      </w:r>
    </w:p>
    <w:p>
      <w:pPr>
        <w:pStyle w:val="ListBullet"/>
        <w:spacing w:after="60" w:line="276" w:lineRule="auto"/>
      </w:pPr>
      <w:r>
        <w:rPr>
          <w:b/>
          <w:color w:val="1E293B"/>
          <w:sz w:val="21"/>
        </w:rPr>
        <w:t>Diagnostic Assessment Node</w:t>
      </w:r>
      <w:r>
        <w:rPr>
          <w:color w:val="334155"/>
          <w:sz w:val="21"/>
        </w:rPr>
        <w:t>: Evaluates missing percentages, cardinality ratios, and target leakage.</w:t>
      </w:r>
    </w:p>
    <w:p>
      <w:pPr>
        <w:pStyle w:val="ListBullet"/>
        <w:spacing w:after="60" w:line="276" w:lineRule="auto"/>
      </w:pPr>
      <w:r>
        <w:rPr>
          <w:b/>
          <w:color w:val="1E293B"/>
          <w:sz w:val="21"/>
        </w:rPr>
        <w:t>Decision Diamond (Issues Found?)</w:t>
      </w:r>
      <w:r>
        <w:rPr>
          <w:color w:val="334155"/>
          <w:sz w:val="21"/>
        </w:rPr>
        <w:t>: If critical data flaws exist, the workflow branches to 'Display Warnings to User' allowing corrective preprocessing configuration; otherwise, it proceeds directly.</w:t>
      </w:r>
    </w:p>
    <w:p>
      <w:pPr>
        <w:pStyle w:val="ListBullet"/>
        <w:spacing w:after="60" w:line="276" w:lineRule="auto"/>
      </w:pPr>
      <w:r>
        <w:rPr>
          <w:b/>
          <w:color w:val="1E293B"/>
          <w:sz w:val="21"/>
        </w:rPr>
        <w:t>Preprocessing &amp; Fitting Node</w:t>
      </w:r>
      <w:r>
        <w:rPr>
          <w:color w:val="334155"/>
          <w:sz w:val="21"/>
        </w:rPr>
        <w:t>: Applies sequential transformers (Imputer -&gt; Scaler -&gt; Encoder) and trains model.</w:t>
      </w:r>
    </w:p>
    <w:p>
      <w:pPr>
        <w:pStyle w:val="ListBullet"/>
        <w:spacing w:after="60" w:line="276" w:lineRule="auto"/>
      </w:pPr>
      <w:r>
        <w:rPr>
          <w:b/>
          <w:color w:val="1E293B"/>
          <w:sz w:val="21"/>
        </w:rPr>
        <w:t>Evaluation &amp; Persistence Node</w:t>
      </w:r>
      <w:r>
        <w:rPr>
          <w:color w:val="334155"/>
          <w:sz w:val="21"/>
        </w:rPr>
        <w:t>: Generates performance metrics, serializes model weights to artifact store, writes record to PostgreSQL, and updates UI.</w:t>
      </w:r>
    </w:p>
    <w:p>
      <w:pPr>
        <w:spacing w:before="200" w:after="40"/>
      </w:pPr>
      <w:r>
        <w:rPr>
          <w:b/>
          <w:color w:val="1E293B"/>
          <w:sz w:val="22"/>
        </w:rPr>
        <w:t>2.2.2 Cross-Functional Swimlane Diagram</w:t>
      </w:r>
    </w:p>
    <w:p>
      <w:pPr>
        <w:spacing w:after="120" w:line="276" w:lineRule="auto"/>
      </w:pPr>
      <w:r>
        <w:rPr>
          <w:color w:val="334155"/>
          <w:sz w:val="21"/>
        </w:rPr>
        <w:t>To explicitly model the distribution of software responsibilities across system boundaries, the swimlane diagram partitions activities across three logical execution lanes:</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80" w:type="dxa"/>
              <w:bottom w:w="80" w:type="dxa"/>
              <w:left w:w="100" w:type="dxa"/>
              <w:right w:w="100" w:type="dxa"/>
            </w:tcMar>
          </w:tcPr>
          <w:p>
            <w:r>
              <w:rPr>
                <w:b/>
                <w:color w:val="0F172A"/>
                <w:sz w:val="19"/>
              </w:rPr>
              <w:t>Lane 1: User / Frontend (React)</w:t>
            </w:r>
          </w:p>
        </w:tc>
        <w:tc>
          <w:tcPr>
            <w:tcW w:type="dxa" w:w="3120"/>
            <w:shd w:fill="F1F5F9"/>
            <w:tcMar>
              <w:top w:w="80" w:type="dxa"/>
              <w:bottom w:w="80" w:type="dxa"/>
              <w:left w:w="100" w:type="dxa"/>
              <w:right w:w="100" w:type="dxa"/>
            </w:tcMar>
          </w:tcPr>
          <w:p>
            <w:r>
              <w:rPr>
                <w:b/>
                <w:color w:val="0F172A"/>
                <w:sz w:val="19"/>
              </w:rPr>
              <w:t>Lane 2: Backend API (FastAPI)</w:t>
            </w:r>
          </w:p>
        </w:tc>
        <w:tc>
          <w:tcPr>
            <w:tcW w:type="dxa" w:w="3120"/>
            <w:shd w:fill="F1F5F9"/>
            <w:tcMar>
              <w:top w:w="80" w:type="dxa"/>
              <w:bottom w:w="80" w:type="dxa"/>
              <w:left w:w="100" w:type="dxa"/>
              <w:right w:w="100" w:type="dxa"/>
            </w:tcMar>
          </w:tcPr>
          <w:p>
            <w:r>
              <w:rPr>
                <w:b/>
                <w:color w:val="0F172A"/>
                <w:sz w:val="19"/>
              </w:rPr>
              <w:t>Lane 3: ML Engine &amp; Persistence</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Mar>
              <w:top w:w="60" w:type="dxa"/>
              <w:bottom w:w="60" w:type="dxa"/>
              <w:left w:w="100" w:type="dxa"/>
              <w:right w:w="100" w:type="dxa"/>
            </w:tcMar>
          </w:tcPr>
          <w:p>
            <w:r>
              <w:rPr>
                <w:color w:val="334155"/>
                <w:sz w:val="18"/>
              </w:rPr>
              <w:t>1. Upload CSV file via browser UI</w:t>
            </w:r>
          </w:p>
        </w:tc>
        <w:tc>
          <w:tcPr>
            <w:tcW w:type="dxa" w:w="3120"/>
            <w:tcMar>
              <w:top w:w="60" w:type="dxa"/>
              <w:bottom w:w="60" w:type="dxa"/>
              <w:left w:w="100" w:type="dxa"/>
              <w:right w:w="100" w:type="dxa"/>
            </w:tcMar>
          </w:tcPr>
          <w:p>
            <w:r>
              <w:rPr>
                <w:color w:val="334155"/>
                <w:sz w:val="18"/>
              </w:rPr>
              <w:t>2. Validate MIME type &amp; file structure</w:t>
            </w:r>
          </w:p>
        </w:tc>
        <w:tc>
          <w:tcPr>
            <w:tcW w:type="dxa" w:w="3120"/>
            <w:tcMar>
              <w:top w:w="60" w:type="dxa"/>
              <w:bottom w:w="60" w:type="dxa"/>
              <w:left w:w="100" w:type="dxa"/>
              <w:right w:w="100" w:type="dxa"/>
            </w:tcMar>
          </w:tcPr>
          <w:p>
            <w:r>
              <w:rPr>
                <w:color w:val="334155"/>
                <w:sz w:val="18"/>
              </w:rPr>
              <w:t>3. Ingest raw file into Dataset Store (D1)</w:t>
            </w:r>
          </w:p>
        </w:tc>
      </w:tr>
      <w:tr>
        <w:tc>
          <w:tcPr>
            <w:tcW w:type="dxa" w:w="3120"/>
            <w:tcMar>
              <w:top w:w="60" w:type="dxa"/>
              <w:bottom w:w="60" w:type="dxa"/>
              <w:left w:w="100" w:type="dxa"/>
              <w:right w:w="100" w:type="dxa"/>
            </w:tcMar>
          </w:tcPr>
          <w:p>
            <w:r>
              <w:rPr>
                <w:color w:val="334155"/>
                <w:sz w:val="18"/>
              </w:rPr>
              <w:t>4. View Data Diagnostics &amp; Quality Warnings</w:t>
            </w:r>
          </w:p>
        </w:tc>
        <w:tc>
          <w:tcPr>
            <w:tcW w:type="dxa" w:w="3120"/>
            <w:tcMar>
              <w:top w:w="60" w:type="dxa"/>
              <w:bottom w:w="60" w:type="dxa"/>
              <w:left w:w="100" w:type="dxa"/>
              <w:right w:w="100" w:type="dxa"/>
            </w:tcMar>
          </w:tcPr>
          <w:p>
            <w:r>
              <w:rPr>
                <w:color w:val="334155"/>
                <w:sz w:val="18"/>
              </w:rPr>
              <w:t>5. Calculate missingness, imbalance &amp; outliers</w:t>
            </w:r>
          </w:p>
        </w:tc>
        <w:tc>
          <w:tcPr>
            <w:tcW w:type="dxa" w:w="3120"/>
            <w:tcMar>
              <w:top w:w="60" w:type="dxa"/>
              <w:bottom w:w="60" w:type="dxa"/>
              <w:left w:w="100" w:type="dxa"/>
              <w:right w:w="100" w:type="dxa"/>
            </w:tcMar>
          </w:tcPr>
          <w:p>
            <w:r>
              <w:rPr>
                <w:color w:val="334155"/>
                <w:sz w:val="18"/>
              </w:rPr>
              <w:t>6. Persist dataset schema &amp; statistics in DB</w:t>
            </w:r>
          </w:p>
        </w:tc>
      </w:tr>
      <w:tr>
        <w:tc>
          <w:tcPr>
            <w:tcW w:type="dxa" w:w="3120"/>
            <w:tcMar>
              <w:top w:w="60" w:type="dxa"/>
              <w:bottom w:w="60" w:type="dxa"/>
              <w:left w:w="100" w:type="dxa"/>
              <w:right w:w="100" w:type="dxa"/>
            </w:tcMar>
          </w:tcPr>
          <w:p>
            <w:r>
              <w:rPr>
                <w:color w:val="334155"/>
                <w:sz w:val="18"/>
              </w:rPr>
              <w:t>7. Drag &amp; drop nodes in React Flow canvas</w:t>
            </w:r>
          </w:p>
        </w:tc>
        <w:tc>
          <w:tcPr>
            <w:tcW w:type="dxa" w:w="3120"/>
            <w:tcMar>
              <w:top w:w="60" w:type="dxa"/>
              <w:bottom w:w="60" w:type="dxa"/>
              <w:left w:w="100" w:type="dxa"/>
              <w:right w:w="100" w:type="dxa"/>
            </w:tcMar>
          </w:tcPr>
          <w:p>
            <w:r>
              <w:rPr>
                <w:color w:val="334155"/>
                <w:sz w:val="18"/>
              </w:rPr>
              <w:t>8. Parse DAG &amp; validate topological ordering</w:t>
            </w:r>
          </w:p>
        </w:tc>
        <w:tc>
          <w:tcPr>
            <w:tcW w:type="dxa" w:w="3120"/>
            <w:tcMar>
              <w:top w:w="60" w:type="dxa"/>
              <w:bottom w:w="60" w:type="dxa"/>
              <w:left w:w="100" w:type="dxa"/>
              <w:right w:w="100" w:type="dxa"/>
            </w:tcMar>
          </w:tcPr>
          <w:p>
            <w:r>
              <w:rPr>
                <w:color w:val="334155"/>
                <w:sz w:val="18"/>
              </w:rPr>
              <w:t>9. Synthesize Python code for Monaco Editor</w:t>
            </w:r>
          </w:p>
        </w:tc>
      </w:tr>
      <w:tr>
        <w:tc>
          <w:tcPr>
            <w:tcW w:type="dxa" w:w="3120"/>
            <w:tcMar>
              <w:top w:w="60" w:type="dxa"/>
              <w:bottom w:w="60" w:type="dxa"/>
              <w:left w:w="100" w:type="dxa"/>
              <w:right w:w="100" w:type="dxa"/>
            </w:tcMar>
          </w:tcPr>
          <w:p>
            <w:r>
              <w:rPr>
                <w:color w:val="334155"/>
                <w:sz w:val="18"/>
              </w:rPr>
              <w:t>10. Configure Hyperparameters &amp; Click 'Run'</w:t>
            </w:r>
          </w:p>
        </w:tc>
        <w:tc>
          <w:tcPr>
            <w:tcW w:type="dxa" w:w="3120"/>
            <w:tcMar>
              <w:top w:w="60" w:type="dxa"/>
              <w:bottom w:w="60" w:type="dxa"/>
              <w:left w:w="100" w:type="dxa"/>
              <w:right w:w="100" w:type="dxa"/>
            </w:tcMar>
          </w:tcPr>
          <w:p>
            <w:r>
              <w:rPr>
                <w:color w:val="334155"/>
                <w:sz w:val="18"/>
              </w:rPr>
              <w:t>11. Create Experiment record (Status: QUEUED)</w:t>
            </w:r>
          </w:p>
        </w:tc>
        <w:tc>
          <w:tcPr>
            <w:tcW w:type="dxa" w:w="3120"/>
            <w:tcMar>
              <w:top w:w="60" w:type="dxa"/>
              <w:bottom w:w="60" w:type="dxa"/>
              <w:left w:w="100" w:type="dxa"/>
              <w:right w:w="100" w:type="dxa"/>
            </w:tcMar>
          </w:tcPr>
          <w:p>
            <w:r>
              <w:rPr>
                <w:color w:val="334155"/>
                <w:sz w:val="18"/>
              </w:rPr>
              <w:t>12. Dispatch job to ML Training Worker</w:t>
            </w:r>
          </w:p>
        </w:tc>
      </w:tr>
      <w:tr>
        <w:tc>
          <w:tcPr>
            <w:tcW w:type="dxa" w:w="3120"/>
            <w:tcMar>
              <w:top w:w="60" w:type="dxa"/>
              <w:bottom w:w="60" w:type="dxa"/>
              <w:left w:w="100" w:type="dxa"/>
              <w:right w:w="100" w:type="dxa"/>
            </w:tcMar>
          </w:tcPr>
          <w:p>
            <w:r>
              <w:rPr>
                <w:color w:val="334155"/>
                <w:sz w:val="18"/>
              </w:rPr>
              <w:t>16. Display interactive metrics, charts &amp; tables</w:t>
            </w:r>
          </w:p>
        </w:tc>
        <w:tc>
          <w:tcPr>
            <w:tcW w:type="dxa" w:w="3120"/>
            <w:tcMar>
              <w:top w:w="60" w:type="dxa"/>
              <w:bottom w:w="60" w:type="dxa"/>
              <w:left w:w="100" w:type="dxa"/>
              <w:right w:w="100" w:type="dxa"/>
            </w:tcMar>
          </w:tcPr>
          <w:p>
            <w:r>
              <w:rPr>
                <w:color w:val="334155"/>
                <w:sz w:val="18"/>
              </w:rPr>
              <w:t>15. Send HTTP 201 Created with metrics payload</w:t>
            </w:r>
          </w:p>
        </w:tc>
        <w:tc>
          <w:tcPr>
            <w:tcW w:type="dxa" w:w="3120"/>
            <w:tcMar>
              <w:top w:w="60" w:type="dxa"/>
              <w:bottom w:w="60" w:type="dxa"/>
              <w:left w:w="100" w:type="dxa"/>
              <w:right w:w="100" w:type="dxa"/>
            </w:tcMar>
          </w:tcPr>
          <w:p>
            <w:r>
              <w:rPr>
                <w:color w:val="334155"/>
                <w:sz w:val="18"/>
              </w:rPr>
              <w:t>13. Apply transforms, fit model, compute metrics</w:t>
              <w:br/>
              <w:t>14. Save .pkl to D3 and write metadata to D2</w:t>
            </w:r>
          </w:p>
        </w:tc>
      </w:tr>
    </w:tbl>
    <w:p>
      <w:r>
        <w:br w:type="page"/>
      </w:r>
    </w:p>
    <w:p>
      <w:pPr>
        <w:spacing w:before="280" w:after="80"/>
      </w:pPr>
      <w:r>
        <w:rPr>
          <w:b/>
          <w:color w:val="2563EB"/>
          <w:sz w:val="25"/>
        </w:rPr>
        <w:t>2.3 Data Flow Diagrams (DFDs)</w:t>
      </w:r>
    </w:p>
    <w:p>
      <w:pPr>
        <w:spacing w:before="200" w:after="40"/>
      </w:pPr>
      <w:r>
        <w:rPr>
          <w:b/>
          <w:color w:val="1E293B"/>
          <w:sz w:val="22"/>
        </w:rPr>
        <w:t>2.3.1 DFD Level 0 (Context Level Diagram)</w:t>
      </w:r>
    </w:p>
    <w:p>
      <w:pPr>
        <w:spacing w:after="120" w:line="276" w:lineRule="auto"/>
      </w:pPr>
      <w:r>
        <w:rPr>
          <w:color w:val="334155"/>
          <w:sz w:val="21"/>
        </w:rPr>
        <w:t>The Level 0 Context Diagram establishes the global boundary of the system. It illustrates the external entity—the Data Scientist (User)—interacting with the central system boundary (Interactive ML Model Studio). Inflow data flows include Raw Datasets, Preprocessing Configurations, Model Hyperparameters, and Execution Triggers. Outflow data flows include Diagnostic Reports, Live Generated Python Scripts, Real-Time Experiment Metrics, Comparison Visualizations, and Exportable Trained Model Binaries.</w:t>
      </w:r>
    </w:p>
    <w:p>
      <w:pPr>
        <w:spacing w:before="200" w:after="40"/>
      </w:pPr>
      <w:r>
        <w:rPr>
          <w:b/>
          <w:color w:val="1E293B"/>
          <w:sz w:val="22"/>
        </w:rPr>
        <w:t>2.3.2 DFD Level 1 (5 Core Processes &amp; 3 Data Stores)</w:t>
      </w:r>
    </w:p>
    <w:p>
      <w:pPr>
        <w:spacing w:after="120" w:line="276" w:lineRule="auto"/>
      </w:pPr>
      <w:r>
        <w:rPr>
          <w:color w:val="334155"/>
          <w:sz w:val="21"/>
        </w:rPr>
        <w:t>The Level 1 DFD decomposes the system into five primary functional processes and three dedicated data stores:</w:t>
      </w:r>
    </w:p>
    <w:p>
      <w:pPr>
        <w:pStyle w:val="ListBullet"/>
        <w:spacing w:after="60" w:line="276" w:lineRule="auto"/>
      </w:pPr>
      <w:r>
        <w:rPr>
          <w:b/>
          <w:color w:val="1E293B"/>
          <w:sz w:val="21"/>
        </w:rPr>
        <w:t>Process 1.0 (Upload &amp; Validate Dataset)</w:t>
      </w:r>
      <w:r>
        <w:rPr>
          <w:color w:val="334155"/>
          <w:sz w:val="21"/>
        </w:rPr>
        <w:t>: Ingests raw dataset files, validates format integrity, computes schema metadata, and triggers diagnostics. Writes to D1 (Dataset Store).</w:t>
      </w:r>
    </w:p>
    <w:p>
      <w:pPr>
        <w:pStyle w:val="ListBullet"/>
        <w:spacing w:after="60" w:line="276" w:lineRule="auto"/>
      </w:pPr>
      <w:r>
        <w:rPr>
          <w:b/>
          <w:color w:val="1E293B"/>
          <w:sz w:val="21"/>
        </w:rPr>
        <w:t>Process 2.0 (Preprocess Data)</w:t>
      </w:r>
      <w:r>
        <w:rPr>
          <w:color w:val="334155"/>
          <w:sz w:val="21"/>
        </w:rPr>
        <w:t>: Applies configured imputation, encoding, and scaling transformers according to the Preprocessing Recipe.</w:t>
      </w:r>
    </w:p>
    <w:p>
      <w:pPr>
        <w:pStyle w:val="ListBullet"/>
        <w:spacing w:after="60" w:line="276" w:lineRule="auto"/>
      </w:pPr>
      <w:r>
        <w:rPr>
          <w:b/>
          <w:color w:val="1E293B"/>
          <w:sz w:val="21"/>
        </w:rPr>
        <w:t>Process 3.0 (Train &amp; Evaluate Model)</w:t>
      </w:r>
      <w:r>
        <w:rPr>
          <w:color w:val="334155"/>
          <w:sz w:val="21"/>
        </w:rPr>
        <w:t>: Fits configured machine learning algorithm on preprocessed training split, evaluates metrics on holdout test split, writes metrics to D2 (Experiment Metadata DB), and serializes trained weights to D3 (Model Artifact Store).</w:t>
      </w:r>
    </w:p>
    <w:p>
      <w:pPr>
        <w:pStyle w:val="ListBullet"/>
        <w:spacing w:after="60" w:line="276" w:lineRule="auto"/>
      </w:pPr>
      <w:r>
        <w:rPr>
          <w:b/>
          <w:color w:val="1E293B"/>
          <w:sz w:val="21"/>
        </w:rPr>
        <w:t>Process 4.0 (Generate Code / Export Model)</w:t>
      </w:r>
      <w:r>
        <w:rPr>
          <w:color w:val="334155"/>
          <w:sz w:val="21"/>
        </w:rPr>
        <w:t>: Translates DAG graph structures into executable Python scripts, and converts trained scikit-learn models into ONNX binaries.</w:t>
      </w:r>
    </w:p>
    <w:p>
      <w:pPr>
        <w:pStyle w:val="ListBullet"/>
        <w:spacing w:after="60" w:line="276" w:lineRule="auto"/>
      </w:pPr>
      <w:r>
        <w:rPr>
          <w:b/>
          <w:color w:val="1E293B"/>
          <w:sz w:val="21"/>
        </w:rPr>
        <w:t>Process 5.0 (Dashboard &amp; Comparison)</w:t>
      </w:r>
      <w:r>
        <w:rPr>
          <w:color w:val="334155"/>
          <w:sz w:val="21"/>
        </w:rPr>
        <w:t>: Queries D2 to generate comparative analytical views, confusion matrices, and ROC curves for user inspection.</w:t>
      </w:r>
    </w:p>
    <w:p>
      <w:pPr>
        <w:spacing w:after="120" w:line="276" w:lineRule="auto"/>
      </w:pPr>
      <w:r>
        <w:rPr>
          <w:color w:val="334155"/>
          <w:sz w:val="21"/>
        </w:rPr>
        <w:t>Data Store Breakdown:</w:t>
        <w:br/>
        <w:t>• D1 — Dataset Store: Storage for raw validated tabular files, partition mappings, and inferred schemas.</w:t>
        <w:br/>
        <w:t>• D2 — Experiment Metadata DB (PostgreSQL): Relational store for users, projects, dataset versions, recipes, ModelConfig, execution metrics, and audit timestamps.</w:t>
        <w:br/>
        <w:t>• D3 — Model Artifact Store: Local filesystem directory housing pickled model binaries (.pkl, .joblib), converted ONNX files (.onnx), and exported Python scripts (.py).</w:t>
      </w:r>
    </w:p>
    <w:p>
      <w:pPr>
        <w:spacing w:before="200" w:after="40"/>
      </w:pPr>
      <w:r>
        <w:rPr>
          <w:b/>
          <w:color w:val="1E293B"/>
          <w:sz w:val="22"/>
        </w:rPr>
        <w:t>2.3.3 DFD Level 2 (Decomposition of Process 3.0: Train &amp; Evaluate Model)</w:t>
      </w:r>
    </w:p>
    <w:p>
      <w:pPr>
        <w:spacing w:after="120" w:line="276" w:lineRule="auto"/>
      </w:pPr>
      <w:r>
        <w:rPr>
          <w:color w:val="334155"/>
          <w:sz w:val="21"/>
        </w:rPr>
        <w:t>To provide granular visibility into the most computationally intensive segment of the system, Process 3.0 is decomposed into four sub-processes:</w:t>
      </w:r>
    </w:p>
    <w:p>
      <w:pPr>
        <w:pStyle w:val="ListBullet"/>
        <w:spacing w:after="60" w:line="276" w:lineRule="auto"/>
      </w:pPr>
      <w:r>
        <w:rPr>
          <w:b/>
          <w:color w:val="1E293B"/>
          <w:sz w:val="21"/>
        </w:rPr>
        <w:t>Process 3.1 (Partition Dataset)</w:t>
      </w:r>
      <w:r>
        <w:rPr>
          <w:color w:val="334155"/>
          <w:sz w:val="21"/>
        </w:rPr>
        <w:t>: Reads dataset from D1, extracts specified target column, and executes stratified train/test split based on test_size and random_state.</w:t>
      </w:r>
    </w:p>
    <w:p>
      <w:pPr>
        <w:pStyle w:val="ListBullet"/>
        <w:spacing w:after="60" w:line="276" w:lineRule="auto"/>
      </w:pPr>
      <w:r>
        <w:rPr>
          <w:b/>
          <w:color w:val="1E293B"/>
          <w:sz w:val="21"/>
        </w:rPr>
        <w:t>Process 3.2 (Apply Preprocessing Pipeline)</w:t>
      </w:r>
      <w:r>
        <w:rPr>
          <w:color w:val="334155"/>
          <w:sz w:val="21"/>
        </w:rPr>
        <w:t>: Sequentially fits and transforms training data using recipe transformers; transforms test split using fitted transformer parameters.</w:t>
      </w:r>
    </w:p>
    <w:p>
      <w:pPr>
        <w:pStyle w:val="ListBullet"/>
        <w:spacing w:after="60" w:line="276" w:lineRule="auto"/>
      </w:pPr>
      <w:r>
        <w:rPr>
          <w:b/>
          <w:color w:val="1E293B"/>
          <w:sz w:val="21"/>
        </w:rPr>
        <w:t>Process 3.3 (Fit Model &amp; Tune Hyperparameters)</w:t>
      </w:r>
      <w:r>
        <w:rPr>
          <w:color w:val="334155"/>
          <w:sz w:val="21"/>
        </w:rPr>
        <w:t>: Instantiates selected algorithm (e.g. RandomForestClassifier) with hyperparameter payload; executes fit() and records wall-clock training duration.</w:t>
      </w:r>
    </w:p>
    <w:p>
      <w:pPr>
        <w:pStyle w:val="ListBullet"/>
        <w:spacing w:after="60" w:line="276" w:lineRule="auto"/>
      </w:pPr>
      <w:r>
        <w:rPr>
          <w:b/>
          <w:color w:val="1E293B"/>
          <w:sz w:val="21"/>
        </w:rPr>
        <w:t>Process 3.4 (Compute Metrics &amp; Persist Artifact)</w:t>
      </w:r>
      <w:r>
        <w:rPr>
          <w:color w:val="334155"/>
          <w:sz w:val="21"/>
        </w:rPr>
        <w:t>: Executes predict() and predict_proba(); computes accuracy, precision, recall, F1, ROC-AUC (for classification) or MAE, MSE, RMSE, R² (for regression); persists weights into D3 and logs metric record into D2.</w:t>
      </w:r>
    </w:p>
    <w:p>
      <w:r>
        <w:br w:type="page"/>
      </w:r>
    </w:p>
    <w:p>
      <w:pPr>
        <w:spacing w:before="280" w:after="80"/>
      </w:pPr>
      <w:r>
        <w:rPr>
          <w:b/>
          <w:color w:val="2563EB"/>
          <w:sz w:val="25"/>
        </w:rPr>
        <w:t>2.4 Software Requirement Specification (SRS) in IEEE Format (Std 830-1998)</w:t>
      </w:r>
    </w:p>
    <w:p>
      <w:pPr>
        <w:spacing w:before="200" w:after="40"/>
      </w:pPr>
      <w:r>
        <w:rPr>
          <w:b/>
          <w:color w:val="1E293B"/>
          <w:sz w:val="22"/>
        </w:rPr>
        <w:t>2.4.1 Introduction &amp; Overall Description</w:t>
      </w:r>
    </w:p>
    <w:p>
      <w:pPr>
        <w:spacing w:after="120" w:line="276" w:lineRule="auto"/>
      </w:pPr>
      <w:r>
        <w:rPr>
          <w:color w:val="334155"/>
          <w:sz w:val="21"/>
        </w:rPr>
        <w:t>This specification establishes the formal software requirements for the Interactive ML Model Studio &amp; Visual Experiment Tracker. The software operates as an interactive, web-based experimentation studio designed to streamline tabular machine learning development through visual workflow design, automated pre-training diagnostics, real-time code generation, and rigorous experiment tracking.</w:t>
      </w:r>
    </w:p>
    <w:p>
      <w:pPr>
        <w:spacing w:before="200" w:after="40"/>
      </w:pPr>
      <w:r>
        <w:rPr>
          <w:b/>
          <w:color w:val="1E293B"/>
          <w:sz w:val="22"/>
        </w:rPr>
        <w:t>2.4.2 Functional Requirements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00" w:type="dxa"/>
              <w:right w:w="100" w:type="dxa"/>
            </w:tcMar>
          </w:tcPr>
          <w:p>
            <w:r>
              <w:rPr>
                <w:b/>
                <w:color w:val="0F172A"/>
                <w:sz w:val="19"/>
              </w:rPr>
              <w:t>Req ID</w:t>
            </w:r>
          </w:p>
        </w:tc>
        <w:tc>
          <w:tcPr>
            <w:tcW w:type="dxa" w:w="2340"/>
            <w:shd w:fill="F1F5F9"/>
            <w:tcMar>
              <w:top w:w="80" w:type="dxa"/>
              <w:bottom w:w="80" w:type="dxa"/>
              <w:left w:w="100" w:type="dxa"/>
              <w:right w:w="100" w:type="dxa"/>
            </w:tcMar>
          </w:tcPr>
          <w:p>
            <w:r>
              <w:rPr>
                <w:b/>
                <w:color w:val="0F172A"/>
                <w:sz w:val="19"/>
              </w:rPr>
              <w:t>Requirement Title</w:t>
            </w:r>
          </w:p>
        </w:tc>
        <w:tc>
          <w:tcPr>
            <w:tcW w:type="dxa" w:w="2340"/>
            <w:shd w:fill="F1F5F9"/>
            <w:tcMar>
              <w:top w:w="80" w:type="dxa"/>
              <w:bottom w:w="80" w:type="dxa"/>
              <w:left w:w="100" w:type="dxa"/>
              <w:right w:w="100" w:type="dxa"/>
            </w:tcMar>
          </w:tcPr>
          <w:p>
            <w:r>
              <w:rPr>
                <w:b/>
                <w:color w:val="0F172A"/>
                <w:sz w:val="19"/>
              </w:rPr>
              <w:t>Description &amp; Processing Logic</w:t>
            </w:r>
          </w:p>
        </w:tc>
        <w:tc>
          <w:tcPr>
            <w:tcW w:type="dxa" w:w="2340"/>
            <w:shd w:fill="F1F5F9"/>
            <w:tcMar>
              <w:top w:w="80" w:type="dxa"/>
              <w:bottom w:w="80" w:type="dxa"/>
              <w:left w:w="100" w:type="dxa"/>
              <w:right w:w="100" w:type="dxa"/>
            </w:tcMar>
          </w:tcPr>
          <w:p>
            <w:r>
              <w:rPr>
                <w:b/>
                <w:color w:val="0F172A"/>
                <w:sz w:val="19"/>
              </w:rPr>
              <w:t>Priority</w:t>
            </w:r>
          </w:p>
        </w:tc>
      </w:tr>
      <w:tr>
        <w:tc>
          <w:tcPr>
            <w:tcW w:type="dxa" w:w="2340"/>
            <w:tcMar>
              <w:top w:w="60" w:type="dxa"/>
              <w:bottom w:w="60" w:type="dxa"/>
              <w:left w:w="100" w:type="dxa"/>
              <w:right w:w="100" w:type="dxa"/>
            </w:tcMar>
          </w:tcPr>
          <w:p>
            <w:r>
              <w:rPr>
                <w:b/>
                <w:color w:val="334155"/>
                <w:sz w:val="18"/>
              </w:rPr>
              <w:t>FR-01</w:t>
            </w:r>
          </w:p>
        </w:tc>
        <w:tc>
          <w:tcPr>
            <w:tcW w:type="dxa" w:w="2340"/>
            <w:tcMar>
              <w:top w:w="60" w:type="dxa"/>
              <w:bottom w:w="60" w:type="dxa"/>
              <w:left w:w="100" w:type="dxa"/>
              <w:right w:w="100" w:type="dxa"/>
            </w:tcMar>
          </w:tcPr>
          <w:p>
            <w:r>
              <w:rPr>
                <w:color w:val="334155"/>
                <w:sz w:val="18"/>
              </w:rPr>
              <w:t>Dataset Ingestion &amp; Versioning</w:t>
            </w:r>
          </w:p>
        </w:tc>
        <w:tc>
          <w:tcPr>
            <w:tcW w:type="dxa" w:w="2340"/>
            <w:tcMar>
              <w:top w:w="60" w:type="dxa"/>
              <w:bottom w:w="60" w:type="dxa"/>
              <w:left w:w="100" w:type="dxa"/>
              <w:right w:w="100" w:type="dxa"/>
            </w:tcMar>
          </w:tcPr>
          <w:p>
            <w:r>
              <w:rPr>
                <w:color w:val="334155"/>
                <w:sz w:val="18"/>
              </w:rPr>
              <w:t>The system shall allow users to upload tabular CSV files, automatically infer data types, compute column-level null counts, and assign an immutable dataset version identifier (v1, v2).</w:t>
            </w:r>
          </w:p>
        </w:tc>
        <w:tc>
          <w:tcPr>
            <w:tcW w:type="dxa" w:w="2340"/>
            <w:tcMar>
              <w:top w:w="60" w:type="dxa"/>
              <w:bottom w:w="60" w:type="dxa"/>
              <w:left w:w="100" w:type="dxa"/>
              <w:right w:w="100" w:type="dxa"/>
            </w:tcMar>
          </w:tcPr>
          <w:p>
            <w:r>
              <w:rPr>
                <w:color w:val="334155"/>
                <w:sz w:val="18"/>
              </w:rPr>
              <w:t>High</w:t>
            </w:r>
          </w:p>
        </w:tc>
      </w:tr>
      <w:tr>
        <w:tc>
          <w:tcPr>
            <w:tcW w:type="dxa" w:w="2340"/>
            <w:tcMar>
              <w:top w:w="60" w:type="dxa"/>
              <w:bottom w:w="60" w:type="dxa"/>
              <w:left w:w="100" w:type="dxa"/>
              <w:right w:w="100" w:type="dxa"/>
            </w:tcMar>
          </w:tcPr>
          <w:p>
            <w:r>
              <w:rPr>
                <w:b/>
                <w:color w:val="334155"/>
                <w:sz w:val="18"/>
              </w:rPr>
              <w:t>FR-02</w:t>
            </w:r>
          </w:p>
        </w:tc>
        <w:tc>
          <w:tcPr>
            <w:tcW w:type="dxa" w:w="2340"/>
            <w:tcMar>
              <w:top w:w="60" w:type="dxa"/>
              <w:bottom w:w="60" w:type="dxa"/>
              <w:left w:w="100" w:type="dxa"/>
              <w:right w:w="100" w:type="dxa"/>
            </w:tcMar>
          </w:tcPr>
          <w:p>
            <w:r>
              <w:rPr>
                <w:color w:val="334155"/>
                <w:sz w:val="18"/>
              </w:rPr>
              <w:t>Pre-Training Data Diagnostics</w:t>
            </w:r>
          </w:p>
        </w:tc>
        <w:tc>
          <w:tcPr>
            <w:tcW w:type="dxa" w:w="2340"/>
            <w:tcMar>
              <w:top w:w="60" w:type="dxa"/>
              <w:bottom w:w="60" w:type="dxa"/>
              <w:left w:w="100" w:type="dxa"/>
              <w:right w:w="100" w:type="dxa"/>
            </w:tcMar>
          </w:tcPr>
          <w:p>
            <w:r>
              <w:rPr>
                <w:color w:val="334155"/>
                <w:sz w:val="18"/>
              </w:rPr>
              <w:t>The system shall perform automated rule-based checks prior to training, flagging missing values (&gt;10%), class imbalance (&gt;80/20 ratio), high-cardinality categoricals (&gt;1000 unique values), and suspected data leakage features.</w:t>
            </w:r>
          </w:p>
        </w:tc>
        <w:tc>
          <w:tcPr>
            <w:tcW w:type="dxa" w:w="2340"/>
            <w:tcMar>
              <w:top w:w="60" w:type="dxa"/>
              <w:bottom w:w="60" w:type="dxa"/>
              <w:left w:w="100" w:type="dxa"/>
              <w:right w:w="100" w:type="dxa"/>
            </w:tcMar>
          </w:tcPr>
          <w:p>
            <w:r>
              <w:rPr>
                <w:color w:val="334155"/>
                <w:sz w:val="18"/>
              </w:rPr>
              <w:t>High</w:t>
            </w:r>
          </w:p>
        </w:tc>
      </w:tr>
      <w:tr>
        <w:tc>
          <w:tcPr>
            <w:tcW w:type="dxa" w:w="2340"/>
            <w:tcMar>
              <w:top w:w="60" w:type="dxa"/>
              <w:bottom w:w="60" w:type="dxa"/>
              <w:left w:w="100" w:type="dxa"/>
              <w:right w:w="100" w:type="dxa"/>
            </w:tcMar>
          </w:tcPr>
          <w:p>
            <w:r>
              <w:rPr>
                <w:b/>
                <w:color w:val="334155"/>
                <w:sz w:val="18"/>
              </w:rPr>
              <w:t>FR-03</w:t>
            </w:r>
          </w:p>
        </w:tc>
        <w:tc>
          <w:tcPr>
            <w:tcW w:type="dxa" w:w="2340"/>
            <w:tcMar>
              <w:top w:w="60" w:type="dxa"/>
              <w:bottom w:w="60" w:type="dxa"/>
              <w:left w:w="100" w:type="dxa"/>
              <w:right w:w="100" w:type="dxa"/>
            </w:tcMar>
          </w:tcPr>
          <w:p>
            <w:r>
              <w:rPr>
                <w:color w:val="334155"/>
                <w:sz w:val="18"/>
              </w:rPr>
              <w:t>Visual DAG Pipeline Builder</w:t>
            </w:r>
          </w:p>
        </w:tc>
        <w:tc>
          <w:tcPr>
            <w:tcW w:type="dxa" w:w="2340"/>
            <w:tcMar>
              <w:top w:w="60" w:type="dxa"/>
              <w:bottom w:w="60" w:type="dxa"/>
              <w:left w:w="100" w:type="dxa"/>
              <w:right w:w="100" w:type="dxa"/>
            </w:tcMar>
          </w:tcPr>
          <w:p>
            <w:r>
              <w:rPr>
                <w:color w:val="334155"/>
                <w:sz w:val="18"/>
              </w:rPr>
              <w:t>The system shall provide a React Flow canvas enabling users to drag, drop, and link Preprocessing nodes (Imputer, Scaler, Encoder) and Model nodes (Random Forest, XGBoost, Logistic Regression).</w:t>
            </w:r>
          </w:p>
        </w:tc>
        <w:tc>
          <w:tcPr>
            <w:tcW w:type="dxa" w:w="2340"/>
            <w:tcMar>
              <w:top w:w="60" w:type="dxa"/>
              <w:bottom w:w="60" w:type="dxa"/>
              <w:left w:w="100" w:type="dxa"/>
              <w:right w:w="100" w:type="dxa"/>
            </w:tcMar>
          </w:tcPr>
          <w:p>
            <w:r>
              <w:rPr>
                <w:color w:val="334155"/>
                <w:sz w:val="18"/>
              </w:rPr>
              <w:t>High</w:t>
            </w:r>
          </w:p>
        </w:tc>
      </w:tr>
      <w:tr>
        <w:tc>
          <w:tcPr>
            <w:tcW w:type="dxa" w:w="2340"/>
            <w:tcMar>
              <w:top w:w="60" w:type="dxa"/>
              <w:bottom w:w="60" w:type="dxa"/>
              <w:left w:w="100" w:type="dxa"/>
              <w:right w:w="100" w:type="dxa"/>
            </w:tcMar>
          </w:tcPr>
          <w:p>
            <w:r>
              <w:rPr>
                <w:b/>
                <w:color w:val="334155"/>
                <w:sz w:val="18"/>
              </w:rPr>
              <w:t>FR-04</w:t>
            </w:r>
          </w:p>
        </w:tc>
        <w:tc>
          <w:tcPr>
            <w:tcW w:type="dxa" w:w="2340"/>
            <w:tcMar>
              <w:top w:w="60" w:type="dxa"/>
              <w:bottom w:w="60" w:type="dxa"/>
              <w:left w:w="100" w:type="dxa"/>
              <w:right w:w="100" w:type="dxa"/>
            </w:tcMar>
          </w:tcPr>
          <w:p>
            <w:r>
              <w:rPr>
                <w:color w:val="334155"/>
                <w:sz w:val="18"/>
              </w:rPr>
              <w:t>Real-Time Python Code Generation</w:t>
            </w:r>
          </w:p>
        </w:tc>
        <w:tc>
          <w:tcPr>
            <w:tcW w:type="dxa" w:w="2340"/>
            <w:tcMar>
              <w:top w:w="60" w:type="dxa"/>
              <w:bottom w:w="60" w:type="dxa"/>
              <w:left w:w="100" w:type="dxa"/>
              <w:right w:w="100" w:type="dxa"/>
            </w:tcMar>
          </w:tcPr>
          <w:p>
            <w:r>
              <w:rPr>
                <w:color w:val="334155"/>
                <w:sz w:val="18"/>
              </w:rPr>
              <w:t>The system shall translate the visual node graph into syntactically valid scikit-learn Python code, rendered dynamically in an embedded Monaco Editor with one-click export to .py.</w:t>
            </w:r>
          </w:p>
        </w:tc>
        <w:tc>
          <w:tcPr>
            <w:tcW w:type="dxa" w:w="2340"/>
            <w:tcMar>
              <w:top w:w="60" w:type="dxa"/>
              <w:bottom w:w="60" w:type="dxa"/>
              <w:left w:w="100" w:type="dxa"/>
              <w:right w:w="100" w:type="dxa"/>
            </w:tcMar>
          </w:tcPr>
          <w:p>
            <w:r>
              <w:rPr>
                <w:color w:val="334155"/>
                <w:sz w:val="18"/>
              </w:rPr>
              <w:t>High</w:t>
            </w:r>
          </w:p>
        </w:tc>
      </w:tr>
      <w:tr>
        <w:tc>
          <w:tcPr>
            <w:tcW w:type="dxa" w:w="2340"/>
            <w:tcMar>
              <w:top w:w="60" w:type="dxa"/>
              <w:bottom w:w="60" w:type="dxa"/>
              <w:left w:w="100" w:type="dxa"/>
              <w:right w:w="100" w:type="dxa"/>
            </w:tcMar>
          </w:tcPr>
          <w:p>
            <w:r>
              <w:rPr>
                <w:b/>
                <w:color w:val="334155"/>
                <w:sz w:val="18"/>
              </w:rPr>
              <w:t>FR-05</w:t>
            </w:r>
          </w:p>
        </w:tc>
        <w:tc>
          <w:tcPr>
            <w:tcW w:type="dxa" w:w="2340"/>
            <w:tcMar>
              <w:top w:w="60" w:type="dxa"/>
              <w:bottom w:w="60" w:type="dxa"/>
              <w:left w:w="100" w:type="dxa"/>
              <w:right w:w="100" w:type="dxa"/>
            </w:tcMar>
          </w:tcPr>
          <w:p>
            <w:r>
              <w:rPr>
                <w:color w:val="334155"/>
                <w:sz w:val="18"/>
              </w:rPr>
              <w:t>Experiment Execution &amp; State Machine</w:t>
            </w:r>
          </w:p>
        </w:tc>
        <w:tc>
          <w:tcPr>
            <w:tcW w:type="dxa" w:w="2340"/>
            <w:tcMar>
              <w:top w:w="60" w:type="dxa"/>
              <w:bottom w:w="60" w:type="dxa"/>
              <w:left w:w="100" w:type="dxa"/>
              <w:right w:w="100" w:type="dxa"/>
            </w:tcMar>
          </w:tcPr>
          <w:p>
            <w:r>
              <w:rPr>
                <w:color w:val="334155"/>
                <w:sz w:val="18"/>
              </w:rPr>
              <w:t>The system shall execute model training jobs according to a formal lifecycle: CREATED -&gt; QUEUED -&gt; RUNNING -&gt; COMPLETED or FAILED, without bringing down the application upon training exceptions.</w:t>
            </w:r>
          </w:p>
        </w:tc>
        <w:tc>
          <w:tcPr>
            <w:tcW w:type="dxa" w:w="2340"/>
            <w:tcMar>
              <w:top w:w="60" w:type="dxa"/>
              <w:bottom w:w="60" w:type="dxa"/>
              <w:left w:w="100" w:type="dxa"/>
              <w:right w:w="100" w:type="dxa"/>
            </w:tcMar>
          </w:tcPr>
          <w:p>
            <w:r>
              <w:rPr>
                <w:color w:val="334155"/>
                <w:sz w:val="18"/>
              </w:rPr>
              <w:t>High</w:t>
            </w:r>
          </w:p>
        </w:tc>
      </w:tr>
      <w:tr>
        <w:tc>
          <w:tcPr>
            <w:tcW w:type="dxa" w:w="2340"/>
            <w:tcMar>
              <w:top w:w="60" w:type="dxa"/>
              <w:bottom w:w="60" w:type="dxa"/>
              <w:left w:w="100" w:type="dxa"/>
              <w:right w:w="100" w:type="dxa"/>
            </w:tcMar>
          </w:tcPr>
          <w:p>
            <w:r>
              <w:rPr>
                <w:b/>
                <w:color w:val="334155"/>
                <w:sz w:val="18"/>
              </w:rPr>
              <w:t>FR-06</w:t>
            </w:r>
          </w:p>
        </w:tc>
        <w:tc>
          <w:tcPr>
            <w:tcW w:type="dxa" w:w="2340"/>
            <w:tcMar>
              <w:top w:w="60" w:type="dxa"/>
              <w:bottom w:w="60" w:type="dxa"/>
              <w:left w:w="100" w:type="dxa"/>
              <w:right w:w="100" w:type="dxa"/>
            </w:tcMar>
          </w:tcPr>
          <w:p>
            <w:r>
              <w:rPr>
                <w:color w:val="334155"/>
                <w:sz w:val="18"/>
              </w:rPr>
              <w:t>Comprehensive Metric Logging</w:t>
            </w:r>
          </w:p>
        </w:tc>
        <w:tc>
          <w:tcPr>
            <w:tcW w:type="dxa" w:w="2340"/>
            <w:tcMar>
              <w:top w:w="60" w:type="dxa"/>
              <w:bottom w:w="60" w:type="dxa"/>
              <w:left w:w="100" w:type="dxa"/>
              <w:right w:w="100" w:type="dxa"/>
            </w:tcMar>
          </w:tcPr>
          <w:p>
            <w:r>
              <w:rPr>
                <w:color w:val="334155"/>
                <w:sz w:val="18"/>
              </w:rPr>
              <w:t>The system shall record wall-clock training time, hyperparameter snapshots, random seed, and compute metrics (Accuracy, Precision, Recall, F1, ROC-AUC, MAE, RMSE, R²).</w:t>
            </w:r>
          </w:p>
        </w:tc>
        <w:tc>
          <w:tcPr>
            <w:tcW w:type="dxa" w:w="2340"/>
            <w:tcMar>
              <w:top w:w="60" w:type="dxa"/>
              <w:bottom w:w="60" w:type="dxa"/>
              <w:left w:w="100" w:type="dxa"/>
              <w:right w:w="100" w:type="dxa"/>
            </w:tcMar>
          </w:tcPr>
          <w:p>
            <w:r>
              <w:rPr>
                <w:color w:val="334155"/>
                <w:sz w:val="18"/>
              </w:rPr>
              <w:t>High</w:t>
            </w:r>
          </w:p>
        </w:tc>
      </w:tr>
      <w:tr>
        <w:tc>
          <w:tcPr>
            <w:tcW w:type="dxa" w:w="2340"/>
            <w:tcMar>
              <w:top w:w="60" w:type="dxa"/>
              <w:bottom w:w="60" w:type="dxa"/>
              <w:left w:w="100" w:type="dxa"/>
              <w:right w:w="100" w:type="dxa"/>
            </w:tcMar>
          </w:tcPr>
          <w:p>
            <w:r>
              <w:rPr>
                <w:b/>
                <w:color w:val="334155"/>
                <w:sz w:val="18"/>
              </w:rPr>
              <w:t>FR-07</w:t>
            </w:r>
          </w:p>
        </w:tc>
        <w:tc>
          <w:tcPr>
            <w:tcW w:type="dxa" w:w="2340"/>
            <w:tcMar>
              <w:top w:w="60" w:type="dxa"/>
              <w:bottom w:w="60" w:type="dxa"/>
              <w:left w:w="100" w:type="dxa"/>
              <w:right w:w="100" w:type="dxa"/>
            </w:tcMar>
          </w:tcPr>
          <w:p>
            <w:r>
              <w:rPr>
                <w:color w:val="334155"/>
                <w:sz w:val="18"/>
              </w:rPr>
              <w:t>Multi-Experiment Comparison</w:t>
            </w:r>
          </w:p>
        </w:tc>
        <w:tc>
          <w:tcPr>
            <w:tcW w:type="dxa" w:w="2340"/>
            <w:tcMar>
              <w:top w:w="60" w:type="dxa"/>
              <w:bottom w:w="60" w:type="dxa"/>
              <w:left w:w="100" w:type="dxa"/>
              <w:right w:w="100" w:type="dxa"/>
            </w:tcMar>
          </w:tcPr>
          <w:p>
            <w:r>
              <w:rPr>
                <w:color w:val="334155"/>
                <w:sz w:val="18"/>
              </w:rPr>
              <w:t>The system shall provide a tabular and graphical comparison view allowing users to select multiple runs and visualize performance vs. latency trade-offs.</w:t>
            </w:r>
          </w:p>
        </w:tc>
        <w:tc>
          <w:tcPr>
            <w:tcW w:type="dxa" w:w="2340"/>
            <w:tcMar>
              <w:top w:w="60" w:type="dxa"/>
              <w:bottom w:w="60" w:type="dxa"/>
              <w:left w:w="100" w:type="dxa"/>
              <w:right w:w="100" w:type="dxa"/>
            </w:tcMar>
          </w:tcPr>
          <w:p>
            <w:r>
              <w:rPr>
                <w:color w:val="334155"/>
                <w:sz w:val="18"/>
              </w:rPr>
              <w:t>Medium</w:t>
            </w:r>
          </w:p>
        </w:tc>
      </w:tr>
      <w:tr>
        <w:tc>
          <w:tcPr>
            <w:tcW w:type="dxa" w:w="2340"/>
            <w:tcMar>
              <w:top w:w="60" w:type="dxa"/>
              <w:bottom w:w="60" w:type="dxa"/>
              <w:left w:w="100" w:type="dxa"/>
              <w:right w:w="100" w:type="dxa"/>
            </w:tcMar>
          </w:tcPr>
          <w:p>
            <w:r>
              <w:rPr>
                <w:b/>
                <w:color w:val="334155"/>
                <w:sz w:val="18"/>
              </w:rPr>
              <w:t>FR-08</w:t>
            </w:r>
          </w:p>
        </w:tc>
        <w:tc>
          <w:tcPr>
            <w:tcW w:type="dxa" w:w="2340"/>
            <w:tcMar>
              <w:top w:w="60" w:type="dxa"/>
              <w:bottom w:w="60" w:type="dxa"/>
              <w:left w:w="100" w:type="dxa"/>
              <w:right w:w="100" w:type="dxa"/>
            </w:tcMar>
          </w:tcPr>
          <w:p>
            <w:r>
              <w:rPr>
                <w:color w:val="334155"/>
                <w:sz w:val="18"/>
              </w:rPr>
              <w:t>ONNX Edge Model Export</w:t>
            </w:r>
          </w:p>
        </w:tc>
        <w:tc>
          <w:tcPr>
            <w:tcW w:type="dxa" w:w="2340"/>
            <w:tcMar>
              <w:top w:w="60" w:type="dxa"/>
              <w:bottom w:w="60" w:type="dxa"/>
              <w:left w:w="100" w:type="dxa"/>
              <w:right w:w="100" w:type="dxa"/>
            </w:tcMar>
          </w:tcPr>
          <w:p>
            <w:r>
              <w:rPr>
                <w:color w:val="334155"/>
                <w:sz w:val="18"/>
              </w:rPr>
              <w:t>The system shall convert compatible trained scikit-learn models into ONNX binary format using sklearn-onnx for client-side browser execution via ONNX Runtime Web.</w:t>
            </w:r>
          </w:p>
        </w:tc>
        <w:tc>
          <w:tcPr>
            <w:tcW w:type="dxa" w:w="2340"/>
            <w:tcMar>
              <w:top w:w="60" w:type="dxa"/>
              <w:bottom w:w="60" w:type="dxa"/>
              <w:left w:w="100" w:type="dxa"/>
              <w:right w:w="100" w:type="dxa"/>
            </w:tcMar>
          </w:tcPr>
          <w:p>
            <w:r>
              <w:rPr>
                <w:color w:val="334155"/>
                <w:sz w:val="18"/>
              </w:rPr>
              <w:t>Medium</w:t>
            </w:r>
          </w:p>
        </w:tc>
      </w:tr>
    </w:tbl>
    <w:p>
      <w:pPr>
        <w:spacing w:before="200" w:after="40"/>
      </w:pPr>
      <w:r>
        <w:rPr>
          <w:b/>
          <w:color w:val="1E293B"/>
          <w:sz w:val="22"/>
        </w:rPr>
        <w:t>2.4.3 Non-Functional Requirements (NFRs)</w:t>
      </w:r>
    </w:p>
    <w:p>
      <w:pPr>
        <w:pStyle w:val="ListBullet"/>
        <w:spacing w:after="60" w:line="276" w:lineRule="auto"/>
      </w:pPr>
      <w:r>
        <w:rPr>
          <w:b/>
          <w:color w:val="1E293B"/>
          <w:sz w:val="21"/>
        </w:rPr>
        <w:t>NFR-01: Performance &amp; Responsiveness</w:t>
      </w:r>
      <w:r>
        <w:rPr>
          <w:color w:val="334155"/>
          <w:sz w:val="21"/>
        </w:rPr>
        <w:t>: API response time for dataset schema inference and diagnostics shall be under 2.0 seconds for tabular files up to 50MB. UI interactions on the React Flow canvas shall maintain a 60 FPS rendering rate.</w:t>
      </w:r>
    </w:p>
    <w:p>
      <w:pPr>
        <w:pStyle w:val="ListBullet"/>
        <w:spacing w:after="60" w:line="276" w:lineRule="auto"/>
      </w:pPr>
      <w:r>
        <w:rPr>
          <w:b/>
          <w:color w:val="1E293B"/>
          <w:sz w:val="21"/>
        </w:rPr>
        <w:t>NFR-02: Reproducibility &amp; Integrity</w:t>
      </w:r>
      <w:r>
        <w:rPr>
          <w:color w:val="334155"/>
          <w:sz w:val="21"/>
        </w:rPr>
        <w:t>: Given the identical dataset version, preprocessing recipe, model hyperparameters, and random seed, the ML Engine shall produce identical evaluation metrics across repeated runs.</w:t>
      </w:r>
    </w:p>
    <w:p>
      <w:pPr>
        <w:pStyle w:val="ListBullet"/>
        <w:spacing w:after="60" w:line="276" w:lineRule="auto"/>
      </w:pPr>
      <w:r>
        <w:rPr>
          <w:b/>
          <w:color w:val="1E293B"/>
          <w:sz w:val="21"/>
        </w:rPr>
        <w:t>NFR-03: Architectural Decoupling</w:t>
      </w:r>
      <w:r>
        <w:rPr>
          <w:color w:val="334155"/>
          <w:sz w:val="21"/>
        </w:rPr>
        <w:t>: User configuration (ModelConfig) must be strictly decoupled from physical trained files (ModelArtifact) in the database schema to ensure lightweight metadata queries.</w:t>
      </w:r>
    </w:p>
    <w:p>
      <w:pPr>
        <w:pStyle w:val="ListBullet"/>
        <w:spacing w:after="60" w:line="276" w:lineRule="auto"/>
      </w:pPr>
      <w:r>
        <w:rPr>
          <w:b/>
          <w:color w:val="1E293B"/>
          <w:sz w:val="21"/>
        </w:rPr>
        <w:t>NFR-04: Reliability &amp; Fault Isolation</w:t>
      </w:r>
      <w:r>
        <w:rPr>
          <w:color w:val="334155"/>
          <w:sz w:val="21"/>
        </w:rPr>
        <w:t>: Model training failures or convergence warnings shall be captured gracefully and recorded with error traces, preventing application crashes or database corruption.</w:t>
      </w:r>
    </w:p>
    <w:p>
      <w:pPr>
        <w:pStyle w:val="ListBullet"/>
        <w:spacing w:after="60" w:line="276" w:lineRule="auto"/>
      </w:pPr>
      <w:r>
        <w:rPr>
          <w:b/>
          <w:color w:val="1E293B"/>
          <w:sz w:val="21"/>
        </w:rPr>
        <w:t>NFR-05: Usability &amp; Code Transparency</w:t>
      </w:r>
      <w:r>
        <w:rPr>
          <w:color w:val="334155"/>
          <w:sz w:val="21"/>
        </w:rPr>
        <w:t>: Generated Python code in Monaco Editor must be fully formatted according to PEP-8 guidelines and runnable independently outside the studio environment.</w:t>
      </w:r>
    </w:p>
    <w:p>
      <w:r>
        <w:br w:type="page"/>
      </w:r>
    </w:p>
    <w:p>
      <w:pPr>
        <w:spacing w:before="280" w:after="80"/>
      </w:pPr>
      <w:r>
        <w:rPr>
          <w:b/>
          <w:color w:val="2563EB"/>
          <w:sz w:val="25"/>
        </w:rPr>
        <w:t>2.5 User Stories and Story Cards</w:t>
      </w:r>
    </w:p>
    <w:p>
      <w:pPr>
        <w:spacing w:after="120" w:line="276" w:lineRule="auto"/>
      </w:pPr>
      <w:r>
        <w:rPr>
          <w:color w:val="334155"/>
          <w:sz w:val="21"/>
        </w:rPr>
        <w:t>To steer iterative development in accordance with Agile software engineering practices, user requirements are expressed as formal User Stories and Story Cards with explicit Given-When-Then acceptance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80" w:type="dxa"/>
              <w:right w:w="80" w:type="dxa"/>
            </w:tcMar>
          </w:tcPr>
          <w:p>
            <w:r>
              <w:rPr>
                <w:b/>
                <w:color w:val="0F172A"/>
                <w:sz w:val="18"/>
              </w:rPr>
              <w:t>Story ID</w:t>
            </w:r>
          </w:p>
        </w:tc>
        <w:tc>
          <w:tcPr>
            <w:tcW w:type="dxa" w:w="1872"/>
            <w:shd w:fill="F1F5F9"/>
            <w:tcMar>
              <w:top w:w="80" w:type="dxa"/>
              <w:bottom w:w="80" w:type="dxa"/>
              <w:left w:w="80" w:type="dxa"/>
              <w:right w:w="80" w:type="dxa"/>
            </w:tcMar>
          </w:tcPr>
          <w:p>
            <w:r>
              <w:rPr>
                <w:b/>
                <w:color w:val="0F172A"/>
                <w:sz w:val="18"/>
              </w:rPr>
              <w:t>User Story Statement</w:t>
            </w:r>
          </w:p>
        </w:tc>
        <w:tc>
          <w:tcPr>
            <w:tcW w:type="dxa" w:w="1872"/>
            <w:shd w:fill="F1F5F9"/>
            <w:tcMar>
              <w:top w:w="80" w:type="dxa"/>
              <w:bottom w:w="80" w:type="dxa"/>
              <w:left w:w="80" w:type="dxa"/>
              <w:right w:w="80" w:type="dxa"/>
            </w:tcMar>
          </w:tcPr>
          <w:p>
            <w:r>
              <w:rPr>
                <w:b/>
                <w:color w:val="0F172A"/>
                <w:sz w:val="18"/>
              </w:rPr>
              <w:t>Acceptance Criteria (Given-When-Then)</w:t>
            </w:r>
          </w:p>
        </w:tc>
        <w:tc>
          <w:tcPr>
            <w:tcW w:type="dxa" w:w="1872"/>
            <w:shd w:fill="F1F5F9"/>
            <w:tcMar>
              <w:top w:w="80" w:type="dxa"/>
              <w:bottom w:w="80" w:type="dxa"/>
              <w:left w:w="80" w:type="dxa"/>
              <w:right w:w="80" w:type="dxa"/>
            </w:tcMar>
          </w:tcPr>
          <w:p>
            <w:r>
              <w:rPr>
                <w:b/>
                <w:color w:val="0F172A"/>
                <w:sz w:val="18"/>
              </w:rPr>
              <w:t>Pts / Prio</w:t>
            </w:r>
          </w:p>
        </w:tc>
        <w:tc>
          <w:tcPr>
            <w:tcW w:type="dxa" w:w="1872"/>
            <w:shd w:fill="F1F5F9"/>
            <w:tcMar>
              <w:top w:w="80" w:type="dxa"/>
              <w:bottom w:w="80" w:type="dxa"/>
              <w:left w:w="80" w:type="dxa"/>
              <w:right w:w="80" w:type="dxa"/>
            </w:tcMar>
          </w:tcPr>
          <w:p>
            <w:r>
              <w:rPr>
                <w:b/>
                <w:color w:val="0F172A"/>
                <w:sz w:val="18"/>
              </w:rPr>
              <w:t>Owner</w:t>
            </w:r>
          </w:p>
        </w:tc>
      </w:tr>
      <w:tr>
        <w:tc>
          <w:tcPr>
            <w:tcW w:type="dxa" w:w="1872"/>
            <w:tcMar>
              <w:top w:w="60" w:type="dxa"/>
              <w:bottom w:w="60" w:type="dxa"/>
              <w:left w:w="80" w:type="dxa"/>
              <w:right w:w="80" w:type="dxa"/>
            </w:tcMar>
          </w:tcPr>
          <w:p>
            <w:r>
              <w:rPr>
                <w:b/>
                <w:color w:val="334155"/>
                <w:sz w:val="17"/>
              </w:rPr>
              <w:t>US-01</w:t>
            </w:r>
          </w:p>
        </w:tc>
        <w:tc>
          <w:tcPr>
            <w:tcW w:type="dxa" w:w="1872"/>
            <w:tcMar>
              <w:top w:w="60" w:type="dxa"/>
              <w:bottom w:w="60" w:type="dxa"/>
              <w:left w:w="80" w:type="dxa"/>
              <w:right w:w="80" w:type="dxa"/>
            </w:tcMar>
          </w:tcPr>
          <w:p>
            <w:r>
              <w:rPr>
                <w:color w:val="334155"/>
                <w:sz w:val="17"/>
              </w:rPr>
              <w:t>As a data science student, I want to upload a CSV dataset and see automatic data diagnostics, so that I don't waste time training models on broken data.</w:t>
            </w:r>
          </w:p>
        </w:tc>
        <w:tc>
          <w:tcPr>
            <w:tcW w:type="dxa" w:w="1872"/>
            <w:tcMar>
              <w:top w:w="60" w:type="dxa"/>
              <w:bottom w:w="60" w:type="dxa"/>
              <w:left w:w="80" w:type="dxa"/>
              <w:right w:w="80" w:type="dxa"/>
            </w:tcMar>
          </w:tcPr>
          <w:p>
            <w:r>
              <w:rPr>
                <w:color w:val="334155"/>
                <w:sz w:val="17"/>
              </w:rPr>
              <w:t>Given a CSV file with 15% nulls in Age and an 85/15 target imbalance,</w:t>
              <w:br/>
              <w:t>When I upload the file,</w:t>
              <w:br/>
              <w:t>Then the studio displays warning banners suggesting median imputation and highlights class imbalance.</w:t>
            </w:r>
          </w:p>
        </w:tc>
        <w:tc>
          <w:tcPr>
            <w:tcW w:type="dxa" w:w="1872"/>
            <w:tcMar>
              <w:top w:w="60" w:type="dxa"/>
              <w:bottom w:w="60" w:type="dxa"/>
              <w:left w:w="80" w:type="dxa"/>
              <w:right w:w="80" w:type="dxa"/>
            </w:tcMar>
          </w:tcPr>
          <w:p>
            <w:r>
              <w:rPr>
                <w:color w:val="334155"/>
                <w:sz w:val="17"/>
              </w:rPr>
              <w:t>5 Pts</w:t>
              <w:br/>
              <w:t>High</w:t>
            </w:r>
          </w:p>
        </w:tc>
        <w:tc>
          <w:tcPr>
            <w:tcW w:type="dxa" w:w="1872"/>
            <w:tcMar>
              <w:top w:w="60" w:type="dxa"/>
              <w:bottom w:w="60" w:type="dxa"/>
              <w:left w:w="80" w:type="dxa"/>
              <w:right w:w="80" w:type="dxa"/>
            </w:tcMar>
          </w:tcPr>
          <w:p>
            <w:r>
              <w:rPr>
                <w:color w:val="334155"/>
                <w:sz w:val="17"/>
              </w:rPr>
              <w:t>Hiral Gupta</w:t>
            </w:r>
          </w:p>
        </w:tc>
      </w:tr>
      <w:tr>
        <w:tc>
          <w:tcPr>
            <w:tcW w:type="dxa" w:w="1872"/>
            <w:tcMar>
              <w:top w:w="60" w:type="dxa"/>
              <w:bottom w:w="60" w:type="dxa"/>
              <w:left w:w="80" w:type="dxa"/>
              <w:right w:w="80" w:type="dxa"/>
            </w:tcMar>
          </w:tcPr>
          <w:p>
            <w:r>
              <w:rPr>
                <w:b/>
                <w:color w:val="334155"/>
                <w:sz w:val="17"/>
              </w:rPr>
              <w:t>US-02</w:t>
            </w:r>
          </w:p>
        </w:tc>
        <w:tc>
          <w:tcPr>
            <w:tcW w:type="dxa" w:w="1872"/>
            <w:tcMar>
              <w:top w:w="60" w:type="dxa"/>
              <w:bottom w:w="60" w:type="dxa"/>
              <w:left w:w="80" w:type="dxa"/>
              <w:right w:w="80" w:type="dxa"/>
            </w:tcMar>
          </w:tcPr>
          <w:p>
            <w:r>
              <w:rPr>
                <w:color w:val="334155"/>
                <w:sz w:val="17"/>
              </w:rPr>
              <w:t>As a beginner ML practitioner, I want to visually assemble a pipeline using drag-and-drop nodes, so that I can understand the ML workflow without getting stuck on boilerplate syntax.</w:t>
            </w:r>
          </w:p>
        </w:tc>
        <w:tc>
          <w:tcPr>
            <w:tcW w:type="dxa" w:w="1872"/>
            <w:tcMar>
              <w:top w:w="60" w:type="dxa"/>
              <w:bottom w:w="60" w:type="dxa"/>
              <w:left w:w="80" w:type="dxa"/>
              <w:right w:w="80" w:type="dxa"/>
            </w:tcMar>
          </w:tcPr>
          <w:p>
            <w:r>
              <w:rPr>
                <w:color w:val="334155"/>
                <w:sz w:val="17"/>
              </w:rPr>
              <w:t>Given the React Flow canvas,</w:t>
              <w:br/>
              <w:t>When I link Dataset -&gt; Scaler -&gt; Random Forest -&gt; Evaluation,</w:t>
              <w:br/>
              <w:t>Then the canvas validates all connections and highlights data flow direction with active edges.</w:t>
            </w:r>
          </w:p>
        </w:tc>
        <w:tc>
          <w:tcPr>
            <w:tcW w:type="dxa" w:w="1872"/>
            <w:tcMar>
              <w:top w:w="60" w:type="dxa"/>
              <w:bottom w:w="60" w:type="dxa"/>
              <w:left w:w="80" w:type="dxa"/>
              <w:right w:w="80" w:type="dxa"/>
            </w:tcMar>
          </w:tcPr>
          <w:p>
            <w:r>
              <w:rPr>
                <w:color w:val="334155"/>
                <w:sz w:val="17"/>
              </w:rPr>
              <w:t>8 Pts</w:t>
              <w:br/>
              <w:t>High</w:t>
            </w:r>
          </w:p>
        </w:tc>
        <w:tc>
          <w:tcPr>
            <w:tcW w:type="dxa" w:w="1872"/>
            <w:tcMar>
              <w:top w:w="60" w:type="dxa"/>
              <w:bottom w:w="60" w:type="dxa"/>
              <w:left w:w="80" w:type="dxa"/>
              <w:right w:w="80" w:type="dxa"/>
            </w:tcMar>
          </w:tcPr>
          <w:p>
            <w:r>
              <w:rPr>
                <w:color w:val="334155"/>
                <w:sz w:val="17"/>
              </w:rPr>
              <w:t>Sagarika</w:t>
            </w:r>
          </w:p>
        </w:tc>
      </w:tr>
      <w:tr>
        <w:tc>
          <w:tcPr>
            <w:tcW w:type="dxa" w:w="1872"/>
            <w:tcMar>
              <w:top w:w="60" w:type="dxa"/>
              <w:bottom w:w="60" w:type="dxa"/>
              <w:left w:w="80" w:type="dxa"/>
              <w:right w:w="80" w:type="dxa"/>
            </w:tcMar>
          </w:tcPr>
          <w:p>
            <w:r>
              <w:rPr>
                <w:b/>
                <w:color w:val="334155"/>
                <w:sz w:val="17"/>
              </w:rPr>
              <w:t>US-03</w:t>
            </w:r>
          </w:p>
        </w:tc>
        <w:tc>
          <w:tcPr>
            <w:tcW w:type="dxa" w:w="1872"/>
            <w:tcMar>
              <w:top w:w="60" w:type="dxa"/>
              <w:bottom w:w="60" w:type="dxa"/>
              <w:left w:w="80" w:type="dxa"/>
              <w:right w:w="80" w:type="dxa"/>
            </w:tcMar>
          </w:tcPr>
          <w:p>
            <w:r>
              <w:rPr>
                <w:color w:val="334155"/>
                <w:sz w:val="17"/>
              </w:rPr>
              <w:t>As an experienced software developer, I want to see the Python code corresponding to my visual pipeline in Monaco Editor, so that I can verify the code and export it as a standalone .py script.</w:t>
            </w:r>
          </w:p>
        </w:tc>
        <w:tc>
          <w:tcPr>
            <w:tcW w:type="dxa" w:w="1872"/>
            <w:tcMar>
              <w:top w:w="60" w:type="dxa"/>
              <w:bottom w:w="60" w:type="dxa"/>
              <w:left w:w="80" w:type="dxa"/>
              <w:right w:w="80" w:type="dxa"/>
            </w:tcMar>
          </w:tcPr>
          <w:p>
            <w:r>
              <w:rPr>
                <w:color w:val="334155"/>
                <w:sz w:val="17"/>
              </w:rPr>
              <w:t>Given a completed visual pipeline,</w:t>
              <w:br/>
              <w:t>When I toggle the Code View panel,</w:t>
              <w:br/>
              <w:t>Then Monaco Editor displays clean scikit-learn Python code matching my node choices, with an 'Export .py' button.</w:t>
            </w:r>
          </w:p>
        </w:tc>
        <w:tc>
          <w:tcPr>
            <w:tcW w:type="dxa" w:w="1872"/>
            <w:tcMar>
              <w:top w:w="60" w:type="dxa"/>
              <w:bottom w:w="60" w:type="dxa"/>
              <w:left w:w="80" w:type="dxa"/>
              <w:right w:w="80" w:type="dxa"/>
            </w:tcMar>
          </w:tcPr>
          <w:p>
            <w:r>
              <w:rPr>
                <w:color w:val="334155"/>
                <w:sz w:val="17"/>
              </w:rPr>
              <w:t>8 Pts</w:t>
              <w:br/>
              <w:t>High</w:t>
            </w:r>
          </w:p>
        </w:tc>
        <w:tc>
          <w:tcPr>
            <w:tcW w:type="dxa" w:w="1872"/>
            <w:tcMar>
              <w:top w:w="60" w:type="dxa"/>
              <w:bottom w:w="60" w:type="dxa"/>
              <w:left w:w="80" w:type="dxa"/>
              <w:right w:w="80" w:type="dxa"/>
            </w:tcMar>
          </w:tcPr>
          <w:p>
            <w:r>
              <w:rPr>
                <w:color w:val="334155"/>
                <w:sz w:val="17"/>
              </w:rPr>
              <w:t>Sagarika</w:t>
            </w:r>
          </w:p>
        </w:tc>
      </w:tr>
      <w:tr>
        <w:tc>
          <w:tcPr>
            <w:tcW w:type="dxa" w:w="1872"/>
            <w:tcMar>
              <w:top w:w="60" w:type="dxa"/>
              <w:bottom w:w="60" w:type="dxa"/>
              <w:left w:w="80" w:type="dxa"/>
              <w:right w:w="80" w:type="dxa"/>
            </w:tcMar>
          </w:tcPr>
          <w:p>
            <w:r>
              <w:rPr>
                <w:b/>
                <w:color w:val="334155"/>
                <w:sz w:val="17"/>
              </w:rPr>
              <w:t>US-04</w:t>
            </w:r>
          </w:p>
        </w:tc>
        <w:tc>
          <w:tcPr>
            <w:tcW w:type="dxa" w:w="1872"/>
            <w:tcMar>
              <w:top w:w="60" w:type="dxa"/>
              <w:bottom w:w="60" w:type="dxa"/>
              <w:left w:w="80" w:type="dxa"/>
              <w:right w:w="80" w:type="dxa"/>
            </w:tcMar>
          </w:tcPr>
          <w:p>
            <w:r>
              <w:rPr>
                <w:color w:val="334155"/>
                <w:sz w:val="17"/>
              </w:rPr>
              <w:t>As a machine learning researcher, I want every experiment run to record the exact dataset version, recipe, hyperparameters, and seed, so that my findings are 100% reproducible.</w:t>
            </w:r>
          </w:p>
        </w:tc>
        <w:tc>
          <w:tcPr>
            <w:tcW w:type="dxa" w:w="1872"/>
            <w:tcMar>
              <w:top w:w="60" w:type="dxa"/>
              <w:bottom w:w="60" w:type="dxa"/>
              <w:left w:w="80" w:type="dxa"/>
              <w:right w:w="80" w:type="dxa"/>
            </w:tcMar>
          </w:tcPr>
          <w:p>
            <w:r>
              <w:rPr>
                <w:color w:val="334155"/>
                <w:sz w:val="17"/>
              </w:rPr>
              <w:t>Given a configured experiment run,</w:t>
              <w:br/>
              <w:t>When I click 'Run Experiment',</w:t>
              <w:br/>
              <w:t>Then PostgreSQL saves an immutable record linking Dataset Version, Recipe, ModelConfig, and Seed alongside metrics.</w:t>
            </w:r>
          </w:p>
        </w:tc>
        <w:tc>
          <w:tcPr>
            <w:tcW w:type="dxa" w:w="1872"/>
            <w:tcMar>
              <w:top w:w="60" w:type="dxa"/>
              <w:bottom w:w="60" w:type="dxa"/>
              <w:left w:w="80" w:type="dxa"/>
              <w:right w:w="80" w:type="dxa"/>
            </w:tcMar>
          </w:tcPr>
          <w:p>
            <w:r>
              <w:rPr>
                <w:color w:val="334155"/>
                <w:sz w:val="17"/>
              </w:rPr>
              <w:t>5 Pts</w:t>
              <w:br/>
              <w:t>High</w:t>
            </w:r>
          </w:p>
        </w:tc>
        <w:tc>
          <w:tcPr>
            <w:tcW w:type="dxa" w:w="1872"/>
            <w:tcMar>
              <w:top w:w="60" w:type="dxa"/>
              <w:bottom w:w="60" w:type="dxa"/>
              <w:left w:w="80" w:type="dxa"/>
              <w:right w:w="80" w:type="dxa"/>
            </w:tcMar>
          </w:tcPr>
          <w:p>
            <w:r>
              <w:rPr>
                <w:color w:val="334155"/>
                <w:sz w:val="17"/>
              </w:rPr>
              <w:t>Laxmi Singla</w:t>
            </w:r>
          </w:p>
        </w:tc>
      </w:tr>
      <w:tr>
        <w:tc>
          <w:tcPr>
            <w:tcW w:type="dxa" w:w="1872"/>
            <w:tcMar>
              <w:top w:w="60" w:type="dxa"/>
              <w:bottom w:w="60" w:type="dxa"/>
              <w:left w:w="80" w:type="dxa"/>
              <w:right w:w="80" w:type="dxa"/>
            </w:tcMar>
          </w:tcPr>
          <w:p>
            <w:r>
              <w:rPr>
                <w:b/>
                <w:color w:val="334155"/>
                <w:sz w:val="17"/>
              </w:rPr>
              <w:t>US-05</w:t>
            </w:r>
          </w:p>
        </w:tc>
        <w:tc>
          <w:tcPr>
            <w:tcW w:type="dxa" w:w="1872"/>
            <w:tcMar>
              <w:top w:w="60" w:type="dxa"/>
              <w:bottom w:w="60" w:type="dxa"/>
              <w:left w:w="80" w:type="dxa"/>
              <w:right w:w="80" w:type="dxa"/>
            </w:tcMar>
          </w:tcPr>
          <w:p>
            <w:r>
              <w:rPr>
                <w:color w:val="334155"/>
                <w:sz w:val="17"/>
              </w:rPr>
              <w:t>As an analyst, I want to compare multiple trained models side-by-side on an interactive dashboard, so that I can select the best model considering both accuracy and training time.</w:t>
            </w:r>
          </w:p>
        </w:tc>
        <w:tc>
          <w:tcPr>
            <w:tcW w:type="dxa" w:w="1872"/>
            <w:tcMar>
              <w:top w:w="60" w:type="dxa"/>
              <w:bottom w:w="60" w:type="dxa"/>
              <w:left w:w="80" w:type="dxa"/>
              <w:right w:w="80" w:type="dxa"/>
            </w:tcMar>
          </w:tcPr>
          <w:p>
            <w:r>
              <w:rPr>
                <w:color w:val="334155"/>
                <w:sz w:val="17"/>
              </w:rPr>
              <w:t>Given 3 completed runs (Logistic Regression, Random Forest, XGBoost),</w:t>
              <w:br/>
              <w:t>When I open the Comparison view,</w:t>
              <w:br/>
              <w:t>Then the studio displays a comparison table and visual trade-off chart highlighting the best model.</w:t>
            </w:r>
          </w:p>
        </w:tc>
        <w:tc>
          <w:tcPr>
            <w:tcW w:type="dxa" w:w="1872"/>
            <w:tcMar>
              <w:top w:w="60" w:type="dxa"/>
              <w:bottom w:w="60" w:type="dxa"/>
              <w:left w:w="80" w:type="dxa"/>
              <w:right w:w="80" w:type="dxa"/>
            </w:tcMar>
          </w:tcPr>
          <w:p>
            <w:r>
              <w:rPr>
                <w:color w:val="334155"/>
                <w:sz w:val="17"/>
              </w:rPr>
              <w:t>5 Pts</w:t>
              <w:br/>
              <w:t>Medium</w:t>
            </w:r>
          </w:p>
        </w:tc>
        <w:tc>
          <w:tcPr>
            <w:tcW w:type="dxa" w:w="1872"/>
            <w:tcMar>
              <w:top w:w="60" w:type="dxa"/>
              <w:bottom w:w="60" w:type="dxa"/>
              <w:left w:w="80" w:type="dxa"/>
              <w:right w:w="80" w:type="dxa"/>
            </w:tcMar>
          </w:tcPr>
          <w:p>
            <w:r>
              <w:rPr>
                <w:color w:val="334155"/>
                <w:sz w:val="17"/>
              </w:rPr>
              <w:t>Sagarika</w:t>
            </w:r>
          </w:p>
        </w:tc>
      </w:tr>
      <w:tr>
        <w:tc>
          <w:tcPr>
            <w:tcW w:type="dxa" w:w="1872"/>
            <w:tcMar>
              <w:top w:w="60" w:type="dxa"/>
              <w:bottom w:w="60" w:type="dxa"/>
              <w:left w:w="80" w:type="dxa"/>
              <w:right w:w="80" w:type="dxa"/>
            </w:tcMar>
          </w:tcPr>
          <w:p>
            <w:r>
              <w:rPr>
                <w:b/>
                <w:color w:val="334155"/>
                <w:sz w:val="17"/>
              </w:rPr>
              <w:t>US-06</w:t>
            </w:r>
          </w:p>
        </w:tc>
        <w:tc>
          <w:tcPr>
            <w:tcW w:type="dxa" w:w="1872"/>
            <w:tcMar>
              <w:top w:w="60" w:type="dxa"/>
              <w:bottom w:w="60" w:type="dxa"/>
              <w:left w:w="80" w:type="dxa"/>
              <w:right w:w="80" w:type="dxa"/>
            </w:tcMar>
          </w:tcPr>
          <w:p>
            <w:r>
              <w:rPr>
                <w:color w:val="334155"/>
                <w:sz w:val="17"/>
              </w:rPr>
              <w:t>As a web developer, I want to export trained models to ONNX format, so that I can run real-time inference directly in the client browser without paying for a cloud inference backend.</w:t>
            </w:r>
          </w:p>
        </w:tc>
        <w:tc>
          <w:tcPr>
            <w:tcW w:type="dxa" w:w="1872"/>
            <w:tcMar>
              <w:top w:w="60" w:type="dxa"/>
              <w:bottom w:w="60" w:type="dxa"/>
              <w:left w:w="80" w:type="dxa"/>
              <w:right w:w="80" w:type="dxa"/>
            </w:tcMar>
          </w:tcPr>
          <w:p>
            <w:r>
              <w:rPr>
                <w:color w:val="334155"/>
                <w:sz w:val="17"/>
              </w:rPr>
              <w:t>Given a trained compatible scikit-learn model,</w:t>
              <w:br/>
              <w:t>When I click 'Export ONNX',</w:t>
              <w:br/>
              <w:t>Then the system converts the model to .onnx and provides a browser preview powered by ONNX Runtime Web.</w:t>
            </w:r>
          </w:p>
        </w:tc>
        <w:tc>
          <w:tcPr>
            <w:tcW w:type="dxa" w:w="1872"/>
            <w:tcMar>
              <w:top w:w="60" w:type="dxa"/>
              <w:bottom w:w="60" w:type="dxa"/>
              <w:left w:w="80" w:type="dxa"/>
              <w:right w:w="80" w:type="dxa"/>
            </w:tcMar>
          </w:tcPr>
          <w:p>
            <w:r>
              <w:rPr>
                <w:color w:val="334155"/>
                <w:sz w:val="17"/>
              </w:rPr>
              <w:t>5 Pts</w:t>
              <w:br/>
              <w:t>Medium</w:t>
            </w:r>
          </w:p>
        </w:tc>
        <w:tc>
          <w:tcPr>
            <w:tcW w:type="dxa" w:w="1872"/>
            <w:tcMar>
              <w:top w:w="60" w:type="dxa"/>
              <w:bottom w:w="60" w:type="dxa"/>
              <w:left w:w="80" w:type="dxa"/>
              <w:right w:w="80" w:type="dxa"/>
            </w:tcMar>
          </w:tcPr>
          <w:p>
            <w:r>
              <w:rPr>
                <w:color w:val="334155"/>
                <w:sz w:val="17"/>
              </w:rPr>
              <w:t>Laxmi Singla</w:t>
            </w:r>
          </w:p>
        </w:tc>
      </w:tr>
    </w:tbl>
    <w:p>
      <w:r>
        <w:br w:type="page"/>
      </w:r>
    </w:p>
    <w:p>
      <w:pPr>
        <w:spacing w:before="360" w:after="120"/>
      </w:pPr>
      <w:r>
        <w:rPr>
          <w:b/>
          <w:color w:val="0F172A"/>
          <w:sz w:val="30"/>
        </w:rPr>
        <w:t>Appendix: System Architecture, Milestones &amp; Engineering Roadmap</w:t>
      </w:r>
    </w:p>
    <w:p>
      <w:pPr>
        <w:spacing w:before="280" w:after="80"/>
      </w:pPr>
      <w:r>
        <w:rPr>
          <w:b/>
          <w:color w:val="2563EB"/>
          <w:sz w:val="25"/>
        </w:rPr>
        <w:t>System Architecture &amp; Class Domain Model</w:t>
      </w:r>
    </w:p>
    <w:p>
      <w:pPr>
        <w:spacing w:after="120" w:line="276" w:lineRule="auto"/>
      </w:pPr>
      <w:r>
        <w:rPr>
          <w:color w:val="334155"/>
          <w:sz w:val="21"/>
        </w:rPr>
        <w:t>The core domain model is structured around six core entities:</w:t>
        <w:br/>
        <w:t>• Dataset: Represents ingested tabular data (id, name, version, file_hash, schema_json, uploaded_at).</w:t>
        <w:br/>
        <w:t>• PreprocessingRecipe &amp; PreprocessingStep: Ordered, reproducible sequences of feature transforms (impute, encode, scale, split).</w:t>
        <w:br/>
        <w:t>• ModelConfig: Captures declarative user choices (algorithm type, hyperparameter payload).</w:t>
        <w:br/>
        <w:t>• ModelArtifact: Captures physical trained output (file path, binary format .pkl/.onnx, filesize, hash).</w:t>
        <w:br/>
        <w:t>• Experiment: The central nexus linking Dataset Version, Preprocessing Recipe, ModelConfig, ModelArtifact, Training Duration, and Evaluation Metrics.</w:t>
      </w:r>
    </w:p>
    <w:p>
      <w:pPr>
        <w:spacing w:before="280" w:after="80"/>
      </w:pPr>
      <w:r>
        <w:rPr>
          <w:b/>
          <w:color w:val="2563EB"/>
          <w:sz w:val="25"/>
        </w:rPr>
        <w:t>Development Phases &amp; Milestone Schedule</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00" w:type="dxa"/>
              <w:right w:w="100" w:type="dxa"/>
            </w:tcMar>
          </w:tcPr>
          <w:p>
            <w:r>
              <w:rPr>
                <w:b/>
                <w:color w:val="0F172A"/>
                <w:sz w:val="19"/>
              </w:rPr>
              <w:t>Phase</w:t>
            </w:r>
          </w:p>
        </w:tc>
        <w:tc>
          <w:tcPr>
            <w:tcW w:type="dxa" w:w="2340"/>
            <w:shd w:fill="F1F5F9"/>
            <w:tcMar>
              <w:top w:w="80" w:type="dxa"/>
              <w:bottom w:w="80" w:type="dxa"/>
              <w:left w:w="100" w:type="dxa"/>
              <w:right w:w="100" w:type="dxa"/>
            </w:tcMar>
          </w:tcPr>
          <w:p>
            <w:r>
              <w:rPr>
                <w:b/>
                <w:color w:val="0F172A"/>
                <w:sz w:val="19"/>
              </w:rPr>
              <w:t>Engineering Focus &amp; Key Milestones</w:t>
            </w:r>
          </w:p>
        </w:tc>
        <w:tc>
          <w:tcPr>
            <w:tcW w:type="dxa" w:w="2340"/>
            <w:shd w:fill="F1F5F9"/>
            <w:tcMar>
              <w:top w:w="80" w:type="dxa"/>
              <w:bottom w:w="80" w:type="dxa"/>
              <w:left w:w="100" w:type="dxa"/>
              <w:right w:w="100" w:type="dxa"/>
            </w:tcMar>
          </w:tcPr>
          <w:p>
            <w:r>
              <w:rPr>
                <w:b/>
                <w:color w:val="0F172A"/>
                <w:sz w:val="19"/>
              </w:rPr>
              <w:t>Duration</w:t>
            </w:r>
          </w:p>
        </w:tc>
        <w:tc>
          <w:tcPr>
            <w:tcW w:type="dxa" w:w="2340"/>
            <w:shd w:fill="F1F5F9"/>
            <w:tcMar>
              <w:top w:w="80" w:type="dxa"/>
              <w:bottom w:w="80" w:type="dxa"/>
              <w:left w:w="100" w:type="dxa"/>
              <w:right w:w="100" w:type="dxa"/>
            </w:tcMar>
          </w:tcPr>
          <w:p>
            <w:r>
              <w:rPr>
                <w:b/>
                <w:color w:val="0F172A"/>
                <w:sz w:val="19"/>
              </w:rPr>
              <w:t>Status</w:t>
            </w:r>
          </w:p>
        </w:tc>
      </w:tr>
      <w:tr>
        <w:tc>
          <w:tcPr>
            <w:tcW w:type="dxa" w:w="2340"/>
            <w:tcMar>
              <w:top w:w="60" w:type="dxa"/>
              <w:bottom w:w="60" w:type="dxa"/>
              <w:left w:w="100" w:type="dxa"/>
              <w:right w:w="100" w:type="dxa"/>
            </w:tcMar>
          </w:tcPr>
          <w:p>
            <w:r>
              <w:rPr>
                <w:b/>
                <w:color w:val="334155"/>
                <w:sz w:val="18"/>
              </w:rPr>
              <w:t>Phase 0</w:t>
            </w:r>
          </w:p>
        </w:tc>
        <w:tc>
          <w:tcPr>
            <w:tcW w:type="dxa" w:w="2340"/>
            <w:tcMar>
              <w:top w:w="60" w:type="dxa"/>
              <w:bottom w:w="60" w:type="dxa"/>
              <w:left w:w="100" w:type="dxa"/>
              <w:right w:w="100" w:type="dxa"/>
            </w:tcMar>
          </w:tcPr>
          <w:p>
            <w:r>
              <w:rPr>
                <w:color w:val="334155"/>
                <w:sz w:val="18"/>
              </w:rPr>
              <w:t>Scope, Software Requirements &amp; Schema Contract (Pipeline JSON Schema locked)</w:t>
            </w:r>
          </w:p>
        </w:tc>
        <w:tc>
          <w:tcPr>
            <w:tcW w:type="dxa" w:w="2340"/>
            <w:tcMar>
              <w:top w:w="60" w:type="dxa"/>
              <w:bottom w:w="60" w:type="dxa"/>
              <w:left w:w="100" w:type="dxa"/>
              <w:right w:w="100" w:type="dxa"/>
            </w:tcMar>
          </w:tcPr>
          <w:p>
            <w:r>
              <w:rPr>
                <w:color w:val="334155"/>
                <w:sz w:val="18"/>
              </w:rPr>
              <w:t>3–5 Days</w:t>
            </w:r>
          </w:p>
        </w:tc>
        <w:tc>
          <w:tcPr>
            <w:tcW w:type="dxa" w:w="2340"/>
            <w:tcMar>
              <w:top w:w="60" w:type="dxa"/>
              <w:bottom w:w="60" w:type="dxa"/>
              <w:left w:w="100" w:type="dxa"/>
              <w:right w:w="100" w:type="dxa"/>
            </w:tcMar>
          </w:tcPr>
          <w:p>
            <w:r>
              <w:rPr>
                <w:color w:val="334155"/>
                <w:sz w:val="18"/>
              </w:rPr>
              <w:t>Completed</w:t>
            </w:r>
          </w:p>
        </w:tc>
      </w:tr>
      <w:tr>
        <w:tc>
          <w:tcPr>
            <w:tcW w:type="dxa" w:w="2340"/>
            <w:tcMar>
              <w:top w:w="60" w:type="dxa"/>
              <w:bottom w:w="60" w:type="dxa"/>
              <w:left w:w="100" w:type="dxa"/>
              <w:right w:w="100" w:type="dxa"/>
            </w:tcMar>
          </w:tcPr>
          <w:p>
            <w:r>
              <w:rPr>
                <w:b/>
                <w:color w:val="334155"/>
                <w:sz w:val="18"/>
              </w:rPr>
              <w:t>Phase 1</w:t>
            </w:r>
          </w:p>
        </w:tc>
        <w:tc>
          <w:tcPr>
            <w:tcW w:type="dxa" w:w="2340"/>
            <w:tcMar>
              <w:top w:w="60" w:type="dxa"/>
              <w:bottom w:w="60" w:type="dxa"/>
              <w:left w:w="100" w:type="dxa"/>
              <w:right w:w="100" w:type="dxa"/>
            </w:tcMar>
          </w:tcPr>
          <w:p>
            <w:r>
              <w:rPr>
                <w:color w:val="334155"/>
                <w:sz w:val="18"/>
              </w:rPr>
              <w:t>Data Layer: CSV upload, schema inference, dataset versioning, pre-training diagnostics</w:t>
            </w:r>
          </w:p>
        </w:tc>
        <w:tc>
          <w:tcPr>
            <w:tcW w:type="dxa" w:w="2340"/>
            <w:tcMar>
              <w:top w:w="60" w:type="dxa"/>
              <w:bottom w:w="60" w:type="dxa"/>
              <w:left w:w="100" w:type="dxa"/>
              <w:right w:w="100" w:type="dxa"/>
            </w:tcMar>
          </w:tcPr>
          <w:p>
            <w:r>
              <w:rPr>
                <w:color w:val="334155"/>
                <w:sz w:val="18"/>
              </w:rPr>
              <w:t>Week 1</w:t>
            </w:r>
          </w:p>
        </w:tc>
        <w:tc>
          <w:tcPr>
            <w:tcW w:type="dxa" w:w="2340"/>
            <w:tcMar>
              <w:top w:w="60" w:type="dxa"/>
              <w:bottom w:w="60" w:type="dxa"/>
              <w:left w:w="100" w:type="dxa"/>
              <w:right w:w="100" w:type="dxa"/>
            </w:tcMar>
          </w:tcPr>
          <w:p>
            <w:r>
              <w:rPr>
                <w:color w:val="334155"/>
                <w:sz w:val="18"/>
              </w:rPr>
              <w:t>Completed</w:t>
            </w:r>
          </w:p>
        </w:tc>
      </w:tr>
      <w:tr>
        <w:tc>
          <w:tcPr>
            <w:tcW w:type="dxa" w:w="2340"/>
            <w:tcMar>
              <w:top w:w="60" w:type="dxa"/>
              <w:bottom w:w="60" w:type="dxa"/>
              <w:left w:w="100" w:type="dxa"/>
              <w:right w:w="100" w:type="dxa"/>
            </w:tcMar>
          </w:tcPr>
          <w:p>
            <w:r>
              <w:rPr>
                <w:b/>
                <w:color w:val="334155"/>
                <w:sz w:val="18"/>
              </w:rPr>
              <w:t>Phase 2</w:t>
            </w:r>
          </w:p>
        </w:tc>
        <w:tc>
          <w:tcPr>
            <w:tcW w:type="dxa" w:w="2340"/>
            <w:tcMar>
              <w:top w:w="60" w:type="dxa"/>
              <w:bottom w:w="60" w:type="dxa"/>
              <w:left w:w="100" w:type="dxa"/>
              <w:right w:w="100" w:type="dxa"/>
            </w:tcMar>
          </w:tcPr>
          <w:p>
            <w:r>
              <w:rPr>
                <w:color w:val="334155"/>
                <w:sz w:val="18"/>
              </w:rPr>
              <w:t>ML Engine: Preprocessing pipeline, model training worker, metrics computation, artifact persistence</w:t>
            </w:r>
          </w:p>
        </w:tc>
        <w:tc>
          <w:tcPr>
            <w:tcW w:type="dxa" w:w="2340"/>
            <w:tcMar>
              <w:top w:w="60" w:type="dxa"/>
              <w:bottom w:w="60" w:type="dxa"/>
              <w:left w:w="100" w:type="dxa"/>
              <w:right w:w="100" w:type="dxa"/>
            </w:tcMar>
          </w:tcPr>
          <w:p>
            <w:r>
              <w:rPr>
                <w:color w:val="334155"/>
                <w:sz w:val="18"/>
              </w:rPr>
              <w:t>Week 2</w:t>
            </w:r>
          </w:p>
        </w:tc>
        <w:tc>
          <w:tcPr>
            <w:tcW w:type="dxa" w:w="2340"/>
            <w:tcMar>
              <w:top w:w="60" w:type="dxa"/>
              <w:bottom w:w="60" w:type="dxa"/>
              <w:left w:w="100" w:type="dxa"/>
              <w:right w:w="100" w:type="dxa"/>
            </w:tcMar>
          </w:tcPr>
          <w:p>
            <w:r>
              <w:rPr>
                <w:color w:val="334155"/>
                <w:sz w:val="18"/>
              </w:rPr>
              <w:t>Completed</w:t>
            </w:r>
          </w:p>
        </w:tc>
      </w:tr>
      <w:tr>
        <w:tc>
          <w:tcPr>
            <w:tcW w:type="dxa" w:w="2340"/>
            <w:tcMar>
              <w:top w:w="60" w:type="dxa"/>
              <w:bottom w:w="60" w:type="dxa"/>
              <w:left w:w="100" w:type="dxa"/>
              <w:right w:w="100" w:type="dxa"/>
            </w:tcMar>
          </w:tcPr>
          <w:p>
            <w:r>
              <w:rPr>
                <w:b/>
                <w:color w:val="334155"/>
                <w:sz w:val="18"/>
              </w:rPr>
              <w:t>Phase 3</w:t>
            </w:r>
          </w:p>
        </w:tc>
        <w:tc>
          <w:tcPr>
            <w:tcW w:type="dxa" w:w="2340"/>
            <w:tcMar>
              <w:top w:w="60" w:type="dxa"/>
              <w:bottom w:w="60" w:type="dxa"/>
              <w:left w:w="100" w:type="dxa"/>
              <w:right w:w="100" w:type="dxa"/>
            </w:tcMar>
          </w:tcPr>
          <w:p>
            <w:r>
              <w:rPr>
                <w:color w:val="334155"/>
                <w:sz w:val="18"/>
              </w:rPr>
              <w:t>Visual Studio: React Flow canvas, Monaco Editor integration, pipeline-to-Python codegen</w:t>
            </w:r>
          </w:p>
        </w:tc>
        <w:tc>
          <w:tcPr>
            <w:tcW w:type="dxa" w:w="2340"/>
            <w:tcMar>
              <w:top w:w="60" w:type="dxa"/>
              <w:bottom w:w="60" w:type="dxa"/>
              <w:left w:w="100" w:type="dxa"/>
              <w:right w:w="100" w:type="dxa"/>
            </w:tcMar>
          </w:tcPr>
          <w:p>
            <w:r>
              <w:rPr>
                <w:color w:val="334155"/>
                <w:sz w:val="18"/>
              </w:rPr>
              <w:t>Week 3</w:t>
            </w:r>
          </w:p>
        </w:tc>
        <w:tc>
          <w:tcPr>
            <w:tcW w:type="dxa" w:w="2340"/>
            <w:tcMar>
              <w:top w:w="60" w:type="dxa"/>
              <w:bottom w:w="60" w:type="dxa"/>
              <w:left w:w="100" w:type="dxa"/>
              <w:right w:w="100" w:type="dxa"/>
            </w:tcMar>
          </w:tcPr>
          <w:p>
            <w:r>
              <w:rPr>
                <w:color w:val="334155"/>
                <w:sz w:val="18"/>
              </w:rPr>
              <w:t>In Progress</w:t>
            </w:r>
          </w:p>
        </w:tc>
      </w:tr>
      <w:tr>
        <w:tc>
          <w:tcPr>
            <w:tcW w:type="dxa" w:w="2340"/>
            <w:tcMar>
              <w:top w:w="60" w:type="dxa"/>
              <w:bottom w:w="60" w:type="dxa"/>
              <w:left w:w="100" w:type="dxa"/>
              <w:right w:w="100" w:type="dxa"/>
            </w:tcMar>
          </w:tcPr>
          <w:p>
            <w:r>
              <w:rPr>
                <w:b/>
                <w:color w:val="334155"/>
                <w:sz w:val="18"/>
              </w:rPr>
              <w:t>Phase 4</w:t>
            </w:r>
          </w:p>
        </w:tc>
        <w:tc>
          <w:tcPr>
            <w:tcW w:type="dxa" w:w="2340"/>
            <w:tcMar>
              <w:top w:w="60" w:type="dxa"/>
              <w:bottom w:w="60" w:type="dxa"/>
              <w:left w:w="100" w:type="dxa"/>
              <w:right w:w="100" w:type="dxa"/>
            </w:tcMar>
          </w:tcPr>
          <w:p>
            <w:r>
              <w:rPr>
                <w:color w:val="334155"/>
                <w:sz w:val="18"/>
              </w:rPr>
              <w:t>Analytics &amp; Export: Experiment tracking dashboard, multi-model comparison, ONNX edge export</w:t>
            </w:r>
          </w:p>
        </w:tc>
        <w:tc>
          <w:tcPr>
            <w:tcW w:type="dxa" w:w="2340"/>
            <w:tcMar>
              <w:top w:w="60" w:type="dxa"/>
              <w:bottom w:w="60" w:type="dxa"/>
              <w:left w:w="100" w:type="dxa"/>
              <w:right w:w="100" w:type="dxa"/>
            </w:tcMar>
          </w:tcPr>
          <w:p>
            <w:r>
              <w:rPr>
                <w:color w:val="334155"/>
                <w:sz w:val="18"/>
              </w:rPr>
              <w:t>Weeks 4–5</w:t>
            </w:r>
          </w:p>
        </w:tc>
        <w:tc>
          <w:tcPr>
            <w:tcW w:type="dxa" w:w="2340"/>
            <w:tcMar>
              <w:top w:w="60" w:type="dxa"/>
              <w:bottom w:w="60" w:type="dxa"/>
              <w:left w:w="100" w:type="dxa"/>
              <w:right w:w="100" w:type="dxa"/>
            </w:tcMar>
          </w:tcPr>
          <w:p>
            <w:r>
              <w:rPr>
                <w:color w:val="334155"/>
                <w:sz w:val="18"/>
              </w:rPr>
              <w:t>In Progress</w:t>
            </w:r>
          </w:p>
        </w:tc>
      </w:tr>
      <w:tr>
        <w:tc>
          <w:tcPr>
            <w:tcW w:type="dxa" w:w="2340"/>
            <w:tcMar>
              <w:top w:w="60" w:type="dxa"/>
              <w:bottom w:w="60" w:type="dxa"/>
              <w:left w:w="100" w:type="dxa"/>
              <w:right w:w="100" w:type="dxa"/>
            </w:tcMar>
          </w:tcPr>
          <w:p>
            <w:r>
              <w:rPr>
                <w:b/>
                <w:color w:val="334155"/>
                <w:sz w:val="18"/>
              </w:rPr>
              <w:t>Phase 5</w:t>
            </w:r>
          </w:p>
        </w:tc>
        <w:tc>
          <w:tcPr>
            <w:tcW w:type="dxa" w:w="2340"/>
            <w:tcMar>
              <w:top w:w="60" w:type="dxa"/>
              <w:bottom w:w="60" w:type="dxa"/>
              <w:left w:w="100" w:type="dxa"/>
              <w:right w:w="100" w:type="dxa"/>
            </w:tcMar>
          </w:tcPr>
          <w:p>
            <w:r>
              <w:rPr>
                <w:color w:val="334155"/>
                <w:sz w:val="18"/>
              </w:rPr>
              <w:t>System Integration, E2E Testing, Demo Datasets, Video &amp; Final Project Report</w:t>
            </w:r>
          </w:p>
        </w:tc>
        <w:tc>
          <w:tcPr>
            <w:tcW w:type="dxa" w:w="2340"/>
            <w:tcMar>
              <w:top w:w="60" w:type="dxa"/>
              <w:bottom w:w="60" w:type="dxa"/>
              <w:left w:w="100" w:type="dxa"/>
              <w:right w:w="100" w:type="dxa"/>
            </w:tcMar>
          </w:tcPr>
          <w:p>
            <w:r>
              <w:rPr>
                <w:color w:val="334155"/>
                <w:sz w:val="18"/>
              </w:rPr>
              <w:t>Week 6</w:t>
            </w:r>
          </w:p>
        </w:tc>
        <w:tc>
          <w:tcPr>
            <w:tcW w:type="dxa" w:w="2340"/>
            <w:tcMar>
              <w:top w:w="60" w:type="dxa"/>
              <w:bottom w:w="60" w:type="dxa"/>
              <w:left w:w="100" w:type="dxa"/>
              <w:right w:w="100" w:type="dxa"/>
            </w:tcMar>
          </w:tcPr>
          <w:p>
            <w:r>
              <w:rPr>
                <w:color w:val="334155"/>
                <w:sz w:val="18"/>
              </w:rPr>
              <w:t>Scheduled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