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5609" w14:textId="40538B41" w:rsidR="00BE726C" w:rsidRDefault="00BE726C" w:rsidP="00BE726C">
      <w:pPr>
        <w:pStyle w:val="NormalWeb"/>
        <w:numPr>
          <w:ilvl w:val="0"/>
          <w:numId w:val="1"/>
        </w:numPr>
        <w:rPr>
          <w:rFonts w:ascii="Roboto" w:hAnsi="Roboto"/>
          <w:b/>
          <w:bCs/>
          <w:color w:val="404040"/>
        </w:rPr>
      </w:pPr>
      <w:r>
        <w:rPr>
          <w:rFonts w:ascii="Roboto" w:hAnsi="Roboto"/>
          <w:b/>
          <w:bCs/>
          <w:color w:val="404040"/>
        </w:rPr>
        <w:t xml:space="preserve">What is BRC Global </w:t>
      </w:r>
      <w:r>
        <w:rPr>
          <w:rFonts w:ascii="Roboto" w:hAnsi="Roboto"/>
          <w:b/>
          <w:bCs/>
          <w:color w:val="404040"/>
        </w:rPr>
        <w:t xml:space="preserve">Standard Food Safety Issue 9 </w:t>
      </w:r>
      <w:r>
        <w:rPr>
          <w:rFonts w:ascii="Roboto" w:hAnsi="Roboto"/>
          <w:b/>
          <w:bCs/>
          <w:color w:val="404040"/>
        </w:rPr>
        <w:t xml:space="preserve"> </w:t>
      </w:r>
    </w:p>
    <w:p w14:paraId="4BCFC88A" w14:textId="281AE485" w:rsidR="00BE726C" w:rsidRPr="00BE726C" w:rsidRDefault="00BE726C" w:rsidP="00BE726C">
      <w:pPr>
        <w:pStyle w:val="NormalWeb"/>
        <w:rPr>
          <w:rFonts w:ascii="Roboto" w:hAnsi="Roboto"/>
          <w:color w:val="404040"/>
        </w:rPr>
      </w:pPr>
      <w:r w:rsidRPr="00BE726C">
        <w:rPr>
          <w:rFonts w:ascii="Helvetica" w:hAnsi="Helvetica" w:cs="Helvetica"/>
          <w:color w:val="4D4D4F"/>
          <w:shd w:val="clear" w:color="auto" w:fill="FFFFFF"/>
        </w:rPr>
        <w:t>The BRCGS Global Food Safety Standard has set the benchmark for nearly 25 years. Adopted by over 22,000 sites in more than 130 countries, the standard is accepted by 70% of the top 10 global retailers, 60% of the top 10 quick-service restaurants, and 50% of the top 25 manufacturers.</w:t>
      </w:r>
    </w:p>
    <w:p w14:paraId="6E4BCBDC" w14:textId="77777777" w:rsidR="00BE726C" w:rsidRPr="00BE726C" w:rsidRDefault="00BE726C" w:rsidP="00BE726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</w:pPr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>Now in its </w:t>
      </w:r>
      <w:hyperlink r:id="rId5" w:tgtFrame="_blank" w:tooltip="BRCGS Food Safety Global Standard Issue 8" w:history="1">
        <w:r w:rsidRPr="00BE726C">
          <w:rPr>
            <w:rFonts w:ascii="Helvetica" w:eastAsia="Times New Roman" w:hAnsi="Helvetica" w:cs="Helvetica"/>
            <w:color w:val="EA760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9th edition</w:t>
        </w:r>
      </w:hyperlink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>, the standard has constantly evolved to protect the consumer. It was the first standard to be </w:t>
      </w:r>
      <w:hyperlink r:id="rId6" w:tgtFrame="_blank" w:tooltip="BRCGS GFSI Benchmarked" w:history="1">
        <w:r w:rsidRPr="00BE726C">
          <w:rPr>
            <w:rFonts w:ascii="Helvetica" w:eastAsia="Times New Roman" w:hAnsi="Helvetica" w:cs="Helvetica"/>
            <w:color w:val="EA760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GFSI benchmarked</w:t>
        </w:r>
      </w:hyperlink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>, as well as introduce food safety culture requirements, define food fraud, and reduce audit burden through additional modules.</w:t>
      </w:r>
    </w:p>
    <w:p w14:paraId="6CD8B3D3" w14:textId="77777777" w:rsidR="00BE726C" w:rsidRPr="00BE726C" w:rsidRDefault="00BE726C" w:rsidP="00BE726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</w:pPr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 xml:space="preserve">Developed with input from industry, it provides a framework to manage product safety, integrity, legality and quality, and the operational controls for these criteria in the food and food ingredient manufacturing, </w:t>
      </w:r>
      <w:proofErr w:type="gramStart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>processing</w:t>
      </w:r>
      <w:proofErr w:type="gramEnd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 xml:space="preserve"> and packing industry.</w:t>
      </w:r>
    </w:p>
    <w:p w14:paraId="41913772" w14:textId="77777777" w:rsidR="00BE726C" w:rsidRDefault="00BE726C" w:rsidP="00BE726C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2 </w:t>
      </w:r>
      <w:r>
        <w:rPr>
          <w:rFonts w:ascii="Roboto" w:hAnsi="Roboto"/>
          <w:b/>
          <w:bCs/>
          <w:color w:val="404040"/>
        </w:rPr>
        <w:t>What Benefits will the standard bring to business</w:t>
      </w:r>
      <w:r>
        <w:rPr>
          <w:rFonts w:ascii="Roboto" w:hAnsi="Roboto"/>
          <w:color w:val="404040"/>
        </w:rPr>
        <w:t>.</w:t>
      </w:r>
    </w:p>
    <w:p w14:paraId="77744041" w14:textId="77777777" w:rsidR="00BE726C" w:rsidRPr="00BE726C" w:rsidRDefault="00BE726C" w:rsidP="00BE726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</w:pPr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:bdr w:val="none" w:sz="0" w:space="0" w:color="auto" w:frame="1"/>
          <w14:ligatures w14:val="none"/>
        </w:rPr>
        <w:t xml:space="preserve">The Food Safety standard is the leading Global Food Safety Initiative (GFSI) scheme, and the most widely accepted by specifiers, </w:t>
      </w:r>
      <w:proofErr w:type="gramStart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:bdr w:val="none" w:sz="0" w:space="0" w:color="auto" w:frame="1"/>
          <w14:ligatures w14:val="none"/>
        </w:rPr>
        <w:t>brands</w:t>
      </w:r>
      <w:proofErr w:type="gramEnd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:bdr w:val="none" w:sz="0" w:space="0" w:color="auto" w:frame="1"/>
          <w14:ligatures w14:val="none"/>
        </w:rPr>
        <w:t xml:space="preserve"> and retailers.</w:t>
      </w:r>
    </w:p>
    <w:p w14:paraId="2FC0EF93" w14:textId="77777777" w:rsidR="00BE726C" w:rsidRPr="00BE726C" w:rsidRDefault="00BE726C" w:rsidP="00BE726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</w:pPr>
      <w:hyperlink r:id="rId7" w:tgtFrame="_blank" w:tooltip="The Economic Impact for Manufacturers operating to BRCGS Certification" w:history="1">
        <w:r w:rsidRPr="00BE726C">
          <w:rPr>
            <w:rFonts w:ascii="Helvetica" w:eastAsia="Times New Roman" w:hAnsi="Helvetica" w:cs="Helvetica"/>
            <w:color w:val="EA760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Independent research</w:t>
        </w:r>
      </w:hyperlink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 xml:space="preserve">, carried out by the University of Birkbeck, demonstrates that </w:t>
      </w:r>
      <w:proofErr w:type="spellStart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>organisations</w:t>
      </w:r>
      <w:proofErr w:type="spellEnd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 xml:space="preserve"> operating to BRCGS standards improve food safety, operational efficiency, commercial growth, improved </w:t>
      </w:r>
      <w:proofErr w:type="gramStart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>profitability</w:t>
      </w:r>
      <w:proofErr w:type="gramEnd"/>
      <w:r w:rsidRPr="00BE726C">
        <w:rPr>
          <w:rFonts w:ascii="Helvetica" w:eastAsia="Times New Roman" w:hAnsi="Helvetica" w:cs="Helvetica"/>
          <w:color w:val="4D4D4F"/>
          <w:kern w:val="0"/>
          <w:sz w:val="24"/>
          <w:szCs w:val="24"/>
          <w14:ligatures w14:val="none"/>
        </w:rPr>
        <w:t xml:space="preserve"> and broad-based innovation.</w:t>
      </w:r>
    </w:p>
    <w:p w14:paraId="21BBDE05" w14:textId="77777777" w:rsidR="00BE726C" w:rsidRDefault="00BE726C" w:rsidP="00BE726C">
      <w:pPr>
        <w:pStyle w:val="NormalWeb"/>
        <w:rPr>
          <w:rFonts w:ascii="Noto Sans" w:hAnsi="Noto Sans" w:cs="Noto Sans"/>
          <w:color w:val="4D4D4D"/>
          <w:sz w:val="27"/>
          <w:szCs w:val="27"/>
          <w:shd w:val="clear" w:color="auto" w:fill="FFFFFF"/>
        </w:rPr>
      </w:pPr>
    </w:p>
    <w:p w14:paraId="3F4118B1" w14:textId="2306AB8F" w:rsidR="00BE726C" w:rsidRDefault="00BE726C" w:rsidP="00BE726C">
      <w:pPr>
        <w:pStyle w:val="NormalWeb"/>
        <w:rPr>
          <w:rFonts w:ascii="Noto Sans" w:hAnsi="Noto Sans" w:cs="Noto Sans"/>
          <w:color w:val="4D4D4D"/>
          <w:sz w:val="27"/>
          <w:szCs w:val="27"/>
          <w:shd w:val="clear" w:color="auto" w:fill="FFFFFF"/>
        </w:rPr>
      </w:pPr>
      <w:r>
        <w:rPr>
          <w:rFonts w:ascii="Noto Sans" w:hAnsi="Noto Sans" w:cs="Noto Sans"/>
          <w:color w:val="4D4D4D"/>
          <w:sz w:val="27"/>
          <w:szCs w:val="27"/>
          <w:shd w:val="clear" w:color="auto" w:fill="FFFFFF"/>
        </w:rPr>
        <w:t xml:space="preserve">3 </w:t>
      </w:r>
      <w:r>
        <w:rPr>
          <w:rFonts w:ascii="Noto Sans" w:hAnsi="Noto Sans" w:cs="Noto Sans"/>
          <w:b/>
          <w:bCs/>
          <w:color w:val="4D4D4D"/>
          <w:sz w:val="27"/>
          <w:szCs w:val="27"/>
          <w:shd w:val="clear" w:color="auto" w:fill="FFFFFF"/>
        </w:rPr>
        <w:t>Standard Applicable to</w:t>
      </w:r>
      <w:r>
        <w:rPr>
          <w:rFonts w:ascii="Noto Sans" w:hAnsi="Noto Sans" w:cs="Noto Sans"/>
          <w:color w:val="4D4D4D"/>
          <w:sz w:val="27"/>
          <w:szCs w:val="27"/>
          <w:shd w:val="clear" w:color="auto" w:fill="FFFFFF"/>
        </w:rPr>
        <w:t xml:space="preserve">  </w:t>
      </w:r>
    </w:p>
    <w:p w14:paraId="51F05AB9" w14:textId="64FCC2FE" w:rsidR="00BE726C" w:rsidRDefault="00BE726C" w:rsidP="00BE726C">
      <w:pPr>
        <w:pStyle w:val="NormalWeb"/>
        <w:rPr>
          <w:rFonts w:ascii="Roboto" w:hAnsi="Roboto"/>
          <w:color w:val="404040"/>
        </w:rPr>
      </w:pPr>
      <w:r w:rsidRPr="00BE726C">
        <w:rPr>
          <w:rFonts w:ascii="Roboto" w:hAnsi="Roboto"/>
          <w:color w:val="111111"/>
          <w:shd w:val="clear" w:color="auto" w:fill="FFFFFF"/>
        </w:rPr>
        <w:t>BRC Global Standards apply to</w:t>
      </w:r>
      <w:r w:rsidRPr="00BE726C">
        <w:rPr>
          <w:rFonts w:ascii="Roboto" w:hAnsi="Roboto"/>
          <w:b/>
          <w:bCs/>
          <w:color w:val="111111"/>
          <w:shd w:val="clear" w:color="auto" w:fill="FFFFFF"/>
        </w:rPr>
        <w:t>:</w:t>
      </w:r>
      <w:r w:rsidRPr="00BE726C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 Food manufacturers. Packaging manufacturers</w:t>
      </w:r>
      <w:r w:rsidRPr="00BE726C">
        <w:rPr>
          <w:rFonts w:ascii="Roboto" w:hAnsi="Roboto"/>
          <w:color w:val="111111"/>
          <w:shd w:val="clear" w:color="auto" w:fill="FFFFFF"/>
        </w:rPr>
        <w:t>. Traders and intermediaries selling or facilitating trade in food or non-food or packaged products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</w:t>
      </w:r>
    </w:p>
    <w:p w14:paraId="33FB5C30" w14:textId="77777777" w:rsidR="00BE726C" w:rsidRDefault="00BE726C" w:rsidP="00BE726C">
      <w:pPr>
        <w:rPr>
          <w:b/>
          <w:bCs/>
          <w:sz w:val="28"/>
          <w:szCs w:val="28"/>
        </w:rPr>
      </w:pPr>
      <w:r>
        <w:t xml:space="preserve">4 </w:t>
      </w:r>
      <w:r>
        <w:rPr>
          <w:b/>
          <w:bCs/>
          <w:sz w:val="28"/>
          <w:szCs w:val="28"/>
        </w:rPr>
        <w:t xml:space="preserve">Where can I </w:t>
      </w:r>
      <w:proofErr w:type="gramStart"/>
      <w:r>
        <w:rPr>
          <w:b/>
          <w:bCs/>
          <w:sz w:val="28"/>
          <w:szCs w:val="28"/>
        </w:rPr>
        <w:t>down load</w:t>
      </w:r>
      <w:proofErr w:type="gramEnd"/>
      <w:r>
        <w:rPr>
          <w:b/>
          <w:bCs/>
          <w:sz w:val="28"/>
          <w:szCs w:val="28"/>
        </w:rPr>
        <w:t xml:space="preserve"> the standard copy</w:t>
      </w:r>
    </w:p>
    <w:p w14:paraId="4D0C6F55" w14:textId="42D74CA2" w:rsidR="00BE726C" w:rsidRPr="00BE726C" w:rsidRDefault="00BE726C" w:rsidP="00BE726C">
      <w:pPr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 w:rsidRPr="00BE726C">
        <w:rPr>
          <w:sz w:val="24"/>
          <w:szCs w:val="24"/>
        </w:rPr>
        <w:t xml:space="preserve">You can visit </w:t>
      </w:r>
      <w:hyperlink r:id="rId8" w:history="1">
        <w:r w:rsidRPr="00BE726C">
          <w:rPr>
            <w:rStyle w:val="Hyperlink"/>
            <w:sz w:val="24"/>
            <w:szCs w:val="24"/>
          </w:rPr>
          <w:t>www.brcgs.com</w:t>
        </w:r>
      </w:hyperlink>
      <w:r w:rsidRPr="00BE726C">
        <w:rPr>
          <w:sz w:val="24"/>
          <w:szCs w:val="24"/>
        </w:rPr>
        <w:t xml:space="preserve"> and purchase a copy of the </w:t>
      </w:r>
      <w:r w:rsidRPr="00BE726C">
        <w:rPr>
          <w:sz w:val="24"/>
          <w:szCs w:val="24"/>
        </w:rPr>
        <w:t>standard.</w:t>
      </w:r>
    </w:p>
    <w:p w14:paraId="26A9A3DE" w14:textId="77777777" w:rsidR="00385D94" w:rsidRDefault="00000000"/>
    <w:sectPr w:rsidR="0038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F4"/>
    <w:multiLevelType w:val="multilevel"/>
    <w:tmpl w:val="FEF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A5127"/>
    <w:multiLevelType w:val="hybridMultilevel"/>
    <w:tmpl w:val="3D1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2DAA"/>
    <w:multiLevelType w:val="multilevel"/>
    <w:tmpl w:val="2BE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662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48927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27970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6C"/>
    <w:rsid w:val="004167C2"/>
    <w:rsid w:val="005C1B6F"/>
    <w:rsid w:val="008C7515"/>
    <w:rsid w:val="00BE726C"/>
    <w:rsid w:val="00D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1A0F"/>
  <w15:chartTrackingRefBased/>
  <w15:docId w15:val="{3095152C-0466-4074-8DFA-F9881B01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cg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55710552_THE_ECONOMIC_IMPACT_FOR_MANUFACTURING_SITES_OPERATING_TO_BRCGS_CER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gfsi.com/how-to-implement/recognition/" TargetMode="External"/><Relationship Id="rId5" Type="http://schemas.openxmlformats.org/officeDocument/2006/relationships/hyperlink" Target="https://www.brcgs.com/product/global-standard-food-safety-(issue-9)/p-1218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Speaker-6</dc:creator>
  <cp:keywords/>
  <dc:description/>
  <cp:lastModifiedBy>Speaker-6</cp:lastModifiedBy>
  <cp:revision>1</cp:revision>
  <dcterms:created xsi:type="dcterms:W3CDTF">2023-03-08T10:37:00Z</dcterms:created>
  <dcterms:modified xsi:type="dcterms:W3CDTF">2023-03-08T10:45:00Z</dcterms:modified>
</cp:coreProperties>
</file>