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941E2E" w:rsidRPr="00E4029B" w:rsidTr="00C97DD8">
        <w:tc>
          <w:tcPr>
            <w:tcW w:w="9855" w:type="dxa"/>
            <w:shd w:val="clear" w:color="auto" w:fill="BFBFBF" w:themeFill="background1" w:themeFillShade="BF"/>
          </w:tcPr>
          <w:p w:rsidR="00941E2E" w:rsidRPr="00E4029B" w:rsidRDefault="00941E2E" w:rsidP="00C97DD8">
            <w:pPr>
              <w:pStyle w:val="NormalWeb"/>
              <w:spacing w:before="0" w:beforeAutospacing="0" w:after="0" w:afterAutospacing="0"/>
              <w:jc w:val="center"/>
              <w:rPr>
                <w:rFonts w:ascii="Arial" w:hAnsi="Arial" w:cs="Arial"/>
              </w:rPr>
            </w:pPr>
            <w:bookmarkStart w:id="0" w:name="_GoBack"/>
            <w:bookmarkEnd w:id="0"/>
            <w:r w:rsidRPr="00E4029B">
              <w:rPr>
                <w:rFonts w:ascii="Arial" w:hAnsi="Arial" w:cs="Arial"/>
              </w:rPr>
              <w:t>Procedure for document numbering and control</w:t>
            </w:r>
          </w:p>
        </w:tc>
      </w:tr>
    </w:tbl>
    <w:p w:rsidR="00941E2E" w:rsidRPr="00E4029B" w:rsidRDefault="00941E2E" w:rsidP="00941E2E">
      <w:pPr>
        <w:pStyle w:val="NormalWeb"/>
        <w:spacing w:before="0" w:beforeAutospacing="0" w:after="0" w:afterAutospacing="0"/>
        <w:rPr>
          <w:rFonts w:ascii="Arial" w:hAnsi="Arial" w:cs="Arial"/>
        </w:rPr>
      </w:pPr>
    </w:p>
    <w:p w:rsidR="00941E2E" w:rsidRPr="00E4029B" w:rsidRDefault="00941E2E" w:rsidP="00941E2E">
      <w:pPr>
        <w:pStyle w:val="NormalWeb"/>
        <w:spacing w:before="0" w:beforeAutospacing="0" w:after="0" w:afterAutospacing="0"/>
        <w:rPr>
          <w:rFonts w:ascii="Arial" w:hAnsi="Arial" w:cs="Arial"/>
        </w:rPr>
      </w:pPr>
      <w:r w:rsidRPr="00E4029B">
        <w:rPr>
          <w:rFonts w:ascii="Arial" w:hAnsi="Arial" w:cs="Arial"/>
        </w:rPr>
        <w:t>The objective of this procedure is to ensure document numbering and control.</w:t>
      </w:r>
    </w:p>
    <w:p w:rsidR="00941E2E" w:rsidRPr="00E4029B" w:rsidRDefault="00941E2E" w:rsidP="00941E2E">
      <w:pPr>
        <w:pStyle w:val="NormalWeb"/>
        <w:spacing w:before="0" w:beforeAutospacing="0" w:after="0" w:afterAutospacing="0"/>
        <w:rPr>
          <w:rFonts w:ascii="Arial" w:hAnsi="Arial" w:cs="Arial"/>
        </w:rPr>
      </w:pPr>
    </w:p>
    <w:p w:rsidR="00941E2E" w:rsidRPr="00E4029B" w:rsidRDefault="00941E2E" w:rsidP="00941E2E">
      <w:pPr>
        <w:pStyle w:val="NormalWeb"/>
        <w:spacing w:before="0" w:beforeAutospacing="0" w:after="0" w:afterAutospacing="0"/>
        <w:jc w:val="both"/>
        <w:rPr>
          <w:rFonts w:ascii="Arial" w:hAnsi="Arial" w:cs="Arial"/>
        </w:rPr>
      </w:pPr>
      <w:r w:rsidRPr="00E4029B">
        <w:rPr>
          <w:rFonts w:ascii="Arial" w:hAnsi="Arial" w:cs="Arial"/>
        </w:rPr>
        <w:t>Any document produced by the laboratory such as QM, OM, Formats, Check Lists, Work Instructions and any other document to be developed in future based on need by it shall be the property of the laboratory. Any part of these documents shall not be reproduced or transmitted in any form or by any means, electronic, mechanical, including photography and recording, for any purpose unless required by the regulator for its use. To ensure appropriate control, the documents shall be held with their control and numbering as follows:</w:t>
      </w:r>
    </w:p>
    <w:p w:rsidR="00941E2E" w:rsidRPr="00E4029B" w:rsidRDefault="00941E2E" w:rsidP="00941E2E">
      <w:pPr>
        <w:pStyle w:val="NormalWeb"/>
        <w:spacing w:before="0" w:beforeAutospacing="0" w:after="0" w:afterAutospacing="0"/>
        <w:rPr>
          <w:rFonts w:ascii="Arial" w:hAnsi="Arial" w:cs="Arial"/>
        </w:rPr>
      </w:pPr>
    </w:p>
    <w:p w:rsidR="00941E2E" w:rsidRPr="00E4029B" w:rsidRDefault="00941E2E" w:rsidP="00941E2E">
      <w:pPr>
        <w:pStyle w:val="NormalWeb"/>
        <w:spacing w:before="0" w:beforeAutospacing="0" w:after="0" w:afterAutospacing="0"/>
        <w:rPr>
          <w:rFonts w:ascii="Arial" w:hAnsi="Arial" w:cs="Arial"/>
        </w:rPr>
      </w:pPr>
      <w:r w:rsidRPr="00E4029B">
        <w:rPr>
          <w:rFonts w:ascii="Arial" w:hAnsi="Arial" w:cs="Arial"/>
        </w:rPr>
        <w:t>Control of documents:</w:t>
      </w:r>
    </w:p>
    <w:p w:rsidR="00941E2E" w:rsidRPr="00E4029B" w:rsidRDefault="00941E2E" w:rsidP="00941E2E">
      <w:pPr>
        <w:pStyle w:val="NormalWeb"/>
        <w:spacing w:before="0" w:beforeAutospacing="0" w:after="0" w:afterAutospacing="0"/>
        <w:rPr>
          <w:rFonts w:ascii="Arial" w:hAnsi="Arial" w:cs="Arial"/>
        </w:rPr>
      </w:pPr>
    </w:p>
    <w:p w:rsidR="00941E2E" w:rsidRDefault="00941E2E" w:rsidP="00941E2E">
      <w:pPr>
        <w:pStyle w:val="NormalWeb"/>
        <w:numPr>
          <w:ilvl w:val="0"/>
          <w:numId w:val="1"/>
        </w:numPr>
        <w:spacing w:before="0" w:beforeAutospacing="0" w:after="0" w:afterAutospacing="0"/>
        <w:rPr>
          <w:rFonts w:ascii="Arial" w:hAnsi="Arial" w:cs="Arial"/>
        </w:rPr>
      </w:pPr>
      <w:r w:rsidRPr="00E4029B">
        <w:rPr>
          <w:rFonts w:ascii="Arial" w:hAnsi="Arial" w:cs="Arial"/>
        </w:rPr>
        <w:t>All up-to-date original and Master Copies of the documents shall be held by Quality Manager</w:t>
      </w:r>
      <w:r w:rsidR="00E4029B">
        <w:rPr>
          <w:rFonts w:ascii="Arial" w:hAnsi="Arial" w:cs="Arial"/>
        </w:rPr>
        <w:t>;</w:t>
      </w:r>
    </w:p>
    <w:p w:rsidR="00E4029B" w:rsidRPr="00E4029B" w:rsidRDefault="00E4029B" w:rsidP="00E4029B">
      <w:pPr>
        <w:pStyle w:val="NormalWeb"/>
        <w:spacing w:before="0" w:beforeAutospacing="0" w:after="0" w:afterAutospacing="0"/>
        <w:ind w:left="360"/>
        <w:rPr>
          <w:rFonts w:ascii="Arial" w:hAnsi="Arial" w:cs="Arial"/>
        </w:rPr>
      </w:pPr>
    </w:p>
    <w:p w:rsidR="00941E2E" w:rsidRPr="00E4029B" w:rsidRDefault="00941E2E" w:rsidP="00941E2E">
      <w:pPr>
        <w:pStyle w:val="NormalWeb"/>
        <w:numPr>
          <w:ilvl w:val="0"/>
          <w:numId w:val="1"/>
        </w:numPr>
        <w:spacing w:before="0" w:beforeAutospacing="0" w:after="0" w:afterAutospacing="0"/>
        <w:rPr>
          <w:rFonts w:ascii="Arial" w:hAnsi="Arial" w:cs="Arial"/>
        </w:rPr>
      </w:pPr>
      <w:r w:rsidRPr="00E4029B">
        <w:rPr>
          <w:rFonts w:ascii="Arial" w:hAnsi="Arial" w:cs="Arial"/>
        </w:rPr>
        <w:t xml:space="preserve">All Controlled Copy of documents for the use of the laboratory staff and regulator. </w:t>
      </w:r>
    </w:p>
    <w:p w:rsidR="00941E2E" w:rsidRPr="00E4029B" w:rsidRDefault="00941E2E" w:rsidP="00941E2E">
      <w:pPr>
        <w:spacing w:after="0" w:line="240" w:lineRule="auto"/>
        <w:rPr>
          <w:rFonts w:ascii="Arial" w:eastAsia="Times New Roman" w:hAnsi="Arial" w:cs="Arial"/>
          <w:sz w:val="24"/>
          <w:szCs w:val="24"/>
          <w:lang w:val="en-IN" w:eastAsia="en-GB"/>
        </w:rPr>
      </w:pPr>
    </w:p>
    <w:p w:rsidR="00941E2E" w:rsidRPr="00E4029B" w:rsidRDefault="00941E2E" w:rsidP="00941E2E">
      <w:pPr>
        <w:spacing w:after="0" w:line="240" w:lineRule="auto"/>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 xml:space="preserve">Document number system: </w:t>
      </w:r>
    </w:p>
    <w:p w:rsidR="00941E2E" w:rsidRPr="00E4029B" w:rsidRDefault="00941E2E" w:rsidP="00941E2E">
      <w:pPr>
        <w:spacing w:after="0" w:line="240" w:lineRule="auto"/>
        <w:rPr>
          <w:rFonts w:ascii="Arial" w:eastAsia="Times New Roman" w:hAnsi="Arial" w:cs="Arial"/>
          <w:sz w:val="24"/>
          <w:szCs w:val="24"/>
          <w:lang w:val="en-IN" w:eastAsia="en-GB"/>
        </w:rPr>
      </w:pPr>
    </w:p>
    <w:p w:rsidR="00941E2E" w:rsidRPr="00E4029B" w:rsidRDefault="00941E2E" w:rsidP="00941E2E">
      <w:pPr>
        <w:spacing w:after="0" w:line="240" w:lineRule="auto"/>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Following document numbering shall be followed:</w:t>
      </w:r>
    </w:p>
    <w:p w:rsidR="00941E2E" w:rsidRPr="00E4029B" w:rsidRDefault="00941E2E" w:rsidP="00941E2E">
      <w:pPr>
        <w:spacing w:after="0" w:line="240" w:lineRule="auto"/>
        <w:rPr>
          <w:rFonts w:ascii="Arial" w:eastAsia="Times New Roman" w:hAnsi="Arial" w:cs="Arial"/>
          <w:sz w:val="24"/>
          <w:szCs w:val="24"/>
          <w:lang w:val="en-IN" w:eastAsia="en-GB"/>
        </w:rPr>
      </w:pPr>
    </w:p>
    <w:tbl>
      <w:tblPr>
        <w:tblStyle w:val="TableGrid"/>
        <w:tblW w:w="0" w:type="auto"/>
        <w:tblLook w:val="04A0" w:firstRow="1" w:lastRow="0" w:firstColumn="1" w:lastColumn="0" w:noHBand="0" w:noVBand="1"/>
      </w:tblPr>
      <w:tblGrid>
        <w:gridCol w:w="1310"/>
        <w:gridCol w:w="3296"/>
        <w:gridCol w:w="4970"/>
      </w:tblGrid>
      <w:tr w:rsidR="00941E2E" w:rsidRPr="00E4029B" w:rsidTr="00C97DD8">
        <w:tc>
          <w:tcPr>
            <w:tcW w:w="1151" w:type="dxa"/>
          </w:tcPr>
          <w:p w:rsidR="00941E2E" w:rsidRPr="00E4029B" w:rsidRDefault="00941E2E" w:rsidP="00C97DD8">
            <w:pPr>
              <w:jc w:val="both"/>
              <w:rPr>
                <w:rFonts w:ascii="Arial" w:eastAsia="Times New Roman" w:hAnsi="Arial" w:cs="Arial"/>
                <w:lang w:eastAsia="en-GB"/>
              </w:rPr>
            </w:pPr>
            <w:r w:rsidRPr="00E4029B">
              <w:rPr>
                <w:rFonts w:ascii="Arial" w:eastAsia="Times New Roman" w:hAnsi="Arial" w:cs="Arial"/>
                <w:lang w:eastAsia="en-GB"/>
              </w:rPr>
              <w:t>Document Number</w:t>
            </w:r>
          </w:p>
        </w:tc>
        <w:tc>
          <w:tcPr>
            <w:tcW w:w="3352" w:type="dxa"/>
          </w:tcPr>
          <w:p w:rsidR="00941E2E" w:rsidRPr="00E4029B" w:rsidRDefault="00941E2E" w:rsidP="00C97DD8">
            <w:pPr>
              <w:jc w:val="both"/>
              <w:rPr>
                <w:rFonts w:ascii="Arial" w:eastAsia="Times New Roman" w:hAnsi="Arial" w:cs="Arial"/>
                <w:lang w:eastAsia="en-GB"/>
              </w:rPr>
            </w:pPr>
            <w:r w:rsidRPr="00E4029B">
              <w:rPr>
                <w:rFonts w:ascii="Arial" w:eastAsia="Times New Roman" w:hAnsi="Arial" w:cs="Arial"/>
                <w:lang w:eastAsia="en-GB"/>
              </w:rPr>
              <w:t>Document Description</w:t>
            </w:r>
          </w:p>
        </w:tc>
        <w:tc>
          <w:tcPr>
            <w:tcW w:w="5073" w:type="dxa"/>
          </w:tcPr>
          <w:p w:rsidR="00941E2E" w:rsidRPr="00E4029B" w:rsidRDefault="00941E2E" w:rsidP="00C97DD8">
            <w:pPr>
              <w:jc w:val="both"/>
              <w:rPr>
                <w:rFonts w:ascii="Arial" w:eastAsia="Times New Roman" w:hAnsi="Arial" w:cs="Arial"/>
                <w:lang w:eastAsia="en-GB"/>
              </w:rPr>
            </w:pPr>
            <w:r w:rsidRPr="00E4029B">
              <w:rPr>
                <w:rFonts w:ascii="Arial" w:eastAsia="Times New Roman" w:hAnsi="Arial" w:cs="Arial"/>
                <w:lang w:eastAsia="en-GB"/>
              </w:rPr>
              <w:t>Document Identification Number</w:t>
            </w:r>
          </w:p>
        </w:tc>
      </w:tr>
      <w:tr w:rsidR="00941E2E" w:rsidRPr="00E4029B" w:rsidTr="00C97DD8">
        <w:tc>
          <w:tcPr>
            <w:tcW w:w="1151"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QM</w:t>
            </w:r>
          </w:p>
        </w:tc>
        <w:tc>
          <w:tcPr>
            <w:tcW w:w="3352"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Quality Manual</w:t>
            </w:r>
          </w:p>
        </w:tc>
        <w:tc>
          <w:tcPr>
            <w:tcW w:w="5073"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01-Identified as Quality Manual</w:t>
            </w:r>
          </w:p>
        </w:tc>
      </w:tr>
      <w:tr w:rsidR="00941E2E" w:rsidRPr="00E4029B" w:rsidTr="00C97DD8">
        <w:tc>
          <w:tcPr>
            <w:tcW w:w="1151"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OM</w:t>
            </w:r>
          </w:p>
        </w:tc>
        <w:tc>
          <w:tcPr>
            <w:tcW w:w="3352"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Operating Manual</w:t>
            </w:r>
          </w:p>
        </w:tc>
        <w:tc>
          <w:tcPr>
            <w:tcW w:w="5073"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02-Identified as Operating Procedures</w:t>
            </w:r>
          </w:p>
        </w:tc>
      </w:tr>
      <w:tr w:rsidR="00941E2E" w:rsidRPr="00E4029B" w:rsidTr="00C97DD8">
        <w:tc>
          <w:tcPr>
            <w:tcW w:w="1151"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ML</w:t>
            </w:r>
          </w:p>
        </w:tc>
        <w:tc>
          <w:tcPr>
            <w:tcW w:w="3352"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 xml:space="preserve">Master Lists  </w:t>
            </w:r>
          </w:p>
        </w:tc>
        <w:tc>
          <w:tcPr>
            <w:tcW w:w="5073"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03-Identified as Master List of Documents</w:t>
            </w:r>
          </w:p>
        </w:tc>
      </w:tr>
      <w:tr w:rsidR="00941E2E" w:rsidRPr="00E4029B" w:rsidTr="00C97DD8">
        <w:tc>
          <w:tcPr>
            <w:tcW w:w="1151"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FO</w:t>
            </w:r>
          </w:p>
        </w:tc>
        <w:tc>
          <w:tcPr>
            <w:tcW w:w="3352"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Formats</w:t>
            </w:r>
          </w:p>
        </w:tc>
        <w:tc>
          <w:tcPr>
            <w:tcW w:w="5073"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04-Identified as Master List of Formats</w:t>
            </w:r>
          </w:p>
        </w:tc>
      </w:tr>
      <w:tr w:rsidR="00941E2E" w:rsidRPr="00E4029B" w:rsidTr="00C97DD8">
        <w:tc>
          <w:tcPr>
            <w:tcW w:w="1151"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CL</w:t>
            </w:r>
          </w:p>
        </w:tc>
        <w:tc>
          <w:tcPr>
            <w:tcW w:w="3352"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Check Lists</w:t>
            </w:r>
          </w:p>
        </w:tc>
        <w:tc>
          <w:tcPr>
            <w:tcW w:w="5073"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05-Identified as Master Check Lists</w:t>
            </w:r>
          </w:p>
        </w:tc>
      </w:tr>
      <w:tr w:rsidR="00941E2E" w:rsidRPr="00E4029B" w:rsidTr="00C97DD8">
        <w:tc>
          <w:tcPr>
            <w:tcW w:w="1151"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WI</w:t>
            </w:r>
          </w:p>
        </w:tc>
        <w:tc>
          <w:tcPr>
            <w:tcW w:w="3352"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Work Instructions</w:t>
            </w:r>
          </w:p>
        </w:tc>
        <w:tc>
          <w:tcPr>
            <w:tcW w:w="5073" w:type="dxa"/>
          </w:tcPr>
          <w:p w:rsidR="00941E2E" w:rsidRPr="00E4029B" w:rsidRDefault="00941E2E" w:rsidP="00356317">
            <w:pPr>
              <w:spacing w:line="360" w:lineRule="auto"/>
              <w:jc w:val="both"/>
              <w:rPr>
                <w:rFonts w:ascii="Arial" w:eastAsia="Times New Roman" w:hAnsi="Arial" w:cs="Arial"/>
                <w:lang w:eastAsia="en-GB"/>
              </w:rPr>
            </w:pPr>
            <w:r w:rsidRPr="00E4029B">
              <w:rPr>
                <w:rFonts w:ascii="Arial" w:eastAsia="Times New Roman" w:hAnsi="Arial" w:cs="Arial"/>
                <w:lang w:eastAsia="en-GB"/>
              </w:rPr>
              <w:t>06-Identified as Work Instructions</w:t>
            </w:r>
          </w:p>
        </w:tc>
      </w:tr>
    </w:tbl>
    <w:p w:rsidR="00941E2E" w:rsidRPr="00E4029B" w:rsidRDefault="00941E2E" w:rsidP="00941E2E">
      <w:pPr>
        <w:spacing w:after="0" w:line="240" w:lineRule="auto"/>
        <w:jc w:val="both"/>
        <w:rPr>
          <w:rFonts w:ascii="Arial" w:eastAsia="Times New Roman" w:hAnsi="Arial" w:cs="Arial"/>
          <w:sz w:val="24"/>
          <w:szCs w:val="24"/>
          <w:lang w:val="en-IN" w:eastAsia="en-GB"/>
        </w:rPr>
      </w:pPr>
    </w:p>
    <w:p w:rsidR="00941E2E" w:rsidRPr="00E4029B" w:rsidRDefault="00941E2E" w:rsidP="00941E2E">
      <w:pPr>
        <w:spacing w:after="0" w:line="240" w:lineRule="auto"/>
        <w:jc w:val="both"/>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Description of maintaining Master Copies of documents:</w:t>
      </w:r>
    </w:p>
    <w:p w:rsidR="00941E2E" w:rsidRPr="00E4029B" w:rsidRDefault="00941E2E" w:rsidP="00941E2E">
      <w:pPr>
        <w:spacing w:after="0" w:line="240" w:lineRule="auto"/>
        <w:jc w:val="both"/>
        <w:rPr>
          <w:rFonts w:ascii="Arial" w:eastAsia="Times New Roman" w:hAnsi="Arial" w:cs="Arial"/>
          <w:sz w:val="24"/>
          <w:szCs w:val="24"/>
          <w:lang w:val="en-IN" w:eastAsia="en-GB"/>
        </w:rPr>
      </w:pPr>
    </w:p>
    <w:p w:rsidR="00941E2E" w:rsidRPr="00E4029B" w:rsidRDefault="00941E2E" w:rsidP="00941E2E">
      <w:pPr>
        <w:spacing w:after="0" w:line="240" w:lineRule="auto"/>
        <w:jc w:val="both"/>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The original up-to-date documents shall be maintained in the following system:</w:t>
      </w:r>
    </w:p>
    <w:p w:rsidR="00941E2E" w:rsidRPr="00E4029B" w:rsidRDefault="00941E2E" w:rsidP="00941E2E">
      <w:pPr>
        <w:spacing w:after="0" w:line="240" w:lineRule="auto"/>
        <w:jc w:val="both"/>
        <w:rPr>
          <w:rFonts w:ascii="Arial" w:eastAsia="Times New Roman" w:hAnsi="Arial" w:cs="Arial"/>
          <w:sz w:val="24"/>
          <w:szCs w:val="24"/>
          <w:lang w:val="en-IN" w:eastAsia="en-GB"/>
        </w:rPr>
      </w:pPr>
    </w:p>
    <w:p w:rsidR="00941E2E" w:rsidRPr="00E4029B" w:rsidRDefault="00941E2E" w:rsidP="00E4029B">
      <w:pPr>
        <w:spacing w:after="0" w:line="240" w:lineRule="auto"/>
        <w:ind w:left="720" w:hanging="720"/>
        <w:jc w:val="both"/>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i)</w:t>
      </w:r>
      <w:r w:rsidRPr="00E4029B">
        <w:rPr>
          <w:rFonts w:ascii="Arial" w:eastAsia="Times New Roman" w:hAnsi="Arial" w:cs="Arial"/>
          <w:sz w:val="24"/>
          <w:szCs w:val="24"/>
          <w:lang w:val="en-IN" w:eastAsia="en-GB"/>
        </w:rPr>
        <w:tab/>
        <w:t>QM - Quality Manual specific to ISO-17025 as well as scheme specific separately;</w:t>
      </w:r>
    </w:p>
    <w:p w:rsidR="00356317" w:rsidRDefault="00356317" w:rsidP="00356317">
      <w:pPr>
        <w:spacing w:after="0" w:line="240" w:lineRule="auto"/>
        <w:rPr>
          <w:rFonts w:ascii="Arial" w:eastAsia="Times New Roman" w:hAnsi="Arial" w:cs="Arial"/>
          <w:sz w:val="24"/>
          <w:szCs w:val="24"/>
          <w:lang w:val="en-IN" w:eastAsia="en-GB"/>
        </w:rPr>
      </w:pPr>
    </w:p>
    <w:p w:rsidR="00941E2E" w:rsidRPr="00E4029B" w:rsidRDefault="00941E2E" w:rsidP="00356317">
      <w:pPr>
        <w:spacing w:after="0" w:line="240" w:lineRule="auto"/>
        <w:ind w:left="720" w:hanging="720"/>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ii)</w:t>
      </w:r>
      <w:r w:rsidRPr="00E4029B">
        <w:rPr>
          <w:rFonts w:ascii="Arial" w:eastAsia="Times New Roman" w:hAnsi="Arial" w:cs="Arial"/>
          <w:sz w:val="24"/>
          <w:szCs w:val="24"/>
          <w:lang w:val="en-IN" w:eastAsia="en-GB"/>
        </w:rPr>
        <w:tab/>
        <w:t xml:space="preserve">OM - Consolidated Operating Procedures for ISO-17025 and scheme specific compliance requirements, if any;  </w:t>
      </w:r>
    </w:p>
    <w:p w:rsidR="00356317" w:rsidRDefault="00356317" w:rsidP="00941E2E">
      <w:pPr>
        <w:spacing w:after="0" w:line="240" w:lineRule="auto"/>
        <w:ind w:left="720" w:hanging="720"/>
        <w:rPr>
          <w:rFonts w:ascii="Arial" w:eastAsia="Times New Roman" w:hAnsi="Arial" w:cs="Arial"/>
          <w:sz w:val="24"/>
          <w:szCs w:val="24"/>
          <w:lang w:val="en-IN" w:eastAsia="en-GB"/>
        </w:rPr>
      </w:pPr>
    </w:p>
    <w:p w:rsidR="00941E2E" w:rsidRPr="00E4029B" w:rsidRDefault="00941E2E" w:rsidP="00941E2E">
      <w:pPr>
        <w:spacing w:after="0" w:line="240" w:lineRule="auto"/>
        <w:ind w:left="720" w:hanging="720"/>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lastRenderedPageBreak/>
        <w:t>iii)</w:t>
      </w:r>
      <w:r w:rsidRPr="00E4029B">
        <w:rPr>
          <w:rFonts w:ascii="Arial" w:eastAsia="Times New Roman" w:hAnsi="Arial" w:cs="Arial"/>
          <w:sz w:val="24"/>
          <w:szCs w:val="24"/>
          <w:lang w:val="en-IN" w:eastAsia="en-GB"/>
        </w:rPr>
        <w:tab/>
        <w:t xml:space="preserve">FO/CL/WI - Consolidated Master List of Formats/Check Lists/Work Instructions scheme specific compliance requirements, if any;  </w:t>
      </w:r>
    </w:p>
    <w:p w:rsidR="00941E2E" w:rsidRPr="00E4029B" w:rsidRDefault="00941E2E" w:rsidP="00941E2E">
      <w:pPr>
        <w:spacing w:after="0" w:line="240" w:lineRule="auto"/>
        <w:jc w:val="both"/>
        <w:rPr>
          <w:rFonts w:ascii="Arial" w:eastAsia="Times New Roman" w:hAnsi="Arial" w:cs="Arial"/>
          <w:sz w:val="24"/>
          <w:szCs w:val="24"/>
          <w:lang w:val="en-IN" w:eastAsia="en-GB"/>
        </w:rPr>
      </w:pPr>
    </w:p>
    <w:p w:rsidR="00941E2E" w:rsidRPr="00E4029B" w:rsidRDefault="00941E2E" w:rsidP="00941E2E">
      <w:pPr>
        <w:spacing w:after="0" w:line="240" w:lineRule="auto"/>
        <w:jc w:val="both"/>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In case of use of FO/CL/WI only scheme specific relevant formats/check lists and work instructions shall be used by the laboratory staff as well shared with the regulator, if required.</w:t>
      </w:r>
    </w:p>
    <w:p w:rsidR="00941E2E" w:rsidRPr="00E4029B" w:rsidRDefault="00941E2E" w:rsidP="00941E2E">
      <w:pPr>
        <w:spacing w:after="0" w:line="240" w:lineRule="auto"/>
        <w:jc w:val="both"/>
        <w:rPr>
          <w:rFonts w:ascii="Arial" w:eastAsia="Times New Roman" w:hAnsi="Arial" w:cs="Arial"/>
          <w:sz w:val="24"/>
          <w:szCs w:val="24"/>
          <w:lang w:val="en-IN" w:eastAsia="en-GB"/>
        </w:rPr>
      </w:pPr>
    </w:p>
    <w:p w:rsidR="00941E2E" w:rsidRPr="00E4029B" w:rsidRDefault="00941E2E" w:rsidP="00941E2E">
      <w:pPr>
        <w:spacing w:after="0" w:line="240" w:lineRule="auto"/>
        <w:jc w:val="both"/>
        <w:rPr>
          <w:rFonts w:ascii="Arial" w:eastAsia="Times New Roman" w:hAnsi="Arial" w:cs="Arial"/>
          <w:sz w:val="24"/>
          <w:szCs w:val="24"/>
          <w:lang w:val="en-IN" w:eastAsia="en-GB"/>
        </w:rPr>
      </w:pPr>
      <w:r w:rsidRPr="00E4029B">
        <w:rPr>
          <w:rFonts w:ascii="Arial" w:eastAsia="Times New Roman" w:hAnsi="Arial" w:cs="Arial"/>
          <w:sz w:val="24"/>
          <w:szCs w:val="24"/>
          <w:lang w:val="en-IN" w:eastAsia="en-GB"/>
        </w:rPr>
        <w:t xml:space="preserve">The FO/CL shall have a consolidated numbering as well as page numbering for the purpose of maintaining and submission, if required by the regulator.  </w:t>
      </w:r>
    </w:p>
    <w:p w:rsidR="00941E2E" w:rsidRPr="00E4029B" w:rsidRDefault="00941E2E" w:rsidP="00941E2E">
      <w:pPr>
        <w:spacing w:after="0" w:line="240" w:lineRule="auto"/>
        <w:jc w:val="both"/>
        <w:rPr>
          <w:rFonts w:ascii="Arial" w:eastAsia="Times New Roman" w:hAnsi="Arial" w:cs="Arial"/>
          <w:sz w:val="24"/>
          <w:szCs w:val="24"/>
          <w:lang w:val="en-IN" w:eastAsia="en-GB"/>
        </w:rPr>
      </w:pPr>
    </w:p>
    <w:p w:rsidR="00344889" w:rsidRPr="00E4029B" w:rsidRDefault="00941E2E" w:rsidP="00941E2E">
      <w:pPr>
        <w:spacing w:after="0" w:line="240" w:lineRule="auto"/>
        <w:jc w:val="both"/>
        <w:rPr>
          <w:rFonts w:ascii="Arial" w:hAnsi="Arial" w:cs="Arial"/>
          <w:sz w:val="24"/>
          <w:szCs w:val="24"/>
        </w:rPr>
      </w:pPr>
      <w:r w:rsidRPr="00E4029B">
        <w:rPr>
          <w:rFonts w:ascii="Arial" w:eastAsia="Times New Roman" w:hAnsi="Arial" w:cs="Arial"/>
          <w:sz w:val="24"/>
          <w:szCs w:val="24"/>
          <w:lang w:val="en-IN" w:eastAsia="en-GB"/>
        </w:rPr>
        <w:t xml:space="preserve">For the purpose of use by the laboratory staff, each FO/CL/WI shall have document specific number as included in the Master List of documents having FO/CL/WI specific page numbering of each document. </w:t>
      </w:r>
    </w:p>
    <w:sectPr w:rsidR="00344889" w:rsidRPr="00E4029B" w:rsidSect="00344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5A5"/>
    <w:multiLevelType w:val="hybridMultilevel"/>
    <w:tmpl w:val="633C5F9E"/>
    <w:lvl w:ilvl="0" w:tplc="CEE01162">
      <w:start w:val="1"/>
      <w:numFmt w:val="bullet"/>
      <w:lvlText w:val="-"/>
      <w:lvlJc w:val="left"/>
      <w:pPr>
        <w:ind w:left="360" w:hanging="360"/>
      </w:pPr>
      <w:rPr>
        <w:rFonts w:ascii="Calibri" w:eastAsia="Times New Roma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2E"/>
    <w:rsid w:val="00107079"/>
    <w:rsid w:val="00344889"/>
    <w:rsid w:val="00356317"/>
    <w:rsid w:val="005818FC"/>
    <w:rsid w:val="00941E2E"/>
    <w:rsid w:val="00E4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E2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table" w:styleId="TableGrid">
    <w:name w:val="Table Grid"/>
    <w:basedOn w:val="TableNormal"/>
    <w:uiPriority w:val="59"/>
    <w:rsid w:val="00941E2E"/>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1E2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table" w:styleId="TableGrid">
    <w:name w:val="Table Grid"/>
    <w:basedOn w:val="TableNormal"/>
    <w:uiPriority w:val="59"/>
    <w:rsid w:val="00941E2E"/>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srihari52</cp:lastModifiedBy>
  <cp:revision>2</cp:revision>
  <dcterms:created xsi:type="dcterms:W3CDTF">2023-02-27T10:08:00Z</dcterms:created>
  <dcterms:modified xsi:type="dcterms:W3CDTF">2023-02-27T10:08:00Z</dcterms:modified>
</cp:coreProperties>
</file>